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55B3F" w14:textId="77777777" w:rsidR="005E1C12" w:rsidRDefault="005E1C12">
      <w:pPr>
        <w:jc w:val="center"/>
        <w:rPr>
          <w:b/>
          <w:bCs/>
          <w:sz w:val="32"/>
          <w:szCs w:val="32"/>
        </w:rPr>
      </w:pPr>
      <w:r>
        <w:rPr>
          <w:b/>
          <w:bCs/>
          <w:sz w:val="32"/>
          <w:szCs w:val="32"/>
        </w:rPr>
        <w:t>INFORMATION RELATIVE TO</w:t>
      </w:r>
      <w:r w:rsidR="00CC1957">
        <w:rPr>
          <w:b/>
          <w:bCs/>
          <w:sz w:val="32"/>
          <w:szCs w:val="32"/>
        </w:rPr>
        <w:t xml:space="preserve"> </w:t>
      </w:r>
    </w:p>
    <w:p w14:paraId="52FA4771" w14:textId="77777777" w:rsidR="005E1C12" w:rsidRDefault="005E1C12">
      <w:pPr>
        <w:jc w:val="center"/>
        <w:rPr>
          <w:b/>
          <w:bCs/>
          <w:sz w:val="32"/>
          <w:szCs w:val="32"/>
        </w:rPr>
      </w:pPr>
      <w:r>
        <w:rPr>
          <w:b/>
          <w:bCs/>
          <w:sz w:val="32"/>
          <w:szCs w:val="32"/>
        </w:rPr>
        <w:t>THE DRAFT TITLE V OPERATING PERMIT</w:t>
      </w:r>
    </w:p>
    <w:p w14:paraId="6693A5CC" w14:textId="07D5CF62" w:rsidR="007E6D99" w:rsidRDefault="00FC16A3">
      <w:pPr>
        <w:jc w:val="center"/>
        <w:rPr>
          <w:b/>
          <w:bCs/>
          <w:sz w:val="32"/>
          <w:szCs w:val="32"/>
        </w:rPr>
      </w:pPr>
      <w:r>
        <w:rPr>
          <w:b/>
          <w:bCs/>
          <w:sz w:val="32"/>
          <w:szCs w:val="32"/>
          <w:highlight w:val="yellow"/>
        </w:rPr>
        <w:t>A</w:t>
      </w:r>
      <w:r w:rsidR="004C6B5D">
        <w:rPr>
          <w:b/>
          <w:bCs/>
          <w:sz w:val="32"/>
          <w:szCs w:val="32"/>
          <w:highlight w:val="yellow"/>
        </w:rPr>
        <w:t>ugust</w:t>
      </w:r>
      <w:r w:rsidR="00C615C6">
        <w:rPr>
          <w:b/>
          <w:bCs/>
          <w:sz w:val="32"/>
          <w:szCs w:val="32"/>
          <w:highlight w:val="yellow"/>
        </w:rPr>
        <w:t xml:space="preserve"> x</w:t>
      </w:r>
      <w:r w:rsidR="009C6536" w:rsidRPr="00A00D07">
        <w:rPr>
          <w:b/>
          <w:bCs/>
          <w:sz w:val="32"/>
          <w:szCs w:val="32"/>
          <w:highlight w:val="yellow"/>
        </w:rPr>
        <w:t>, 2025</w:t>
      </w:r>
    </w:p>
    <w:p w14:paraId="494C6497" w14:textId="77777777" w:rsidR="005E1C12" w:rsidRDefault="005E1C12" w:rsidP="004C6B5D">
      <w:pPr>
        <w:spacing w:before="240"/>
        <w:jc w:val="center"/>
        <w:rPr>
          <w:sz w:val="24"/>
          <w:szCs w:val="24"/>
        </w:rPr>
      </w:pPr>
    </w:p>
    <w:p w14:paraId="12BBDAC3" w14:textId="77777777" w:rsidR="005E1C12" w:rsidRPr="006A52EB" w:rsidRDefault="006A52EB" w:rsidP="006C5B39">
      <w:pPr>
        <w:spacing w:after="120"/>
        <w:rPr>
          <w:sz w:val="24"/>
          <w:szCs w:val="24"/>
          <w:u w:val="single"/>
        </w:rPr>
      </w:pPr>
      <w:r w:rsidRPr="006A52EB">
        <w:rPr>
          <w:sz w:val="24"/>
          <w:szCs w:val="24"/>
          <w:u w:val="single"/>
        </w:rPr>
        <w:t>GENER</w:t>
      </w:r>
      <w:r>
        <w:rPr>
          <w:sz w:val="24"/>
          <w:szCs w:val="24"/>
          <w:u w:val="single"/>
        </w:rPr>
        <w:t>AL FACILITY INFORMATION</w:t>
      </w:r>
    </w:p>
    <w:p w14:paraId="4BC41F84" w14:textId="77777777" w:rsidR="005E1C12" w:rsidRPr="006A52EB" w:rsidRDefault="006A52EB" w:rsidP="006A52EB">
      <w:pPr>
        <w:pStyle w:val="ReferenceLine"/>
        <w:widowControl/>
        <w:tabs>
          <w:tab w:val="left" w:pos="90"/>
        </w:tabs>
        <w:spacing w:after="0"/>
        <w:rPr>
          <w:bCs/>
        </w:rPr>
      </w:pPr>
      <w:r>
        <w:rPr>
          <w:b/>
          <w:bCs/>
        </w:rPr>
        <w:t xml:space="preserve">Facility Name:  </w:t>
      </w:r>
      <w:r w:rsidR="005E1C12" w:rsidRPr="006A52EB">
        <w:rPr>
          <w:bCs/>
        </w:rPr>
        <w:t>TVA Magnolia Combined Cycle</w:t>
      </w:r>
    </w:p>
    <w:p w14:paraId="3AA1B07F" w14:textId="773CF6DB" w:rsidR="005E1C12" w:rsidRPr="00577CB8" w:rsidRDefault="006A52EB" w:rsidP="00681AD1">
      <w:pPr>
        <w:tabs>
          <w:tab w:val="left" w:pos="90"/>
        </w:tabs>
        <w:rPr>
          <w:bCs/>
          <w:color w:val="000000"/>
          <w:sz w:val="24"/>
          <w:szCs w:val="24"/>
        </w:rPr>
      </w:pPr>
      <w:r w:rsidRPr="006A52EB">
        <w:rPr>
          <w:b/>
          <w:bCs/>
          <w:snapToGrid w:val="0"/>
          <w:color w:val="000000"/>
          <w:sz w:val="24"/>
          <w:szCs w:val="24"/>
        </w:rPr>
        <w:t>Facility Address:</w:t>
      </w:r>
      <w:r>
        <w:rPr>
          <w:bCs/>
          <w:snapToGrid w:val="0"/>
          <w:color w:val="000000"/>
          <w:sz w:val="24"/>
          <w:szCs w:val="24"/>
        </w:rPr>
        <w:t xml:space="preserve"> </w:t>
      </w:r>
      <w:r w:rsidR="005E1C12" w:rsidRPr="00577CB8">
        <w:rPr>
          <w:bCs/>
          <w:snapToGrid w:val="0"/>
          <w:color w:val="000000"/>
          <w:sz w:val="24"/>
          <w:szCs w:val="24"/>
        </w:rPr>
        <w:t>352 Highway 4 West</w:t>
      </w:r>
      <w:r w:rsidR="008E0489">
        <w:rPr>
          <w:bCs/>
          <w:snapToGrid w:val="0"/>
          <w:color w:val="000000"/>
          <w:sz w:val="24"/>
          <w:szCs w:val="24"/>
        </w:rPr>
        <w:t xml:space="preserve">, </w:t>
      </w:r>
      <w:r w:rsidR="005E1C12" w:rsidRPr="00577CB8">
        <w:rPr>
          <w:bCs/>
          <w:color w:val="000000"/>
          <w:sz w:val="24"/>
          <w:szCs w:val="24"/>
        </w:rPr>
        <w:t xml:space="preserve">Ashland, MS 38603    </w:t>
      </w:r>
    </w:p>
    <w:p w14:paraId="67FCD0A0" w14:textId="77777777" w:rsidR="00CC1957" w:rsidRDefault="006A52EB" w:rsidP="00681AD1">
      <w:pPr>
        <w:pStyle w:val="ReferenceLine"/>
        <w:widowControl/>
        <w:spacing w:after="0"/>
      </w:pPr>
      <w:r>
        <w:rPr>
          <w:b/>
        </w:rPr>
        <w:t xml:space="preserve">County: </w:t>
      </w:r>
      <w:r w:rsidR="00CC1957" w:rsidRPr="006A52EB">
        <w:t>Benton</w:t>
      </w:r>
    </w:p>
    <w:p w14:paraId="68DC77D1" w14:textId="77777777" w:rsidR="00991620" w:rsidRPr="000C10C1" w:rsidRDefault="00991620" w:rsidP="00991620">
      <w:pPr>
        <w:pStyle w:val="ReferenceLine"/>
        <w:widowControl/>
        <w:spacing w:after="0"/>
        <w:rPr>
          <w:color w:val="FF0000"/>
        </w:rPr>
      </w:pPr>
      <w:r w:rsidRPr="00991620">
        <w:rPr>
          <w:b/>
        </w:rPr>
        <w:t xml:space="preserve">SIC Code(s): </w:t>
      </w:r>
      <w:r w:rsidR="005D7E4C">
        <w:t>4911</w:t>
      </w:r>
    </w:p>
    <w:p w14:paraId="6CED8A21" w14:textId="77777777" w:rsidR="006A52EB" w:rsidRDefault="00991620" w:rsidP="00681AD1">
      <w:pPr>
        <w:pStyle w:val="ReferenceLine"/>
        <w:widowControl/>
        <w:spacing w:after="0"/>
        <w:rPr>
          <w:b/>
        </w:rPr>
      </w:pPr>
      <w:r w:rsidRPr="00991620">
        <w:rPr>
          <w:b/>
        </w:rPr>
        <w:t>NAICS Code(s):</w:t>
      </w:r>
      <w:r>
        <w:t xml:space="preserve"> </w:t>
      </w:r>
      <w:r w:rsidR="00B14D72">
        <w:t xml:space="preserve">22111   </w:t>
      </w:r>
    </w:p>
    <w:p w14:paraId="6FD901D5" w14:textId="77777777" w:rsidR="00EA6AF2" w:rsidRDefault="00EA6AF2" w:rsidP="00681AD1">
      <w:pPr>
        <w:pStyle w:val="ReferenceLine"/>
        <w:widowControl/>
        <w:spacing w:after="0"/>
        <w:rPr>
          <w:u w:val="single"/>
        </w:rPr>
      </w:pPr>
    </w:p>
    <w:p w14:paraId="73282D4E" w14:textId="77777777" w:rsidR="00681AD1" w:rsidRPr="00681AD1" w:rsidRDefault="00681AD1" w:rsidP="006C5B39">
      <w:pPr>
        <w:pStyle w:val="ReferenceLine"/>
        <w:widowControl/>
        <w:rPr>
          <w:u w:val="single"/>
        </w:rPr>
      </w:pPr>
      <w:r>
        <w:rPr>
          <w:u w:val="single"/>
        </w:rPr>
        <w:t xml:space="preserve">APPLICATION SUMMARY </w:t>
      </w:r>
    </w:p>
    <w:tbl>
      <w:tblPr>
        <w:tblW w:w="9937" w:type="dxa"/>
        <w:tblLook w:val="04A0" w:firstRow="1" w:lastRow="0" w:firstColumn="1" w:lastColumn="0" w:noHBand="0" w:noVBand="1"/>
      </w:tblPr>
      <w:tblGrid>
        <w:gridCol w:w="5249"/>
        <w:gridCol w:w="4688"/>
      </w:tblGrid>
      <w:tr w:rsidR="00EA6AF2" w:rsidRPr="00286837" w14:paraId="64601E47" w14:textId="77777777" w:rsidTr="008E0489">
        <w:trPr>
          <w:trHeight w:val="2526"/>
        </w:trPr>
        <w:tc>
          <w:tcPr>
            <w:tcW w:w="5249" w:type="dxa"/>
          </w:tcPr>
          <w:p w14:paraId="675EFCF3" w14:textId="77777777" w:rsidR="00EA6AF2" w:rsidRDefault="00EA6AF2">
            <w:pPr>
              <w:pStyle w:val="ReferenceLine"/>
              <w:widowControl/>
              <w:spacing w:before="60" w:after="60"/>
              <w:ind w:right="168"/>
              <w:rPr>
                <w:color w:val="FF0000"/>
              </w:rPr>
            </w:pPr>
            <w:r>
              <w:rPr>
                <w:b/>
              </w:rPr>
              <w:t xml:space="preserve">Permit No.: </w:t>
            </w:r>
            <w:r>
              <w:t>0200-00019</w:t>
            </w:r>
          </w:p>
          <w:p w14:paraId="421ADA9B" w14:textId="3E0943CB" w:rsidR="00EA6AF2" w:rsidRDefault="00EA6AF2">
            <w:pPr>
              <w:pStyle w:val="ReferenceLine"/>
              <w:widowControl/>
              <w:spacing w:before="60" w:after="60"/>
              <w:ind w:right="168"/>
              <w:rPr>
                <w:color w:val="4F81BD"/>
              </w:rPr>
            </w:pPr>
            <w:r>
              <w:rPr>
                <w:b/>
              </w:rPr>
              <w:t>Permit Action:</w:t>
            </w:r>
            <w:r w:rsidR="00DC760D">
              <w:rPr>
                <w:b/>
              </w:rPr>
              <w:t xml:space="preserve"> </w:t>
            </w:r>
            <w:r w:rsidR="00DC760D" w:rsidRPr="00DC760D">
              <w:t xml:space="preserve">Renewal </w:t>
            </w:r>
          </w:p>
          <w:p w14:paraId="1B414E78" w14:textId="77777777" w:rsidR="00EA6AF2" w:rsidRDefault="00EA6AF2">
            <w:pPr>
              <w:pStyle w:val="ReferenceLine"/>
              <w:widowControl/>
              <w:spacing w:before="60" w:after="60"/>
              <w:ind w:right="168"/>
              <w:rPr>
                <w:color w:val="FF0000"/>
              </w:rPr>
            </w:pPr>
            <w:r>
              <w:rPr>
                <w:b/>
              </w:rPr>
              <w:t xml:space="preserve">Permit Folder: </w:t>
            </w:r>
            <w:r>
              <w:t>PER20240001</w:t>
            </w:r>
          </w:p>
          <w:p w14:paraId="336C031F" w14:textId="2EE2CCD3" w:rsidR="00EA6AF2" w:rsidRDefault="00EA6AF2">
            <w:pPr>
              <w:pStyle w:val="ReferenceLine"/>
              <w:widowControl/>
              <w:spacing w:before="60" w:after="60"/>
              <w:ind w:right="168"/>
              <w:rPr>
                <w:color w:val="FF0000"/>
              </w:rPr>
            </w:pPr>
            <w:r>
              <w:rPr>
                <w:b/>
              </w:rPr>
              <w:t xml:space="preserve">Application Receipt Date: </w:t>
            </w:r>
            <w:r w:rsidR="00C43776">
              <w:rPr>
                <w:bCs/>
                <w:szCs w:val="32"/>
              </w:rPr>
              <w:t>11/25/2024</w:t>
            </w:r>
          </w:p>
          <w:p w14:paraId="51C09893" w14:textId="27F614AC" w:rsidR="00EA6AF2" w:rsidRPr="000C10C1" w:rsidRDefault="00EA6AF2">
            <w:pPr>
              <w:pStyle w:val="ReferenceLine"/>
              <w:widowControl/>
              <w:spacing w:before="60" w:after="60"/>
              <w:ind w:right="168"/>
            </w:pPr>
            <w:r>
              <w:rPr>
                <w:b/>
              </w:rPr>
              <w:t xml:space="preserve">Application Deemed Complete: </w:t>
            </w:r>
            <w:r w:rsidR="0053447E" w:rsidRPr="00F20819">
              <w:rPr>
                <w:bCs/>
                <w:szCs w:val="32"/>
              </w:rPr>
              <w:t>0</w:t>
            </w:r>
            <w:r w:rsidR="00047116">
              <w:rPr>
                <w:bCs/>
                <w:szCs w:val="32"/>
              </w:rPr>
              <w:t>1</w:t>
            </w:r>
            <w:r w:rsidR="0053447E" w:rsidRPr="00F20819">
              <w:rPr>
                <w:bCs/>
                <w:szCs w:val="32"/>
              </w:rPr>
              <w:t>/</w:t>
            </w:r>
            <w:r w:rsidR="00047116">
              <w:rPr>
                <w:bCs/>
                <w:szCs w:val="32"/>
              </w:rPr>
              <w:t>13</w:t>
            </w:r>
            <w:r w:rsidR="00F20819" w:rsidRPr="00F20819">
              <w:rPr>
                <w:bCs/>
                <w:szCs w:val="32"/>
              </w:rPr>
              <w:t>/2025</w:t>
            </w:r>
          </w:p>
          <w:p w14:paraId="64AA10D9" w14:textId="65C97AB8" w:rsidR="00EA6AF2" w:rsidRDefault="00EA6AF2">
            <w:pPr>
              <w:pStyle w:val="ReferenceLine"/>
              <w:spacing w:before="60" w:after="60"/>
              <w:ind w:right="168"/>
              <w:rPr>
                <w:color w:val="FF0000"/>
              </w:rPr>
            </w:pPr>
            <w:r>
              <w:rPr>
                <w:b/>
              </w:rPr>
              <w:t xml:space="preserve">CBI Submitted? </w:t>
            </w:r>
            <w:r w:rsidR="00F705E3">
              <w:rPr>
                <w:bCs/>
                <w:szCs w:val="32"/>
              </w:rPr>
              <w:t>No</w:t>
            </w:r>
          </w:p>
        </w:tc>
        <w:tc>
          <w:tcPr>
            <w:tcW w:w="4688" w:type="dxa"/>
          </w:tcPr>
          <w:p w14:paraId="6B553FAD" w14:textId="6396AA84" w:rsidR="00EA6AF2" w:rsidRPr="00577CB8" w:rsidRDefault="00EA6AF2">
            <w:pPr>
              <w:pStyle w:val="ReferenceLine"/>
              <w:widowControl/>
              <w:spacing w:before="60" w:after="60"/>
            </w:pPr>
            <w:r>
              <w:rPr>
                <w:b/>
              </w:rPr>
              <w:t xml:space="preserve">NSPS (Part 60): </w:t>
            </w:r>
            <w:r w:rsidR="00223957" w:rsidRPr="00E9777B">
              <w:t>Da</w:t>
            </w:r>
            <w:r w:rsidR="00D565B8" w:rsidRPr="00E9777B">
              <w:t>, Dc, GG, IIII</w:t>
            </w:r>
          </w:p>
          <w:p w14:paraId="4078D0CD" w14:textId="0B6325DD" w:rsidR="00EA6AF2" w:rsidRDefault="00EA6AF2">
            <w:pPr>
              <w:pStyle w:val="ReferenceLine"/>
              <w:widowControl/>
              <w:spacing w:before="60" w:after="60"/>
              <w:rPr>
                <w:b/>
              </w:rPr>
            </w:pPr>
            <w:r>
              <w:rPr>
                <w:b/>
              </w:rPr>
              <w:t xml:space="preserve">NESHAP (Part 61): </w:t>
            </w:r>
            <w:r w:rsidR="00E9777B" w:rsidRPr="00E9777B">
              <w:t>N/A</w:t>
            </w:r>
          </w:p>
          <w:p w14:paraId="75EF132C" w14:textId="520CEC73" w:rsidR="00EA6AF2" w:rsidRDefault="00EA6AF2">
            <w:pPr>
              <w:pStyle w:val="ReferenceLine"/>
              <w:widowControl/>
              <w:spacing w:before="60" w:after="60"/>
              <w:rPr>
                <w:b/>
              </w:rPr>
            </w:pPr>
            <w:r>
              <w:rPr>
                <w:b/>
              </w:rPr>
              <w:t xml:space="preserve">NESHAP (Part 63): </w:t>
            </w:r>
            <w:r w:rsidR="00E9777B" w:rsidRPr="00E9777B">
              <w:t>ZZZZ</w:t>
            </w:r>
          </w:p>
          <w:p w14:paraId="6FBF82DB" w14:textId="77BE956C" w:rsidR="00EA6AF2" w:rsidRDefault="00EA6AF2">
            <w:pPr>
              <w:pStyle w:val="ReferenceLine"/>
              <w:widowControl/>
              <w:spacing w:before="60" w:after="60"/>
              <w:rPr>
                <w:b/>
                <w:lang w:val="pt-BR"/>
              </w:rPr>
            </w:pPr>
            <w:r>
              <w:rPr>
                <w:b/>
                <w:lang w:val="pt-BR"/>
              </w:rPr>
              <w:t xml:space="preserve">112(r) / RMP: </w:t>
            </w:r>
            <w:r w:rsidR="000D1F23">
              <w:rPr>
                <w:lang w:val="pt-BR"/>
              </w:rPr>
              <w:t>N/A</w:t>
            </w:r>
          </w:p>
          <w:p w14:paraId="210BFFC6" w14:textId="75DAE79F" w:rsidR="00EA6AF2" w:rsidRPr="00286837" w:rsidRDefault="00EA6AF2">
            <w:pPr>
              <w:pStyle w:val="ReferenceLine"/>
              <w:spacing w:before="60" w:after="60"/>
            </w:pPr>
            <w:r>
              <w:rPr>
                <w:b/>
              </w:rPr>
              <w:t xml:space="preserve">Other: </w:t>
            </w:r>
            <w:r w:rsidR="00286837" w:rsidRPr="003C31B8">
              <w:t>Acid Rain Regulations, CSAPR</w:t>
            </w:r>
          </w:p>
        </w:tc>
      </w:tr>
    </w:tbl>
    <w:p w14:paraId="18E717DC" w14:textId="77777777" w:rsidR="00531513" w:rsidRDefault="00531513" w:rsidP="006C5B39">
      <w:pPr>
        <w:spacing w:before="120"/>
        <w:jc w:val="both"/>
        <w:rPr>
          <w:sz w:val="24"/>
          <w:szCs w:val="24"/>
        </w:rPr>
      </w:pPr>
      <w:r>
        <w:rPr>
          <w:sz w:val="24"/>
          <w:szCs w:val="24"/>
          <w:u w:val="single"/>
        </w:rPr>
        <w:t>FACILITY DESCRIPTION</w:t>
      </w:r>
    </w:p>
    <w:p w14:paraId="6AE12F5D" w14:textId="453B8959" w:rsidR="00100403" w:rsidRDefault="00B57DB8" w:rsidP="004C6B5D">
      <w:pPr>
        <w:spacing w:before="120" w:after="240"/>
        <w:jc w:val="both"/>
        <w:rPr>
          <w:color w:val="4F81BD"/>
          <w:sz w:val="24"/>
          <w:szCs w:val="24"/>
        </w:rPr>
      </w:pPr>
      <w:r>
        <w:rPr>
          <w:sz w:val="24"/>
          <w:szCs w:val="24"/>
        </w:rPr>
        <w:t xml:space="preserve">Tennessee Valley Authority operates the </w:t>
      </w:r>
      <w:r w:rsidR="008E0489">
        <w:rPr>
          <w:sz w:val="24"/>
          <w:szCs w:val="24"/>
        </w:rPr>
        <w:t xml:space="preserve">existing </w:t>
      </w:r>
      <w:r>
        <w:rPr>
          <w:sz w:val="24"/>
          <w:szCs w:val="24"/>
        </w:rPr>
        <w:t xml:space="preserve">TVA Magnolia Combined Cycle (MCC) </w:t>
      </w:r>
      <w:r w:rsidR="008E0489">
        <w:rPr>
          <w:sz w:val="24"/>
          <w:szCs w:val="24"/>
        </w:rPr>
        <w:t xml:space="preserve">electric generating plant </w:t>
      </w:r>
      <w:r>
        <w:rPr>
          <w:sz w:val="24"/>
          <w:szCs w:val="24"/>
        </w:rPr>
        <w:t>in Benton County, MS, where the facility has nominal and maximum generation capacities of 930 megawatts (MW) and 968 MW, respectively. MCC operates, as needed, to provide intermediate or baseload power generation and reliable support for the electric transmission system.</w:t>
      </w:r>
      <w:r w:rsidR="008E0489">
        <w:rPr>
          <w:sz w:val="24"/>
          <w:szCs w:val="24"/>
        </w:rPr>
        <w:t xml:space="preserve"> The following table contains a detailed list of the significant emission points contained in the proposed permit.</w:t>
      </w:r>
    </w:p>
    <w:tbl>
      <w:tblPr>
        <w:tblW w:w="9315" w:type="dxa"/>
        <w:jc w:val="center"/>
        <w:tblLayout w:type="fixed"/>
        <w:tblCellMar>
          <w:left w:w="120" w:type="dxa"/>
          <w:right w:w="120" w:type="dxa"/>
        </w:tblCellMar>
        <w:tblLook w:val="0000" w:firstRow="0" w:lastRow="0" w:firstColumn="0" w:lastColumn="0" w:noHBand="0" w:noVBand="0"/>
      </w:tblPr>
      <w:tblGrid>
        <w:gridCol w:w="928"/>
        <w:gridCol w:w="1210"/>
        <w:gridCol w:w="7177"/>
      </w:tblGrid>
      <w:tr w:rsidR="00100403" w:rsidRPr="005E3649" w14:paraId="26289232" w14:textId="77777777" w:rsidTr="008E0489">
        <w:trPr>
          <w:tblHeader/>
          <w:jc w:val="center"/>
        </w:trPr>
        <w:tc>
          <w:tcPr>
            <w:tcW w:w="928" w:type="dxa"/>
            <w:tcBorders>
              <w:top w:val="double" w:sz="6" w:space="0" w:color="000000"/>
              <w:left w:val="double" w:sz="6" w:space="0" w:color="000000"/>
              <w:bottom w:val="double" w:sz="6" w:space="0" w:color="000000"/>
              <w:right w:val="single" w:sz="6" w:space="0" w:color="000000"/>
            </w:tcBorders>
            <w:shd w:val="pct20" w:color="000000" w:fill="FFFFFF"/>
            <w:vAlign w:val="center"/>
          </w:tcPr>
          <w:p w14:paraId="03DFCD58" w14:textId="77777777" w:rsidR="00100403" w:rsidRPr="005E3649" w:rsidRDefault="00100403" w:rsidP="00871007">
            <w:pPr>
              <w:widowControl w:val="0"/>
              <w:tabs>
                <w:tab w:val="left" w:pos="-1213"/>
                <w:tab w:val="left" w:pos="-720"/>
                <w:tab w:val="left" w:pos="0"/>
                <w:tab w:val="left" w:pos="810"/>
              </w:tabs>
              <w:spacing w:before="120" w:after="120"/>
              <w:jc w:val="center"/>
              <w:rPr>
                <w:sz w:val="18"/>
                <w:szCs w:val="18"/>
              </w:rPr>
            </w:pPr>
            <w:r w:rsidRPr="005E3649">
              <w:rPr>
                <w:sz w:val="18"/>
                <w:szCs w:val="18"/>
              </w:rPr>
              <w:t>Emission Point</w:t>
            </w:r>
          </w:p>
        </w:tc>
        <w:tc>
          <w:tcPr>
            <w:tcW w:w="1210" w:type="dxa"/>
            <w:tcBorders>
              <w:top w:val="double" w:sz="6" w:space="0" w:color="000000"/>
              <w:left w:val="single" w:sz="6" w:space="0" w:color="000000"/>
              <w:bottom w:val="double" w:sz="6" w:space="0" w:color="000000"/>
              <w:right w:val="single" w:sz="6" w:space="0" w:color="000000"/>
            </w:tcBorders>
            <w:shd w:val="pct20" w:color="000000" w:fill="FFFFFF"/>
            <w:vAlign w:val="center"/>
          </w:tcPr>
          <w:p w14:paraId="3BD55DF2" w14:textId="77777777" w:rsidR="00100403" w:rsidRPr="005E3649" w:rsidRDefault="00100403" w:rsidP="00871007">
            <w:pPr>
              <w:widowControl w:val="0"/>
              <w:tabs>
                <w:tab w:val="left" w:pos="-1213"/>
                <w:tab w:val="left" w:pos="-720"/>
                <w:tab w:val="left" w:pos="0"/>
                <w:tab w:val="left" w:pos="810"/>
              </w:tabs>
              <w:spacing w:before="120" w:after="120"/>
              <w:jc w:val="center"/>
              <w:rPr>
                <w:sz w:val="18"/>
                <w:szCs w:val="18"/>
              </w:rPr>
            </w:pPr>
            <w:r w:rsidRPr="005E3649">
              <w:rPr>
                <w:sz w:val="18"/>
                <w:szCs w:val="18"/>
              </w:rPr>
              <w:t>Reference</w:t>
            </w:r>
            <w:r w:rsidRPr="005E3649">
              <w:rPr>
                <w:sz w:val="18"/>
                <w:szCs w:val="18"/>
              </w:rPr>
              <w:br/>
              <w:t>Number</w:t>
            </w:r>
          </w:p>
        </w:tc>
        <w:tc>
          <w:tcPr>
            <w:tcW w:w="7177" w:type="dxa"/>
            <w:tcBorders>
              <w:top w:val="double" w:sz="6" w:space="0" w:color="000000"/>
              <w:left w:val="single" w:sz="6" w:space="0" w:color="000000"/>
              <w:bottom w:val="double" w:sz="6" w:space="0" w:color="000000"/>
              <w:right w:val="double" w:sz="6" w:space="0" w:color="000000"/>
            </w:tcBorders>
            <w:shd w:val="pct20" w:color="000000" w:fill="FFFFFF"/>
            <w:vAlign w:val="center"/>
          </w:tcPr>
          <w:p w14:paraId="0381D081" w14:textId="77777777" w:rsidR="00100403" w:rsidRPr="005E3649" w:rsidRDefault="00100403" w:rsidP="00871007">
            <w:pPr>
              <w:widowControl w:val="0"/>
              <w:tabs>
                <w:tab w:val="left" w:pos="-1213"/>
                <w:tab w:val="left" w:pos="-720"/>
                <w:tab w:val="left" w:pos="0"/>
                <w:tab w:val="left" w:pos="810"/>
              </w:tabs>
              <w:spacing w:before="120" w:after="120"/>
              <w:jc w:val="center"/>
              <w:rPr>
                <w:sz w:val="18"/>
                <w:szCs w:val="18"/>
              </w:rPr>
            </w:pPr>
            <w:r w:rsidRPr="005E3649">
              <w:rPr>
                <w:sz w:val="18"/>
                <w:szCs w:val="18"/>
              </w:rPr>
              <w:t>Description</w:t>
            </w:r>
          </w:p>
        </w:tc>
      </w:tr>
      <w:tr w:rsidR="004A6381" w:rsidRPr="005E3649" w14:paraId="5BA19256" w14:textId="77777777" w:rsidTr="006C5B39">
        <w:trPr>
          <w:jc w:val="center"/>
        </w:trPr>
        <w:tc>
          <w:tcPr>
            <w:tcW w:w="928" w:type="dxa"/>
            <w:tcBorders>
              <w:top w:val="single" w:sz="6" w:space="0" w:color="000000"/>
              <w:left w:val="single" w:sz="6" w:space="0" w:color="000000"/>
              <w:bottom w:val="single" w:sz="6" w:space="0" w:color="000000"/>
              <w:right w:val="single" w:sz="6" w:space="0" w:color="000000"/>
            </w:tcBorders>
          </w:tcPr>
          <w:p w14:paraId="7D7D5DE1" w14:textId="77777777" w:rsidR="004A6381" w:rsidRPr="008E0489" w:rsidRDefault="004A6381" w:rsidP="006C5B39">
            <w:pPr>
              <w:widowControl w:val="0"/>
              <w:tabs>
                <w:tab w:val="left" w:pos="-1213"/>
                <w:tab w:val="left" w:pos="-720"/>
                <w:tab w:val="left" w:pos="0"/>
                <w:tab w:val="left" w:pos="810"/>
              </w:tabs>
              <w:spacing w:before="120" w:after="120"/>
              <w:jc w:val="center"/>
              <w:rPr>
                <w:sz w:val="18"/>
                <w:szCs w:val="18"/>
              </w:rPr>
            </w:pPr>
            <w:r w:rsidRPr="008E0489">
              <w:rPr>
                <w:sz w:val="18"/>
                <w:szCs w:val="18"/>
              </w:rPr>
              <w:t>AA-001</w:t>
            </w:r>
          </w:p>
        </w:tc>
        <w:tc>
          <w:tcPr>
            <w:tcW w:w="1210" w:type="dxa"/>
            <w:tcBorders>
              <w:top w:val="single" w:sz="6" w:space="0" w:color="000000"/>
              <w:left w:val="single" w:sz="6" w:space="0" w:color="000000"/>
              <w:bottom w:val="single" w:sz="6" w:space="0" w:color="000000"/>
              <w:right w:val="single" w:sz="6" w:space="0" w:color="000000"/>
            </w:tcBorders>
          </w:tcPr>
          <w:p w14:paraId="4D877926" w14:textId="77777777" w:rsidR="004A6381" w:rsidRPr="008E0489" w:rsidRDefault="004A6381" w:rsidP="006C5B39">
            <w:pPr>
              <w:widowControl w:val="0"/>
              <w:tabs>
                <w:tab w:val="left" w:pos="-1213"/>
                <w:tab w:val="left" w:pos="-720"/>
                <w:tab w:val="left" w:pos="0"/>
                <w:tab w:val="left" w:pos="810"/>
              </w:tabs>
              <w:spacing w:before="120" w:after="120"/>
              <w:jc w:val="center"/>
              <w:rPr>
                <w:sz w:val="18"/>
                <w:szCs w:val="18"/>
              </w:rPr>
            </w:pPr>
            <w:r w:rsidRPr="008E0489">
              <w:rPr>
                <w:sz w:val="18"/>
                <w:szCs w:val="18"/>
              </w:rPr>
              <w:t>MCC01</w:t>
            </w:r>
          </w:p>
        </w:tc>
        <w:tc>
          <w:tcPr>
            <w:tcW w:w="7177" w:type="dxa"/>
            <w:tcBorders>
              <w:top w:val="single" w:sz="6" w:space="0" w:color="000000"/>
              <w:left w:val="single" w:sz="6" w:space="0" w:color="000000"/>
              <w:bottom w:val="single" w:sz="6" w:space="0" w:color="000000"/>
              <w:right w:val="single" w:sz="6" w:space="0" w:color="000000"/>
            </w:tcBorders>
            <w:vAlign w:val="center"/>
          </w:tcPr>
          <w:p w14:paraId="613F7CBF" w14:textId="02C2B862" w:rsidR="004A6381" w:rsidRPr="008E0489" w:rsidRDefault="004A6381" w:rsidP="004A6381">
            <w:pPr>
              <w:widowControl w:val="0"/>
              <w:tabs>
                <w:tab w:val="left" w:pos="-1213"/>
                <w:tab w:val="left" w:pos="-720"/>
                <w:tab w:val="left" w:pos="0"/>
                <w:tab w:val="left" w:pos="810"/>
              </w:tabs>
              <w:spacing w:before="120" w:after="120"/>
              <w:rPr>
                <w:sz w:val="18"/>
                <w:szCs w:val="18"/>
              </w:rPr>
            </w:pPr>
            <w:r w:rsidRPr="008E0489">
              <w:rPr>
                <w:w w:val="105"/>
                <w:sz w:val="18"/>
                <w:szCs w:val="18"/>
              </w:rPr>
              <w:t>2,336</w:t>
            </w:r>
            <w:r w:rsidRPr="008E0489">
              <w:rPr>
                <w:spacing w:val="-12"/>
                <w:w w:val="105"/>
                <w:sz w:val="18"/>
                <w:szCs w:val="18"/>
              </w:rPr>
              <w:t xml:space="preserve"> </w:t>
            </w:r>
            <w:r w:rsidRPr="008E0489">
              <w:rPr>
                <w:w w:val="105"/>
                <w:sz w:val="18"/>
                <w:szCs w:val="18"/>
              </w:rPr>
              <w:t>MMBtu/</w:t>
            </w:r>
            <w:proofErr w:type="spellStart"/>
            <w:r w:rsidRPr="008E0489">
              <w:rPr>
                <w:w w:val="105"/>
                <w:sz w:val="18"/>
                <w:szCs w:val="18"/>
              </w:rPr>
              <w:t>hr</w:t>
            </w:r>
            <w:proofErr w:type="spellEnd"/>
            <w:r w:rsidRPr="008E0489">
              <w:rPr>
                <w:spacing w:val="-11"/>
                <w:w w:val="105"/>
                <w:sz w:val="18"/>
                <w:szCs w:val="18"/>
              </w:rPr>
              <w:t xml:space="preserve"> </w:t>
            </w:r>
            <w:r w:rsidRPr="008E0489">
              <w:rPr>
                <w:w w:val="105"/>
                <w:sz w:val="18"/>
                <w:szCs w:val="18"/>
              </w:rPr>
              <w:t>(170</w:t>
            </w:r>
            <w:r w:rsidRPr="008E0489">
              <w:rPr>
                <w:spacing w:val="-11"/>
                <w:w w:val="105"/>
                <w:sz w:val="18"/>
                <w:szCs w:val="18"/>
              </w:rPr>
              <w:t xml:space="preserve"> </w:t>
            </w:r>
            <w:r w:rsidRPr="008E0489">
              <w:rPr>
                <w:w w:val="105"/>
                <w:sz w:val="18"/>
                <w:szCs w:val="18"/>
              </w:rPr>
              <w:t>MW)</w:t>
            </w:r>
            <w:r w:rsidRPr="008E0489">
              <w:rPr>
                <w:spacing w:val="-11"/>
                <w:w w:val="105"/>
                <w:sz w:val="18"/>
                <w:szCs w:val="18"/>
              </w:rPr>
              <w:t xml:space="preserve"> natural gas-fired </w:t>
            </w:r>
            <w:r w:rsidRPr="008E0489">
              <w:rPr>
                <w:w w:val="105"/>
                <w:sz w:val="18"/>
                <w:szCs w:val="18"/>
              </w:rPr>
              <w:t>Combined</w:t>
            </w:r>
            <w:r w:rsidRPr="008E0489">
              <w:rPr>
                <w:spacing w:val="-11"/>
                <w:w w:val="105"/>
                <w:sz w:val="18"/>
                <w:szCs w:val="18"/>
              </w:rPr>
              <w:t xml:space="preserve"> </w:t>
            </w:r>
            <w:r w:rsidRPr="008E0489">
              <w:rPr>
                <w:w w:val="105"/>
                <w:sz w:val="18"/>
                <w:szCs w:val="18"/>
              </w:rPr>
              <w:t>Cycle</w:t>
            </w:r>
            <w:r w:rsidRPr="008E0489">
              <w:rPr>
                <w:spacing w:val="-11"/>
                <w:w w:val="105"/>
                <w:sz w:val="18"/>
                <w:szCs w:val="18"/>
              </w:rPr>
              <w:t xml:space="preserve"> </w:t>
            </w:r>
            <w:r w:rsidRPr="008E0489">
              <w:rPr>
                <w:spacing w:val="-2"/>
                <w:w w:val="105"/>
                <w:sz w:val="18"/>
                <w:szCs w:val="18"/>
              </w:rPr>
              <w:t>Combustion Turbine</w:t>
            </w:r>
            <w:r w:rsidRPr="008E0489">
              <w:rPr>
                <w:spacing w:val="-5"/>
                <w:w w:val="105"/>
                <w:sz w:val="18"/>
                <w:szCs w:val="18"/>
              </w:rPr>
              <w:t xml:space="preserve"> </w:t>
            </w:r>
            <w:r w:rsidRPr="008E0489">
              <w:rPr>
                <w:spacing w:val="-2"/>
                <w:w w:val="105"/>
                <w:sz w:val="18"/>
                <w:szCs w:val="18"/>
              </w:rPr>
              <w:t>with a</w:t>
            </w:r>
            <w:r w:rsidRPr="008E0489">
              <w:rPr>
                <w:spacing w:val="-5"/>
                <w:w w:val="105"/>
                <w:sz w:val="18"/>
                <w:szCs w:val="18"/>
              </w:rPr>
              <w:t xml:space="preserve"> </w:t>
            </w:r>
            <w:r w:rsidRPr="008E0489">
              <w:rPr>
                <w:spacing w:val="-2"/>
                <w:w w:val="105"/>
                <w:sz w:val="18"/>
                <w:szCs w:val="18"/>
              </w:rPr>
              <w:t>Heat</w:t>
            </w:r>
            <w:r w:rsidRPr="008E0489">
              <w:rPr>
                <w:spacing w:val="-4"/>
                <w:w w:val="105"/>
                <w:sz w:val="18"/>
                <w:szCs w:val="18"/>
              </w:rPr>
              <w:t xml:space="preserve"> </w:t>
            </w:r>
            <w:r w:rsidRPr="008E0489">
              <w:rPr>
                <w:spacing w:val="-2"/>
                <w:w w:val="105"/>
                <w:sz w:val="18"/>
                <w:szCs w:val="18"/>
              </w:rPr>
              <w:t>Recovery</w:t>
            </w:r>
            <w:r w:rsidRPr="008E0489">
              <w:rPr>
                <w:spacing w:val="-10"/>
                <w:w w:val="105"/>
                <w:sz w:val="18"/>
                <w:szCs w:val="18"/>
              </w:rPr>
              <w:t xml:space="preserve"> </w:t>
            </w:r>
            <w:r w:rsidRPr="008E0489">
              <w:rPr>
                <w:spacing w:val="-2"/>
                <w:w w:val="105"/>
                <w:sz w:val="18"/>
                <w:szCs w:val="18"/>
              </w:rPr>
              <w:t xml:space="preserve">Steam </w:t>
            </w:r>
            <w:r w:rsidRPr="008E0489">
              <w:rPr>
                <w:w w:val="105"/>
                <w:sz w:val="18"/>
                <w:szCs w:val="18"/>
              </w:rPr>
              <w:t>Generator (HRSG) equipped with a 610.5 MMBtu/</w:t>
            </w:r>
            <w:proofErr w:type="spellStart"/>
            <w:r w:rsidRPr="008E0489">
              <w:rPr>
                <w:w w:val="105"/>
                <w:sz w:val="18"/>
                <w:szCs w:val="18"/>
              </w:rPr>
              <w:t>hr</w:t>
            </w:r>
            <w:proofErr w:type="spellEnd"/>
            <w:r w:rsidRPr="008E0489">
              <w:rPr>
                <w:w w:val="105"/>
                <w:sz w:val="18"/>
                <w:szCs w:val="18"/>
              </w:rPr>
              <w:t xml:space="preserve"> duct burner. The combustion turbine is equipped with dry low-NO</w:t>
            </w:r>
            <w:r w:rsidRPr="008E0489">
              <w:rPr>
                <w:w w:val="105"/>
                <w:sz w:val="18"/>
                <w:szCs w:val="18"/>
                <w:vertAlign w:val="subscript"/>
              </w:rPr>
              <w:t>x</w:t>
            </w:r>
            <w:r w:rsidRPr="008E0489">
              <w:rPr>
                <w:w w:val="105"/>
                <w:sz w:val="18"/>
                <w:szCs w:val="18"/>
              </w:rPr>
              <w:t xml:space="preserve"> burners and a Selective</w:t>
            </w:r>
            <w:r w:rsidRPr="008E0489">
              <w:rPr>
                <w:spacing w:val="-1"/>
                <w:w w:val="105"/>
                <w:sz w:val="18"/>
                <w:szCs w:val="18"/>
              </w:rPr>
              <w:t xml:space="preserve"> </w:t>
            </w:r>
            <w:r w:rsidRPr="008E0489">
              <w:rPr>
                <w:w w:val="105"/>
                <w:sz w:val="18"/>
                <w:szCs w:val="18"/>
              </w:rPr>
              <w:t>Catalytic</w:t>
            </w:r>
            <w:r w:rsidRPr="008E0489">
              <w:rPr>
                <w:spacing w:val="-1"/>
                <w:w w:val="105"/>
                <w:sz w:val="18"/>
                <w:szCs w:val="18"/>
              </w:rPr>
              <w:t xml:space="preserve"> </w:t>
            </w:r>
            <w:r w:rsidRPr="008E0489">
              <w:rPr>
                <w:w w:val="105"/>
                <w:sz w:val="18"/>
                <w:szCs w:val="18"/>
              </w:rPr>
              <w:t>Reduction (SCR) system which uses aqueous ammonia as a reducing agent to control NO</w:t>
            </w:r>
            <w:r w:rsidRPr="006C5B39">
              <w:rPr>
                <w:w w:val="105"/>
                <w:sz w:val="18"/>
                <w:szCs w:val="18"/>
                <w:vertAlign w:val="subscript"/>
              </w:rPr>
              <w:t>x</w:t>
            </w:r>
            <w:r w:rsidRPr="008E0489">
              <w:rPr>
                <w:w w:val="105"/>
                <w:sz w:val="18"/>
                <w:szCs w:val="18"/>
              </w:rPr>
              <w:t xml:space="preserve"> emissions from the exhaust of the combined cycle system. (1</w:t>
            </w:r>
            <w:r w:rsidR="006C5B39">
              <w:rPr>
                <w:w w:val="105"/>
                <w:sz w:val="18"/>
                <w:szCs w:val="18"/>
              </w:rPr>
              <w:t>,</w:t>
            </w:r>
            <w:r w:rsidRPr="008E0489">
              <w:rPr>
                <w:w w:val="105"/>
                <w:sz w:val="18"/>
                <w:szCs w:val="18"/>
              </w:rPr>
              <w:t>726.1</w:t>
            </w:r>
            <w:r w:rsidRPr="008E0489">
              <w:rPr>
                <w:spacing w:val="-5"/>
                <w:w w:val="105"/>
                <w:sz w:val="18"/>
                <w:szCs w:val="18"/>
              </w:rPr>
              <w:t xml:space="preserve"> </w:t>
            </w:r>
            <w:r w:rsidRPr="008E0489">
              <w:rPr>
                <w:w w:val="105"/>
                <w:sz w:val="18"/>
                <w:szCs w:val="18"/>
              </w:rPr>
              <w:t>MMBtu/</w:t>
            </w:r>
            <w:proofErr w:type="spellStart"/>
            <w:r w:rsidRPr="008E0489">
              <w:rPr>
                <w:w w:val="105"/>
                <w:sz w:val="18"/>
                <w:szCs w:val="18"/>
              </w:rPr>
              <w:t>hr</w:t>
            </w:r>
            <w:proofErr w:type="spellEnd"/>
            <w:r w:rsidRPr="008E0489">
              <w:rPr>
                <w:spacing w:val="-6"/>
                <w:w w:val="105"/>
                <w:sz w:val="18"/>
                <w:szCs w:val="18"/>
              </w:rPr>
              <w:t xml:space="preserve"> </w:t>
            </w:r>
            <w:r w:rsidRPr="008E0489">
              <w:rPr>
                <w:w w:val="105"/>
                <w:sz w:val="18"/>
                <w:szCs w:val="18"/>
              </w:rPr>
              <w:t>for</w:t>
            </w:r>
            <w:r w:rsidRPr="008E0489">
              <w:rPr>
                <w:spacing w:val="-7"/>
                <w:w w:val="105"/>
                <w:sz w:val="18"/>
                <w:szCs w:val="18"/>
              </w:rPr>
              <w:t xml:space="preserve"> the combustion turbine</w:t>
            </w:r>
            <w:r w:rsidRPr="008E0489">
              <w:rPr>
                <w:spacing w:val="-9"/>
                <w:w w:val="105"/>
                <w:sz w:val="18"/>
                <w:szCs w:val="18"/>
              </w:rPr>
              <w:t xml:space="preserve"> </w:t>
            </w:r>
            <w:r w:rsidRPr="008E0489">
              <w:rPr>
                <w:w w:val="105"/>
                <w:sz w:val="18"/>
                <w:szCs w:val="18"/>
              </w:rPr>
              <w:t>and</w:t>
            </w:r>
            <w:r w:rsidRPr="008E0489">
              <w:rPr>
                <w:spacing w:val="-8"/>
                <w:w w:val="105"/>
                <w:sz w:val="18"/>
                <w:szCs w:val="18"/>
              </w:rPr>
              <w:t xml:space="preserve"> </w:t>
            </w:r>
            <w:r w:rsidRPr="008E0489">
              <w:rPr>
                <w:w w:val="105"/>
                <w:sz w:val="18"/>
                <w:szCs w:val="18"/>
              </w:rPr>
              <w:t>610.5</w:t>
            </w:r>
            <w:r w:rsidRPr="008E0489">
              <w:rPr>
                <w:spacing w:val="-4"/>
                <w:w w:val="105"/>
                <w:sz w:val="18"/>
                <w:szCs w:val="18"/>
              </w:rPr>
              <w:t xml:space="preserve"> </w:t>
            </w:r>
            <w:r w:rsidRPr="008E0489">
              <w:rPr>
                <w:w w:val="105"/>
                <w:sz w:val="18"/>
                <w:szCs w:val="18"/>
              </w:rPr>
              <w:t>MMBtu/</w:t>
            </w:r>
            <w:proofErr w:type="spellStart"/>
            <w:r w:rsidRPr="008E0489">
              <w:rPr>
                <w:w w:val="105"/>
                <w:sz w:val="18"/>
                <w:szCs w:val="18"/>
              </w:rPr>
              <w:t>hr</w:t>
            </w:r>
            <w:proofErr w:type="spellEnd"/>
            <w:r w:rsidRPr="008E0489">
              <w:rPr>
                <w:spacing w:val="-7"/>
                <w:w w:val="105"/>
                <w:sz w:val="18"/>
                <w:szCs w:val="18"/>
              </w:rPr>
              <w:t xml:space="preserve"> </w:t>
            </w:r>
            <w:r w:rsidRPr="008E0489">
              <w:rPr>
                <w:w w:val="105"/>
                <w:sz w:val="18"/>
                <w:szCs w:val="18"/>
              </w:rPr>
              <w:t>for</w:t>
            </w:r>
            <w:r w:rsidRPr="008E0489">
              <w:rPr>
                <w:spacing w:val="-7"/>
                <w:w w:val="105"/>
                <w:sz w:val="18"/>
                <w:szCs w:val="18"/>
              </w:rPr>
              <w:t xml:space="preserve"> the duct burner)</w:t>
            </w:r>
          </w:p>
        </w:tc>
      </w:tr>
      <w:tr w:rsidR="004A6381" w:rsidRPr="005E3649" w14:paraId="27FFA2B3" w14:textId="77777777" w:rsidTr="006C5B39">
        <w:trPr>
          <w:jc w:val="center"/>
        </w:trPr>
        <w:tc>
          <w:tcPr>
            <w:tcW w:w="928" w:type="dxa"/>
            <w:tcBorders>
              <w:top w:val="single" w:sz="6" w:space="0" w:color="000000"/>
              <w:left w:val="single" w:sz="6" w:space="0" w:color="000000"/>
              <w:bottom w:val="single" w:sz="6" w:space="0" w:color="000000"/>
              <w:right w:val="single" w:sz="6" w:space="0" w:color="000000"/>
            </w:tcBorders>
          </w:tcPr>
          <w:p w14:paraId="6077DD1C" w14:textId="77777777" w:rsidR="004A6381" w:rsidRPr="008E0489" w:rsidRDefault="004A6381" w:rsidP="006C5B39">
            <w:pPr>
              <w:widowControl w:val="0"/>
              <w:tabs>
                <w:tab w:val="left" w:pos="-1213"/>
                <w:tab w:val="left" w:pos="-720"/>
                <w:tab w:val="left" w:pos="0"/>
                <w:tab w:val="left" w:pos="810"/>
              </w:tabs>
              <w:spacing w:before="120" w:after="120"/>
              <w:jc w:val="center"/>
              <w:rPr>
                <w:sz w:val="18"/>
                <w:szCs w:val="18"/>
              </w:rPr>
            </w:pPr>
            <w:r w:rsidRPr="008E0489">
              <w:rPr>
                <w:sz w:val="18"/>
                <w:szCs w:val="18"/>
              </w:rPr>
              <w:t>AA-002</w:t>
            </w:r>
          </w:p>
        </w:tc>
        <w:tc>
          <w:tcPr>
            <w:tcW w:w="1210" w:type="dxa"/>
            <w:tcBorders>
              <w:top w:val="single" w:sz="6" w:space="0" w:color="000000"/>
              <w:left w:val="single" w:sz="6" w:space="0" w:color="000000"/>
              <w:bottom w:val="single" w:sz="6" w:space="0" w:color="000000"/>
              <w:right w:val="single" w:sz="6" w:space="0" w:color="000000"/>
            </w:tcBorders>
          </w:tcPr>
          <w:p w14:paraId="716A5C47" w14:textId="77777777" w:rsidR="004A6381" w:rsidRPr="008E0489" w:rsidRDefault="004A6381" w:rsidP="006C5B39">
            <w:pPr>
              <w:widowControl w:val="0"/>
              <w:tabs>
                <w:tab w:val="left" w:pos="-1213"/>
                <w:tab w:val="left" w:pos="-720"/>
                <w:tab w:val="left" w:pos="0"/>
                <w:tab w:val="left" w:pos="810"/>
              </w:tabs>
              <w:spacing w:before="120" w:after="120"/>
              <w:jc w:val="center"/>
              <w:rPr>
                <w:sz w:val="18"/>
                <w:szCs w:val="18"/>
              </w:rPr>
            </w:pPr>
            <w:r w:rsidRPr="008E0489">
              <w:rPr>
                <w:sz w:val="18"/>
                <w:szCs w:val="18"/>
              </w:rPr>
              <w:t>MCC02</w:t>
            </w:r>
          </w:p>
        </w:tc>
        <w:tc>
          <w:tcPr>
            <w:tcW w:w="7177" w:type="dxa"/>
            <w:tcBorders>
              <w:top w:val="single" w:sz="6" w:space="0" w:color="000000"/>
              <w:left w:val="single" w:sz="6" w:space="0" w:color="000000"/>
              <w:bottom w:val="single" w:sz="6" w:space="0" w:color="000000"/>
              <w:right w:val="single" w:sz="6" w:space="0" w:color="000000"/>
            </w:tcBorders>
            <w:vAlign w:val="center"/>
          </w:tcPr>
          <w:p w14:paraId="1862F938" w14:textId="00EBBDFB" w:rsidR="004A6381" w:rsidRPr="008E0489" w:rsidRDefault="004A6381" w:rsidP="004A6381">
            <w:pPr>
              <w:widowControl w:val="0"/>
              <w:tabs>
                <w:tab w:val="left" w:pos="-1213"/>
                <w:tab w:val="left" w:pos="-720"/>
                <w:tab w:val="left" w:pos="0"/>
                <w:tab w:val="left" w:pos="810"/>
              </w:tabs>
              <w:spacing w:before="120" w:after="120"/>
              <w:rPr>
                <w:sz w:val="18"/>
                <w:szCs w:val="18"/>
              </w:rPr>
            </w:pPr>
            <w:r w:rsidRPr="008E0489">
              <w:rPr>
                <w:w w:val="105"/>
                <w:sz w:val="18"/>
                <w:szCs w:val="18"/>
              </w:rPr>
              <w:t>2,336</w:t>
            </w:r>
            <w:r w:rsidRPr="008E0489">
              <w:rPr>
                <w:spacing w:val="-12"/>
                <w:w w:val="105"/>
                <w:sz w:val="18"/>
                <w:szCs w:val="18"/>
              </w:rPr>
              <w:t xml:space="preserve"> </w:t>
            </w:r>
            <w:r w:rsidRPr="008E0489">
              <w:rPr>
                <w:w w:val="105"/>
                <w:sz w:val="18"/>
                <w:szCs w:val="18"/>
              </w:rPr>
              <w:t>MMBtu/</w:t>
            </w:r>
            <w:proofErr w:type="spellStart"/>
            <w:r w:rsidRPr="008E0489">
              <w:rPr>
                <w:w w:val="105"/>
                <w:sz w:val="18"/>
                <w:szCs w:val="18"/>
              </w:rPr>
              <w:t>hr</w:t>
            </w:r>
            <w:proofErr w:type="spellEnd"/>
            <w:r w:rsidRPr="008E0489">
              <w:rPr>
                <w:spacing w:val="-11"/>
                <w:w w:val="105"/>
                <w:sz w:val="18"/>
                <w:szCs w:val="18"/>
              </w:rPr>
              <w:t xml:space="preserve"> </w:t>
            </w:r>
            <w:r w:rsidRPr="008E0489">
              <w:rPr>
                <w:w w:val="105"/>
                <w:sz w:val="18"/>
                <w:szCs w:val="18"/>
              </w:rPr>
              <w:t>(170</w:t>
            </w:r>
            <w:r w:rsidRPr="008E0489">
              <w:rPr>
                <w:spacing w:val="-11"/>
                <w:w w:val="105"/>
                <w:sz w:val="18"/>
                <w:szCs w:val="18"/>
              </w:rPr>
              <w:t xml:space="preserve"> </w:t>
            </w:r>
            <w:r w:rsidRPr="008E0489">
              <w:rPr>
                <w:w w:val="105"/>
                <w:sz w:val="18"/>
                <w:szCs w:val="18"/>
              </w:rPr>
              <w:t>MW)</w:t>
            </w:r>
            <w:r w:rsidRPr="008E0489">
              <w:rPr>
                <w:spacing w:val="-11"/>
                <w:w w:val="105"/>
                <w:sz w:val="18"/>
                <w:szCs w:val="18"/>
              </w:rPr>
              <w:t xml:space="preserve"> natural gas-fired </w:t>
            </w:r>
            <w:r w:rsidRPr="008E0489">
              <w:rPr>
                <w:w w:val="105"/>
                <w:sz w:val="18"/>
                <w:szCs w:val="18"/>
              </w:rPr>
              <w:t>Combined</w:t>
            </w:r>
            <w:r w:rsidRPr="008E0489">
              <w:rPr>
                <w:spacing w:val="-11"/>
                <w:w w:val="105"/>
                <w:sz w:val="18"/>
                <w:szCs w:val="18"/>
              </w:rPr>
              <w:t xml:space="preserve"> </w:t>
            </w:r>
            <w:r w:rsidRPr="008E0489">
              <w:rPr>
                <w:w w:val="105"/>
                <w:sz w:val="18"/>
                <w:szCs w:val="18"/>
              </w:rPr>
              <w:t>Cycle</w:t>
            </w:r>
            <w:r w:rsidRPr="008E0489">
              <w:rPr>
                <w:spacing w:val="-11"/>
                <w:w w:val="105"/>
                <w:sz w:val="18"/>
                <w:szCs w:val="18"/>
              </w:rPr>
              <w:t xml:space="preserve"> </w:t>
            </w:r>
            <w:r w:rsidRPr="008E0489">
              <w:rPr>
                <w:spacing w:val="-2"/>
                <w:w w:val="105"/>
                <w:sz w:val="18"/>
                <w:szCs w:val="18"/>
              </w:rPr>
              <w:t>Combustion Turbine</w:t>
            </w:r>
            <w:r w:rsidRPr="008E0489">
              <w:rPr>
                <w:spacing w:val="-5"/>
                <w:w w:val="105"/>
                <w:sz w:val="18"/>
                <w:szCs w:val="18"/>
              </w:rPr>
              <w:t xml:space="preserve"> </w:t>
            </w:r>
            <w:r w:rsidRPr="008E0489">
              <w:rPr>
                <w:spacing w:val="-2"/>
                <w:w w:val="105"/>
                <w:sz w:val="18"/>
                <w:szCs w:val="18"/>
              </w:rPr>
              <w:t>with a</w:t>
            </w:r>
            <w:r w:rsidRPr="008E0489">
              <w:rPr>
                <w:spacing w:val="-5"/>
                <w:w w:val="105"/>
                <w:sz w:val="18"/>
                <w:szCs w:val="18"/>
              </w:rPr>
              <w:t xml:space="preserve"> </w:t>
            </w:r>
            <w:r w:rsidRPr="008E0489">
              <w:rPr>
                <w:w w:val="105"/>
                <w:sz w:val="18"/>
                <w:szCs w:val="18"/>
              </w:rPr>
              <w:t>HRSG equipped with a 610.5 MMBtu/</w:t>
            </w:r>
            <w:proofErr w:type="spellStart"/>
            <w:r w:rsidRPr="008E0489">
              <w:rPr>
                <w:w w:val="105"/>
                <w:sz w:val="18"/>
                <w:szCs w:val="18"/>
              </w:rPr>
              <w:t>hr</w:t>
            </w:r>
            <w:proofErr w:type="spellEnd"/>
            <w:r w:rsidRPr="008E0489">
              <w:rPr>
                <w:w w:val="105"/>
                <w:sz w:val="18"/>
                <w:szCs w:val="18"/>
              </w:rPr>
              <w:t xml:space="preserve"> duct burner. The combustion turbine is equipped with dry low-NO</w:t>
            </w:r>
            <w:r w:rsidRPr="008E0489">
              <w:rPr>
                <w:w w:val="105"/>
                <w:sz w:val="18"/>
                <w:szCs w:val="18"/>
                <w:vertAlign w:val="subscript"/>
              </w:rPr>
              <w:t>x</w:t>
            </w:r>
            <w:r w:rsidRPr="008E0489">
              <w:rPr>
                <w:w w:val="105"/>
                <w:sz w:val="18"/>
                <w:szCs w:val="18"/>
              </w:rPr>
              <w:t xml:space="preserve"> burners and </w:t>
            </w:r>
            <w:proofErr w:type="gramStart"/>
            <w:r w:rsidRPr="008E0489">
              <w:rPr>
                <w:w w:val="105"/>
                <w:sz w:val="18"/>
                <w:szCs w:val="18"/>
              </w:rPr>
              <w:t>a SCR</w:t>
            </w:r>
            <w:proofErr w:type="gramEnd"/>
            <w:r w:rsidRPr="008E0489">
              <w:rPr>
                <w:w w:val="105"/>
                <w:sz w:val="18"/>
                <w:szCs w:val="18"/>
              </w:rPr>
              <w:t xml:space="preserve"> system which uses aqueous ammonia as a reducing agent to control NO</w:t>
            </w:r>
            <w:r w:rsidRPr="006C5B39">
              <w:rPr>
                <w:w w:val="105"/>
                <w:sz w:val="18"/>
                <w:szCs w:val="18"/>
                <w:vertAlign w:val="subscript"/>
              </w:rPr>
              <w:t>x</w:t>
            </w:r>
            <w:r w:rsidRPr="008E0489">
              <w:rPr>
                <w:w w:val="105"/>
                <w:sz w:val="18"/>
                <w:szCs w:val="18"/>
              </w:rPr>
              <w:t xml:space="preserve"> emissions from the exhaust of the combined cycle system. (1</w:t>
            </w:r>
            <w:r w:rsidR="006C5B39">
              <w:rPr>
                <w:w w:val="105"/>
                <w:sz w:val="18"/>
                <w:szCs w:val="18"/>
              </w:rPr>
              <w:t>,</w:t>
            </w:r>
            <w:r w:rsidRPr="008E0489">
              <w:rPr>
                <w:w w:val="105"/>
                <w:sz w:val="18"/>
                <w:szCs w:val="18"/>
              </w:rPr>
              <w:t>726.1</w:t>
            </w:r>
            <w:r w:rsidRPr="008E0489">
              <w:rPr>
                <w:spacing w:val="-5"/>
                <w:w w:val="105"/>
                <w:sz w:val="18"/>
                <w:szCs w:val="18"/>
              </w:rPr>
              <w:t xml:space="preserve"> </w:t>
            </w:r>
            <w:r w:rsidRPr="008E0489">
              <w:rPr>
                <w:w w:val="105"/>
                <w:sz w:val="18"/>
                <w:szCs w:val="18"/>
              </w:rPr>
              <w:t>MMBtu/</w:t>
            </w:r>
            <w:proofErr w:type="spellStart"/>
            <w:r w:rsidRPr="008E0489">
              <w:rPr>
                <w:w w:val="105"/>
                <w:sz w:val="18"/>
                <w:szCs w:val="18"/>
              </w:rPr>
              <w:t>hr</w:t>
            </w:r>
            <w:proofErr w:type="spellEnd"/>
            <w:r w:rsidRPr="008E0489">
              <w:rPr>
                <w:spacing w:val="-6"/>
                <w:w w:val="105"/>
                <w:sz w:val="18"/>
                <w:szCs w:val="18"/>
              </w:rPr>
              <w:t xml:space="preserve"> </w:t>
            </w:r>
            <w:r w:rsidRPr="008E0489">
              <w:rPr>
                <w:w w:val="105"/>
                <w:sz w:val="18"/>
                <w:szCs w:val="18"/>
              </w:rPr>
              <w:t>for</w:t>
            </w:r>
            <w:r w:rsidRPr="008E0489">
              <w:rPr>
                <w:spacing w:val="-7"/>
                <w:w w:val="105"/>
                <w:sz w:val="18"/>
                <w:szCs w:val="18"/>
              </w:rPr>
              <w:t xml:space="preserve"> the combustion turbine</w:t>
            </w:r>
            <w:r w:rsidRPr="008E0489">
              <w:rPr>
                <w:spacing w:val="-9"/>
                <w:w w:val="105"/>
                <w:sz w:val="18"/>
                <w:szCs w:val="18"/>
              </w:rPr>
              <w:t xml:space="preserve"> </w:t>
            </w:r>
            <w:r w:rsidRPr="008E0489">
              <w:rPr>
                <w:w w:val="105"/>
                <w:sz w:val="18"/>
                <w:szCs w:val="18"/>
              </w:rPr>
              <w:t>and</w:t>
            </w:r>
            <w:r w:rsidRPr="008E0489">
              <w:rPr>
                <w:spacing w:val="-8"/>
                <w:w w:val="105"/>
                <w:sz w:val="18"/>
                <w:szCs w:val="18"/>
              </w:rPr>
              <w:t xml:space="preserve"> </w:t>
            </w:r>
            <w:r w:rsidRPr="008E0489">
              <w:rPr>
                <w:w w:val="105"/>
                <w:sz w:val="18"/>
                <w:szCs w:val="18"/>
              </w:rPr>
              <w:t>610.5</w:t>
            </w:r>
            <w:r w:rsidRPr="008E0489">
              <w:rPr>
                <w:spacing w:val="-4"/>
                <w:w w:val="105"/>
                <w:sz w:val="18"/>
                <w:szCs w:val="18"/>
              </w:rPr>
              <w:t xml:space="preserve"> </w:t>
            </w:r>
            <w:r w:rsidRPr="008E0489">
              <w:rPr>
                <w:w w:val="105"/>
                <w:sz w:val="18"/>
                <w:szCs w:val="18"/>
              </w:rPr>
              <w:t>MMBtu/</w:t>
            </w:r>
            <w:proofErr w:type="spellStart"/>
            <w:r w:rsidRPr="008E0489">
              <w:rPr>
                <w:w w:val="105"/>
                <w:sz w:val="18"/>
                <w:szCs w:val="18"/>
              </w:rPr>
              <w:t>hr</w:t>
            </w:r>
            <w:proofErr w:type="spellEnd"/>
            <w:r w:rsidRPr="008E0489">
              <w:rPr>
                <w:spacing w:val="-7"/>
                <w:w w:val="105"/>
                <w:sz w:val="18"/>
                <w:szCs w:val="18"/>
              </w:rPr>
              <w:t xml:space="preserve"> </w:t>
            </w:r>
            <w:r w:rsidRPr="008E0489">
              <w:rPr>
                <w:w w:val="105"/>
                <w:sz w:val="18"/>
                <w:szCs w:val="18"/>
              </w:rPr>
              <w:t>for</w:t>
            </w:r>
            <w:r w:rsidRPr="008E0489">
              <w:rPr>
                <w:spacing w:val="-7"/>
                <w:w w:val="105"/>
                <w:sz w:val="18"/>
                <w:szCs w:val="18"/>
              </w:rPr>
              <w:t xml:space="preserve"> the duct burner)</w:t>
            </w:r>
          </w:p>
        </w:tc>
      </w:tr>
      <w:tr w:rsidR="004A6381" w:rsidRPr="005E3649" w14:paraId="5C546BE3" w14:textId="77777777" w:rsidTr="006C5B39">
        <w:trPr>
          <w:jc w:val="center"/>
        </w:trPr>
        <w:tc>
          <w:tcPr>
            <w:tcW w:w="928" w:type="dxa"/>
            <w:tcBorders>
              <w:top w:val="single" w:sz="6" w:space="0" w:color="000000"/>
              <w:left w:val="single" w:sz="6" w:space="0" w:color="000000"/>
              <w:bottom w:val="single" w:sz="6" w:space="0" w:color="000000"/>
              <w:right w:val="single" w:sz="6" w:space="0" w:color="000000"/>
            </w:tcBorders>
          </w:tcPr>
          <w:p w14:paraId="15118033" w14:textId="77777777" w:rsidR="004A6381" w:rsidRPr="008E0489" w:rsidRDefault="004A6381" w:rsidP="006C5B39">
            <w:pPr>
              <w:widowControl w:val="0"/>
              <w:tabs>
                <w:tab w:val="left" w:pos="-1213"/>
                <w:tab w:val="left" w:pos="-720"/>
                <w:tab w:val="left" w:pos="0"/>
                <w:tab w:val="left" w:pos="810"/>
              </w:tabs>
              <w:spacing w:before="120" w:after="120"/>
              <w:jc w:val="center"/>
              <w:rPr>
                <w:sz w:val="18"/>
                <w:szCs w:val="18"/>
              </w:rPr>
            </w:pPr>
            <w:r w:rsidRPr="008E0489">
              <w:rPr>
                <w:sz w:val="18"/>
                <w:szCs w:val="18"/>
              </w:rPr>
              <w:lastRenderedPageBreak/>
              <w:t>AA-003</w:t>
            </w:r>
          </w:p>
        </w:tc>
        <w:tc>
          <w:tcPr>
            <w:tcW w:w="1210" w:type="dxa"/>
            <w:tcBorders>
              <w:top w:val="single" w:sz="6" w:space="0" w:color="000000"/>
              <w:left w:val="single" w:sz="6" w:space="0" w:color="000000"/>
              <w:bottom w:val="single" w:sz="6" w:space="0" w:color="000000"/>
              <w:right w:val="single" w:sz="6" w:space="0" w:color="000000"/>
            </w:tcBorders>
          </w:tcPr>
          <w:p w14:paraId="5B6FEFD4" w14:textId="77777777" w:rsidR="004A6381" w:rsidRPr="008E0489" w:rsidRDefault="004A6381" w:rsidP="006C5B39">
            <w:pPr>
              <w:widowControl w:val="0"/>
              <w:tabs>
                <w:tab w:val="left" w:pos="-1213"/>
                <w:tab w:val="left" w:pos="-720"/>
                <w:tab w:val="left" w:pos="0"/>
                <w:tab w:val="left" w:pos="810"/>
              </w:tabs>
              <w:spacing w:before="120" w:after="120"/>
              <w:jc w:val="center"/>
              <w:rPr>
                <w:sz w:val="18"/>
                <w:szCs w:val="18"/>
              </w:rPr>
            </w:pPr>
            <w:r w:rsidRPr="008E0489">
              <w:rPr>
                <w:sz w:val="18"/>
                <w:szCs w:val="18"/>
              </w:rPr>
              <w:t>MCC03</w:t>
            </w:r>
          </w:p>
        </w:tc>
        <w:tc>
          <w:tcPr>
            <w:tcW w:w="7177" w:type="dxa"/>
            <w:tcBorders>
              <w:top w:val="single" w:sz="6" w:space="0" w:color="000000"/>
              <w:left w:val="single" w:sz="6" w:space="0" w:color="000000"/>
              <w:bottom w:val="single" w:sz="6" w:space="0" w:color="000000"/>
              <w:right w:val="single" w:sz="6" w:space="0" w:color="000000"/>
            </w:tcBorders>
            <w:vAlign w:val="center"/>
          </w:tcPr>
          <w:p w14:paraId="705086E8" w14:textId="27A97CC4" w:rsidR="004A6381" w:rsidRPr="008E0489" w:rsidRDefault="004A6381" w:rsidP="004A6381">
            <w:pPr>
              <w:widowControl w:val="0"/>
              <w:tabs>
                <w:tab w:val="left" w:pos="-1213"/>
                <w:tab w:val="left" w:pos="-720"/>
                <w:tab w:val="left" w:pos="0"/>
                <w:tab w:val="left" w:pos="810"/>
              </w:tabs>
              <w:spacing w:before="120" w:after="120"/>
              <w:rPr>
                <w:sz w:val="18"/>
                <w:szCs w:val="18"/>
              </w:rPr>
            </w:pPr>
            <w:r w:rsidRPr="008E0489">
              <w:rPr>
                <w:w w:val="105"/>
                <w:sz w:val="18"/>
                <w:szCs w:val="18"/>
              </w:rPr>
              <w:t>2,336</w:t>
            </w:r>
            <w:r w:rsidRPr="008E0489">
              <w:rPr>
                <w:spacing w:val="-12"/>
                <w:w w:val="105"/>
                <w:sz w:val="18"/>
                <w:szCs w:val="18"/>
              </w:rPr>
              <w:t xml:space="preserve"> </w:t>
            </w:r>
            <w:r w:rsidRPr="008E0489">
              <w:rPr>
                <w:w w:val="105"/>
                <w:sz w:val="18"/>
                <w:szCs w:val="18"/>
              </w:rPr>
              <w:t>MMBtu/</w:t>
            </w:r>
            <w:proofErr w:type="spellStart"/>
            <w:r w:rsidRPr="008E0489">
              <w:rPr>
                <w:w w:val="105"/>
                <w:sz w:val="18"/>
                <w:szCs w:val="18"/>
              </w:rPr>
              <w:t>hr</w:t>
            </w:r>
            <w:proofErr w:type="spellEnd"/>
            <w:r w:rsidRPr="008E0489">
              <w:rPr>
                <w:spacing w:val="-11"/>
                <w:w w:val="105"/>
                <w:sz w:val="18"/>
                <w:szCs w:val="18"/>
              </w:rPr>
              <w:t xml:space="preserve"> </w:t>
            </w:r>
            <w:r w:rsidRPr="008E0489">
              <w:rPr>
                <w:w w:val="105"/>
                <w:sz w:val="18"/>
                <w:szCs w:val="18"/>
              </w:rPr>
              <w:t>(170</w:t>
            </w:r>
            <w:r w:rsidRPr="008E0489">
              <w:rPr>
                <w:spacing w:val="-11"/>
                <w:w w:val="105"/>
                <w:sz w:val="18"/>
                <w:szCs w:val="18"/>
              </w:rPr>
              <w:t xml:space="preserve"> </w:t>
            </w:r>
            <w:r w:rsidRPr="008E0489">
              <w:rPr>
                <w:w w:val="105"/>
                <w:sz w:val="18"/>
                <w:szCs w:val="18"/>
              </w:rPr>
              <w:t>MW)</w:t>
            </w:r>
            <w:r w:rsidRPr="008E0489">
              <w:rPr>
                <w:spacing w:val="-11"/>
                <w:w w:val="105"/>
                <w:sz w:val="18"/>
                <w:szCs w:val="18"/>
              </w:rPr>
              <w:t xml:space="preserve"> natural gas-fired </w:t>
            </w:r>
            <w:r w:rsidRPr="008E0489">
              <w:rPr>
                <w:w w:val="105"/>
                <w:sz w:val="18"/>
                <w:szCs w:val="18"/>
              </w:rPr>
              <w:t>Combined</w:t>
            </w:r>
            <w:r w:rsidRPr="008E0489">
              <w:rPr>
                <w:spacing w:val="-11"/>
                <w:w w:val="105"/>
                <w:sz w:val="18"/>
                <w:szCs w:val="18"/>
              </w:rPr>
              <w:t xml:space="preserve"> </w:t>
            </w:r>
            <w:r w:rsidRPr="008E0489">
              <w:rPr>
                <w:w w:val="105"/>
                <w:sz w:val="18"/>
                <w:szCs w:val="18"/>
              </w:rPr>
              <w:t>Cycle</w:t>
            </w:r>
            <w:r w:rsidRPr="008E0489">
              <w:rPr>
                <w:spacing w:val="-11"/>
                <w:w w:val="105"/>
                <w:sz w:val="18"/>
                <w:szCs w:val="18"/>
              </w:rPr>
              <w:t xml:space="preserve"> </w:t>
            </w:r>
            <w:r w:rsidRPr="008E0489">
              <w:rPr>
                <w:spacing w:val="-2"/>
                <w:w w:val="105"/>
                <w:sz w:val="18"/>
                <w:szCs w:val="18"/>
              </w:rPr>
              <w:t>Combustion Turbine</w:t>
            </w:r>
            <w:r w:rsidRPr="008E0489">
              <w:rPr>
                <w:spacing w:val="-5"/>
                <w:w w:val="105"/>
                <w:sz w:val="18"/>
                <w:szCs w:val="18"/>
              </w:rPr>
              <w:t xml:space="preserve"> </w:t>
            </w:r>
            <w:r w:rsidRPr="008E0489">
              <w:rPr>
                <w:spacing w:val="-2"/>
                <w:w w:val="105"/>
                <w:sz w:val="18"/>
                <w:szCs w:val="18"/>
              </w:rPr>
              <w:t>with a</w:t>
            </w:r>
            <w:r w:rsidRPr="008E0489">
              <w:rPr>
                <w:spacing w:val="-5"/>
                <w:w w:val="105"/>
                <w:sz w:val="18"/>
                <w:szCs w:val="18"/>
              </w:rPr>
              <w:t xml:space="preserve"> </w:t>
            </w:r>
            <w:r w:rsidRPr="008E0489">
              <w:rPr>
                <w:w w:val="105"/>
                <w:sz w:val="18"/>
                <w:szCs w:val="18"/>
              </w:rPr>
              <w:t>HRSG equipped with a 610.5 MMBtu/</w:t>
            </w:r>
            <w:proofErr w:type="spellStart"/>
            <w:r w:rsidRPr="008E0489">
              <w:rPr>
                <w:w w:val="105"/>
                <w:sz w:val="18"/>
                <w:szCs w:val="18"/>
              </w:rPr>
              <w:t>hr</w:t>
            </w:r>
            <w:proofErr w:type="spellEnd"/>
            <w:r w:rsidRPr="008E0489">
              <w:rPr>
                <w:w w:val="105"/>
                <w:sz w:val="18"/>
                <w:szCs w:val="18"/>
              </w:rPr>
              <w:t xml:space="preserve"> duct burner. The combustion turbine is equipped with dry low-NO</w:t>
            </w:r>
            <w:r w:rsidRPr="008E0489">
              <w:rPr>
                <w:w w:val="105"/>
                <w:sz w:val="18"/>
                <w:szCs w:val="18"/>
                <w:vertAlign w:val="subscript"/>
              </w:rPr>
              <w:t>x</w:t>
            </w:r>
            <w:r w:rsidRPr="008E0489">
              <w:rPr>
                <w:w w:val="105"/>
                <w:sz w:val="18"/>
                <w:szCs w:val="18"/>
              </w:rPr>
              <w:t xml:space="preserve"> burners and </w:t>
            </w:r>
            <w:proofErr w:type="gramStart"/>
            <w:r w:rsidRPr="008E0489">
              <w:rPr>
                <w:w w:val="105"/>
                <w:sz w:val="18"/>
                <w:szCs w:val="18"/>
              </w:rPr>
              <w:t>a SCR</w:t>
            </w:r>
            <w:proofErr w:type="gramEnd"/>
            <w:r w:rsidRPr="008E0489">
              <w:rPr>
                <w:w w:val="105"/>
                <w:sz w:val="18"/>
                <w:szCs w:val="18"/>
              </w:rPr>
              <w:t xml:space="preserve"> system which uses aqueous ammonia as a reducing agent to control NO</w:t>
            </w:r>
            <w:r w:rsidRPr="006C5B39">
              <w:rPr>
                <w:w w:val="105"/>
                <w:sz w:val="18"/>
                <w:szCs w:val="18"/>
                <w:vertAlign w:val="subscript"/>
              </w:rPr>
              <w:t xml:space="preserve">x </w:t>
            </w:r>
            <w:r w:rsidRPr="008E0489">
              <w:rPr>
                <w:w w:val="105"/>
                <w:sz w:val="18"/>
                <w:szCs w:val="18"/>
              </w:rPr>
              <w:t>emissions from the exhaust of the combined cycle system. (1</w:t>
            </w:r>
            <w:r w:rsidR="006C5B39">
              <w:rPr>
                <w:w w:val="105"/>
                <w:sz w:val="18"/>
                <w:szCs w:val="18"/>
              </w:rPr>
              <w:t>,</w:t>
            </w:r>
            <w:r w:rsidRPr="008E0489">
              <w:rPr>
                <w:w w:val="105"/>
                <w:sz w:val="18"/>
                <w:szCs w:val="18"/>
              </w:rPr>
              <w:t>726.1</w:t>
            </w:r>
            <w:r w:rsidRPr="008E0489">
              <w:rPr>
                <w:spacing w:val="-5"/>
                <w:w w:val="105"/>
                <w:sz w:val="18"/>
                <w:szCs w:val="18"/>
              </w:rPr>
              <w:t xml:space="preserve"> </w:t>
            </w:r>
            <w:r w:rsidRPr="008E0489">
              <w:rPr>
                <w:w w:val="105"/>
                <w:sz w:val="18"/>
                <w:szCs w:val="18"/>
              </w:rPr>
              <w:t>MMBtu/</w:t>
            </w:r>
            <w:proofErr w:type="spellStart"/>
            <w:r w:rsidRPr="008E0489">
              <w:rPr>
                <w:w w:val="105"/>
                <w:sz w:val="18"/>
                <w:szCs w:val="18"/>
              </w:rPr>
              <w:t>hr</w:t>
            </w:r>
            <w:proofErr w:type="spellEnd"/>
            <w:r w:rsidRPr="008E0489">
              <w:rPr>
                <w:spacing w:val="-6"/>
                <w:w w:val="105"/>
                <w:sz w:val="18"/>
                <w:szCs w:val="18"/>
              </w:rPr>
              <w:t xml:space="preserve"> </w:t>
            </w:r>
            <w:r w:rsidRPr="008E0489">
              <w:rPr>
                <w:w w:val="105"/>
                <w:sz w:val="18"/>
                <w:szCs w:val="18"/>
              </w:rPr>
              <w:t>for</w:t>
            </w:r>
            <w:r w:rsidRPr="008E0489">
              <w:rPr>
                <w:spacing w:val="-7"/>
                <w:w w:val="105"/>
                <w:sz w:val="18"/>
                <w:szCs w:val="18"/>
              </w:rPr>
              <w:t xml:space="preserve"> the combustion turbine</w:t>
            </w:r>
            <w:r w:rsidRPr="008E0489">
              <w:rPr>
                <w:spacing w:val="-9"/>
                <w:w w:val="105"/>
                <w:sz w:val="18"/>
                <w:szCs w:val="18"/>
              </w:rPr>
              <w:t xml:space="preserve"> </w:t>
            </w:r>
            <w:r w:rsidRPr="008E0489">
              <w:rPr>
                <w:w w:val="105"/>
                <w:sz w:val="18"/>
                <w:szCs w:val="18"/>
              </w:rPr>
              <w:t>and</w:t>
            </w:r>
            <w:r w:rsidRPr="008E0489">
              <w:rPr>
                <w:spacing w:val="-8"/>
                <w:w w:val="105"/>
                <w:sz w:val="18"/>
                <w:szCs w:val="18"/>
              </w:rPr>
              <w:t xml:space="preserve"> </w:t>
            </w:r>
            <w:r w:rsidRPr="008E0489">
              <w:rPr>
                <w:w w:val="105"/>
                <w:sz w:val="18"/>
                <w:szCs w:val="18"/>
              </w:rPr>
              <w:t>610.5</w:t>
            </w:r>
            <w:r w:rsidRPr="008E0489">
              <w:rPr>
                <w:spacing w:val="-4"/>
                <w:w w:val="105"/>
                <w:sz w:val="18"/>
                <w:szCs w:val="18"/>
              </w:rPr>
              <w:t xml:space="preserve"> </w:t>
            </w:r>
            <w:r w:rsidRPr="008E0489">
              <w:rPr>
                <w:w w:val="105"/>
                <w:sz w:val="18"/>
                <w:szCs w:val="18"/>
              </w:rPr>
              <w:t>MMBtu/</w:t>
            </w:r>
            <w:proofErr w:type="spellStart"/>
            <w:r w:rsidRPr="008E0489">
              <w:rPr>
                <w:w w:val="105"/>
                <w:sz w:val="18"/>
                <w:szCs w:val="18"/>
              </w:rPr>
              <w:t>hr</w:t>
            </w:r>
            <w:proofErr w:type="spellEnd"/>
            <w:r w:rsidRPr="008E0489">
              <w:rPr>
                <w:spacing w:val="-7"/>
                <w:w w:val="105"/>
                <w:sz w:val="18"/>
                <w:szCs w:val="18"/>
              </w:rPr>
              <w:t xml:space="preserve"> </w:t>
            </w:r>
            <w:r w:rsidRPr="008E0489">
              <w:rPr>
                <w:w w:val="105"/>
                <w:sz w:val="18"/>
                <w:szCs w:val="18"/>
              </w:rPr>
              <w:t>for</w:t>
            </w:r>
            <w:r w:rsidRPr="008E0489">
              <w:rPr>
                <w:spacing w:val="-7"/>
                <w:w w:val="105"/>
                <w:sz w:val="18"/>
                <w:szCs w:val="18"/>
              </w:rPr>
              <w:t xml:space="preserve"> the duct burner)</w:t>
            </w:r>
          </w:p>
        </w:tc>
      </w:tr>
      <w:tr w:rsidR="004A6381" w:rsidRPr="005E3649" w14:paraId="64D7F1A9" w14:textId="77777777" w:rsidTr="006C5B39">
        <w:trPr>
          <w:jc w:val="center"/>
        </w:trPr>
        <w:tc>
          <w:tcPr>
            <w:tcW w:w="928" w:type="dxa"/>
            <w:tcBorders>
              <w:top w:val="single" w:sz="6" w:space="0" w:color="000000"/>
              <w:left w:val="single" w:sz="6" w:space="0" w:color="000000"/>
              <w:bottom w:val="single" w:sz="6" w:space="0" w:color="000000"/>
              <w:right w:val="single" w:sz="6" w:space="0" w:color="000000"/>
            </w:tcBorders>
          </w:tcPr>
          <w:p w14:paraId="2DBBDC2D" w14:textId="77777777" w:rsidR="004A6381" w:rsidRPr="008E0489" w:rsidRDefault="004A6381" w:rsidP="006C5B39">
            <w:pPr>
              <w:widowControl w:val="0"/>
              <w:tabs>
                <w:tab w:val="left" w:pos="-1213"/>
                <w:tab w:val="left" w:pos="-720"/>
                <w:tab w:val="left" w:pos="0"/>
                <w:tab w:val="left" w:pos="810"/>
              </w:tabs>
              <w:spacing w:before="120" w:after="120"/>
              <w:jc w:val="center"/>
              <w:rPr>
                <w:sz w:val="18"/>
                <w:szCs w:val="18"/>
              </w:rPr>
            </w:pPr>
            <w:r w:rsidRPr="008E0489">
              <w:rPr>
                <w:sz w:val="18"/>
                <w:szCs w:val="18"/>
              </w:rPr>
              <w:t>AA-004</w:t>
            </w:r>
          </w:p>
        </w:tc>
        <w:tc>
          <w:tcPr>
            <w:tcW w:w="1210" w:type="dxa"/>
            <w:tcBorders>
              <w:top w:val="single" w:sz="6" w:space="0" w:color="000000"/>
              <w:left w:val="single" w:sz="6" w:space="0" w:color="000000"/>
              <w:bottom w:val="single" w:sz="6" w:space="0" w:color="000000"/>
              <w:right w:val="single" w:sz="6" w:space="0" w:color="000000"/>
            </w:tcBorders>
          </w:tcPr>
          <w:p w14:paraId="1AFA75BA" w14:textId="77777777" w:rsidR="004A6381" w:rsidRPr="008E0489" w:rsidRDefault="004A6381" w:rsidP="006C5B39">
            <w:pPr>
              <w:widowControl w:val="0"/>
              <w:tabs>
                <w:tab w:val="left" w:pos="-1213"/>
                <w:tab w:val="left" w:pos="-720"/>
                <w:tab w:val="left" w:pos="0"/>
                <w:tab w:val="left" w:pos="810"/>
              </w:tabs>
              <w:spacing w:before="120" w:after="120"/>
              <w:jc w:val="center"/>
              <w:rPr>
                <w:sz w:val="18"/>
                <w:szCs w:val="18"/>
              </w:rPr>
            </w:pPr>
            <w:r w:rsidRPr="008E0489">
              <w:rPr>
                <w:sz w:val="18"/>
                <w:szCs w:val="18"/>
              </w:rPr>
              <w:t>AB01</w:t>
            </w:r>
          </w:p>
        </w:tc>
        <w:tc>
          <w:tcPr>
            <w:tcW w:w="7177" w:type="dxa"/>
            <w:tcBorders>
              <w:top w:val="single" w:sz="6" w:space="0" w:color="000000"/>
              <w:left w:val="single" w:sz="6" w:space="0" w:color="000000"/>
              <w:bottom w:val="single" w:sz="6" w:space="0" w:color="000000"/>
              <w:right w:val="single" w:sz="6" w:space="0" w:color="000000"/>
            </w:tcBorders>
            <w:vAlign w:val="center"/>
          </w:tcPr>
          <w:p w14:paraId="15833012" w14:textId="3A7414F9" w:rsidR="004A6381" w:rsidRPr="008E0489" w:rsidRDefault="004A6381" w:rsidP="004A6381">
            <w:pPr>
              <w:widowControl w:val="0"/>
              <w:tabs>
                <w:tab w:val="left" w:pos="-1213"/>
                <w:tab w:val="left" w:pos="-720"/>
                <w:tab w:val="left" w:pos="0"/>
                <w:tab w:val="left" w:pos="810"/>
              </w:tabs>
              <w:spacing w:before="120" w:after="120"/>
              <w:rPr>
                <w:sz w:val="18"/>
                <w:szCs w:val="18"/>
              </w:rPr>
            </w:pPr>
            <w:r w:rsidRPr="008E0489">
              <w:rPr>
                <w:w w:val="105"/>
                <w:sz w:val="18"/>
                <w:szCs w:val="18"/>
              </w:rPr>
              <w:t>69.8 MMBtu/</w:t>
            </w:r>
            <w:proofErr w:type="spellStart"/>
            <w:r w:rsidRPr="008E0489">
              <w:rPr>
                <w:w w:val="105"/>
                <w:sz w:val="18"/>
                <w:szCs w:val="18"/>
              </w:rPr>
              <w:t>hr</w:t>
            </w:r>
            <w:proofErr w:type="spellEnd"/>
            <w:r w:rsidRPr="008E0489">
              <w:rPr>
                <w:w w:val="105"/>
                <w:sz w:val="18"/>
                <w:szCs w:val="18"/>
              </w:rPr>
              <w:t xml:space="preserve"> natural gas-fired Auxiliary Boiler </w:t>
            </w:r>
          </w:p>
        </w:tc>
      </w:tr>
      <w:tr w:rsidR="004A6381" w:rsidRPr="005E3649" w14:paraId="7A66A873" w14:textId="77777777" w:rsidTr="006C5B39">
        <w:trPr>
          <w:jc w:val="center"/>
        </w:trPr>
        <w:tc>
          <w:tcPr>
            <w:tcW w:w="928" w:type="dxa"/>
            <w:tcBorders>
              <w:top w:val="single" w:sz="6" w:space="0" w:color="000000"/>
              <w:left w:val="single" w:sz="6" w:space="0" w:color="000000"/>
              <w:bottom w:val="single" w:sz="6" w:space="0" w:color="000000"/>
              <w:right w:val="single" w:sz="6" w:space="0" w:color="000000"/>
            </w:tcBorders>
          </w:tcPr>
          <w:p w14:paraId="517D419A" w14:textId="77777777" w:rsidR="004A6381" w:rsidRPr="008E0489" w:rsidRDefault="004A6381" w:rsidP="006C5B39">
            <w:pPr>
              <w:widowControl w:val="0"/>
              <w:tabs>
                <w:tab w:val="left" w:pos="-1213"/>
                <w:tab w:val="left" w:pos="-720"/>
                <w:tab w:val="left" w:pos="0"/>
                <w:tab w:val="left" w:pos="810"/>
              </w:tabs>
              <w:spacing w:before="120" w:after="120"/>
              <w:jc w:val="center"/>
              <w:rPr>
                <w:sz w:val="18"/>
                <w:szCs w:val="18"/>
              </w:rPr>
            </w:pPr>
            <w:r w:rsidRPr="008E0489">
              <w:rPr>
                <w:sz w:val="18"/>
                <w:szCs w:val="18"/>
              </w:rPr>
              <w:t>AA-009</w:t>
            </w:r>
          </w:p>
        </w:tc>
        <w:tc>
          <w:tcPr>
            <w:tcW w:w="1210" w:type="dxa"/>
            <w:tcBorders>
              <w:top w:val="single" w:sz="6" w:space="0" w:color="000000"/>
              <w:left w:val="single" w:sz="6" w:space="0" w:color="000000"/>
              <w:bottom w:val="single" w:sz="6" w:space="0" w:color="000000"/>
              <w:right w:val="single" w:sz="6" w:space="0" w:color="000000"/>
            </w:tcBorders>
          </w:tcPr>
          <w:p w14:paraId="4D4AA190" w14:textId="77777777" w:rsidR="004A6381" w:rsidRPr="008E0489" w:rsidRDefault="004A6381" w:rsidP="006C5B39">
            <w:pPr>
              <w:widowControl w:val="0"/>
              <w:tabs>
                <w:tab w:val="left" w:pos="-1213"/>
                <w:tab w:val="left" w:pos="-720"/>
                <w:tab w:val="left" w:pos="0"/>
                <w:tab w:val="left" w:pos="810"/>
              </w:tabs>
              <w:spacing w:before="120" w:after="120"/>
              <w:jc w:val="center"/>
              <w:rPr>
                <w:sz w:val="18"/>
                <w:szCs w:val="18"/>
              </w:rPr>
            </w:pPr>
            <w:r w:rsidRPr="008E0489">
              <w:rPr>
                <w:sz w:val="18"/>
                <w:szCs w:val="18"/>
              </w:rPr>
              <w:t>----</w:t>
            </w:r>
          </w:p>
        </w:tc>
        <w:tc>
          <w:tcPr>
            <w:tcW w:w="7177" w:type="dxa"/>
            <w:tcBorders>
              <w:top w:val="single" w:sz="6" w:space="0" w:color="000000"/>
              <w:left w:val="single" w:sz="6" w:space="0" w:color="000000"/>
              <w:bottom w:val="single" w:sz="6" w:space="0" w:color="000000"/>
              <w:right w:val="single" w:sz="6" w:space="0" w:color="000000"/>
            </w:tcBorders>
            <w:vAlign w:val="center"/>
          </w:tcPr>
          <w:p w14:paraId="4324EB60" w14:textId="4BB48237" w:rsidR="004A6381" w:rsidRPr="008E0489" w:rsidRDefault="004A6381" w:rsidP="004A6381">
            <w:pPr>
              <w:widowControl w:val="0"/>
              <w:tabs>
                <w:tab w:val="left" w:pos="-1213"/>
                <w:tab w:val="left" w:pos="-720"/>
                <w:tab w:val="left" w:pos="0"/>
                <w:tab w:val="left" w:pos="810"/>
              </w:tabs>
              <w:spacing w:before="120" w:after="120"/>
              <w:rPr>
                <w:w w:val="105"/>
                <w:sz w:val="18"/>
                <w:szCs w:val="18"/>
              </w:rPr>
            </w:pPr>
            <w:r w:rsidRPr="008E0489">
              <w:rPr>
                <w:w w:val="105"/>
                <w:sz w:val="18"/>
                <w:szCs w:val="18"/>
              </w:rPr>
              <w:t>1.89 MMBtu/</w:t>
            </w:r>
            <w:proofErr w:type="spellStart"/>
            <w:r w:rsidRPr="008E0489">
              <w:rPr>
                <w:w w:val="105"/>
                <w:sz w:val="18"/>
                <w:szCs w:val="18"/>
              </w:rPr>
              <w:t>hr</w:t>
            </w:r>
            <w:proofErr w:type="spellEnd"/>
            <w:r w:rsidRPr="008E0489">
              <w:rPr>
                <w:w w:val="105"/>
                <w:sz w:val="18"/>
                <w:szCs w:val="18"/>
              </w:rPr>
              <w:t xml:space="preserve"> (270 hp) diesel-fired Emergency Fire Pump Engine (Manufactured: 2002)</w:t>
            </w:r>
          </w:p>
        </w:tc>
      </w:tr>
      <w:tr w:rsidR="004A6381" w:rsidRPr="005E3649" w14:paraId="37EF14D5" w14:textId="77777777" w:rsidTr="00C615C6">
        <w:trPr>
          <w:jc w:val="center"/>
        </w:trPr>
        <w:tc>
          <w:tcPr>
            <w:tcW w:w="928" w:type="dxa"/>
            <w:tcBorders>
              <w:top w:val="single" w:sz="6" w:space="0" w:color="000000"/>
              <w:left w:val="single" w:sz="6" w:space="0" w:color="000000"/>
              <w:bottom w:val="single" w:sz="6" w:space="0" w:color="000000"/>
              <w:right w:val="single" w:sz="6" w:space="0" w:color="000000"/>
            </w:tcBorders>
          </w:tcPr>
          <w:p w14:paraId="4F59372B" w14:textId="77777777" w:rsidR="004A6381" w:rsidRPr="008E0489" w:rsidRDefault="004A6381" w:rsidP="006C5B39">
            <w:pPr>
              <w:widowControl w:val="0"/>
              <w:tabs>
                <w:tab w:val="left" w:pos="-1213"/>
                <w:tab w:val="left" w:pos="-720"/>
                <w:tab w:val="left" w:pos="0"/>
                <w:tab w:val="left" w:pos="810"/>
              </w:tabs>
              <w:spacing w:before="120" w:after="120"/>
              <w:jc w:val="center"/>
              <w:rPr>
                <w:sz w:val="18"/>
                <w:szCs w:val="18"/>
              </w:rPr>
            </w:pPr>
            <w:r w:rsidRPr="008E0489">
              <w:rPr>
                <w:sz w:val="18"/>
                <w:szCs w:val="18"/>
              </w:rPr>
              <w:t>AA-010</w:t>
            </w:r>
          </w:p>
        </w:tc>
        <w:tc>
          <w:tcPr>
            <w:tcW w:w="1210" w:type="dxa"/>
            <w:tcBorders>
              <w:top w:val="single" w:sz="6" w:space="0" w:color="000000"/>
              <w:left w:val="single" w:sz="6" w:space="0" w:color="000000"/>
              <w:bottom w:val="single" w:sz="6" w:space="0" w:color="000000"/>
              <w:right w:val="single" w:sz="6" w:space="0" w:color="000000"/>
            </w:tcBorders>
          </w:tcPr>
          <w:p w14:paraId="2CA63BF9" w14:textId="77777777" w:rsidR="004A6381" w:rsidRPr="008E0489" w:rsidRDefault="004A6381" w:rsidP="006C5B39">
            <w:pPr>
              <w:widowControl w:val="0"/>
              <w:tabs>
                <w:tab w:val="left" w:pos="-1213"/>
                <w:tab w:val="left" w:pos="-720"/>
                <w:tab w:val="left" w:pos="0"/>
                <w:tab w:val="left" w:pos="810"/>
              </w:tabs>
              <w:spacing w:before="120" w:after="120"/>
              <w:jc w:val="center"/>
              <w:rPr>
                <w:sz w:val="18"/>
                <w:szCs w:val="18"/>
              </w:rPr>
            </w:pPr>
            <w:r w:rsidRPr="008E0489">
              <w:rPr>
                <w:sz w:val="18"/>
                <w:szCs w:val="18"/>
              </w:rPr>
              <w:t>AC01</w:t>
            </w:r>
          </w:p>
        </w:tc>
        <w:tc>
          <w:tcPr>
            <w:tcW w:w="7177" w:type="dxa"/>
            <w:tcBorders>
              <w:top w:val="single" w:sz="6" w:space="0" w:color="000000"/>
              <w:left w:val="single" w:sz="6" w:space="0" w:color="000000"/>
              <w:bottom w:val="single" w:sz="6" w:space="0" w:color="000000"/>
              <w:right w:val="single" w:sz="6" w:space="0" w:color="000000"/>
            </w:tcBorders>
            <w:vAlign w:val="center"/>
          </w:tcPr>
          <w:p w14:paraId="005780A6" w14:textId="1A6FAF91" w:rsidR="004A6381" w:rsidRPr="008E0489" w:rsidRDefault="004A6381" w:rsidP="004A6381">
            <w:pPr>
              <w:widowControl w:val="0"/>
              <w:tabs>
                <w:tab w:val="left" w:pos="-1213"/>
                <w:tab w:val="left" w:pos="-720"/>
                <w:tab w:val="left" w:pos="0"/>
                <w:tab w:val="left" w:pos="810"/>
              </w:tabs>
              <w:spacing w:before="120" w:after="120"/>
              <w:rPr>
                <w:w w:val="105"/>
                <w:sz w:val="18"/>
                <w:szCs w:val="18"/>
              </w:rPr>
            </w:pPr>
            <w:r w:rsidRPr="008E0489">
              <w:rPr>
                <w:w w:val="105"/>
                <w:sz w:val="18"/>
                <w:szCs w:val="18"/>
              </w:rPr>
              <w:t>0.84 MMBtu/</w:t>
            </w:r>
            <w:proofErr w:type="spellStart"/>
            <w:r w:rsidRPr="008E0489">
              <w:rPr>
                <w:w w:val="105"/>
                <w:sz w:val="18"/>
                <w:szCs w:val="18"/>
              </w:rPr>
              <w:t>hr</w:t>
            </w:r>
            <w:proofErr w:type="spellEnd"/>
            <w:r w:rsidRPr="008E0489">
              <w:rPr>
                <w:w w:val="105"/>
                <w:sz w:val="18"/>
                <w:szCs w:val="18"/>
              </w:rPr>
              <w:t xml:space="preserve"> (115 hp) diesel-fired engine for the Air Compressor (Manufactured: 2014)</w:t>
            </w:r>
          </w:p>
        </w:tc>
      </w:tr>
      <w:tr w:rsidR="00C615C6" w:rsidRPr="005E3649" w14:paraId="65D11E7D" w14:textId="77777777" w:rsidTr="006C5B39">
        <w:trPr>
          <w:jc w:val="center"/>
        </w:trPr>
        <w:tc>
          <w:tcPr>
            <w:tcW w:w="928" w:type="dxa"/>
            <w:tcBorders>
              <w:top w:val="single" w:sz="6" w:space="0" w:color="000000"/>
              <w:left w:val="single" w:sz="6" w:space="0" w:color="000000"/>
              <w:bottom w:val="single" w:sz="18" w:space="0" w:color="auto"/>
              <w:right w:val="single" w:sz="6" w:space="0" w:color="000000"/>
            </w:tcBorders>
          </w:tcPr>
          <w:p w14:paraId="6C7D04B4" w14:textId="65E46B53" w:rsidR="00C615C6" w:rsidRPr="004C6B5D" w:rsidRDefault="00C615C6" w:rsidP="006C5B39">
            <w:pPr>
              <w:widowControl w:val="0"/>
              <w:tabs>
                <w:tab w:val="left" w:pos="-1213"/>
                <w:tab w:val="left" w:pos="-720"/>
                <w:tab w:val="left" w:pos="0"/>
                <w:tab w:val="left" w:pos="810"/>
              </w:tabs>
              <w:spacing w:before="120" w:after="120"/>
              <w:jc w:val="center"/>
              <w:rPr>
                <w:color w:val="000000" w:themeColor="text1"/>
                <w:sz w:val="18"/>
                <w:szCs w:val="18"/>
              </w:rPr>
            </w:pPr>
            <w:r w:rsidRPr="004C6B5D">
              <w:rPr>
                <w:color w:val="000000" w:themeColor="text1"/>
                <w:sz w:val="18"/>
                <w:szCs w:val="18"/>
              </w:rPr>
              <w:t>AA-011</w:t>
            </w:r>
          </w:p>
        </w:tc>
        <w:tc>
          <w:tcPr>
            <w:tcW w:w="1210" w:type="dxa"/>
            <w:tcBorders>
              <w:top w:val="single" w:sz="6" w:space="0" w:color="000000"/>
              <w:left w:val="single" w:sz="6" w:space="0" w:color="000000"/>
              <w:bottom w:val="single" w:sz="18" w:space="0" w:color="auto"/>
              <w:right w:val="single" w:sz="6" w:space="0" w:color="000000"/>
            </w:tcBorders>
          </w:tcPr>
          <w:p w14:paraId="132A6727" w14:textId="58E6CDD2" w:rsidR="00C615C6" w:rsidRPr="004C6B5D" w:rsidRDefault="00C615C6" w:rsidP="006C5B39">
            <w:pPr>
              <w:widowControl w:val="0"/>
              <w:tabs>
                <w:tab w:val="left" w:pos="-1213"/>
                <w:tab w:val="left" w:pos="-720"/>
                <w:tab w:val="left" w:pos="0"/>
                <w:tab w:val="left" w:pos="810"/>
              </w:tabs>
              <w:spacing w:before="120" w:after="120"/>
              <w:jc w:val="center"/>
              <w:rPr>
                <w:color w:val="000000" w:themeColor="text1"/>
                <w:sz w:val="18"/>
                <w:szCs w:val="18"/>
              </w:rPr>
            </w:pPr>
            <w:r w:rsidRPr="004C6B5D">
              <w:rPr>
                <w:color w:val="000000" w:themeColor="text1"/>
                <w:sz w:val="18"/>
                <w:szCs w:val="18"/>
              </w:rPr>
              <w:t>---</w:t>
            </w:r>
          </w:p>
        </w:tc>
        <w:tc>
          <w:tcPr>
            <w:tcW w:w="7177" w:type="dxa"/>
            <w:tcBorders>
              <w:top w:val="single" w:sz="6" w:space="0" w:color="000000"/>
              <w:left w:val="single" w:sz="6" w:space="0" w:color="000000"/>
              <w:bottom w:val="single" w:sz="18" w:space="0" w:color="auto"/>
              <w:right w:val="single" w:sz="6" w:space="0" w:color="000000"/>
            </w:tcBorders>
            <w:vAlign w:val="center"/>
          </w:tcPr>
          <w:p w14:paraId="5CC3FD16" w14:textId="2FBBE33F" w:rsidR="00C615C6" w:rsidRPr="004C6B5D" w:rsidRDefault="00C615C6" w:rsidP="004A6381">
            <w:pPr>
              <w:widowControl w:val="0"/>
              <w:tabs>
                <w:tab w:val="left" w:pos="-1213"/>
                <w:tab w:val="left" w:pos="-720"/>
                <w:tab w:val="left" w:pos="0"/>
                <w:tab w:val="left" w:pos="810"/>
              </w:tabs>
              <w:spacing w:before="120" w:after="120"/>
              <w:rPr>
                <w:color w:val="000000" w:themeColor="text1"/>
                <w:w w:val="105"/>
                <w:sz w:val="18"/>
                <w:szCs w:val="18"/>
              </w:rPr>
            </w:pPr>
            <w:r w:rsidRPr="004C6B5D">
              <w:rPr>
                <w:color w:val="000000" w:themeColor="text1"/>
                <w:w w:val="105"/>
                <w:sz w:val="18"/>
                <w:szCs w:val="28"/>
              </w:rPr>
              <w:t>22.6 MMBtu/</w:t>
            </w:r>
            <w:proofErr w:type="spellStart"/>
            <w:r w:rsidRPr="004C6B5D">
              <w:rPr>
                <w:color w:val="000000" w:themeColor="text1"/>
                <w:w w:val="105"/>
                <w:sz w:val="18"/>
                <w:szCs w:val="28"/>
              </w:rPr>
              <w:t>hr</w:t>
            </w:r>
            <w:proofErr w:type="spellEnd"/>
            <w:r w:rsidRPr="004C6B5D">
              <w:rPr>
                <w:color w:val="000000" w:themeColor="text1"/>
                <w:w w:val="105"/>
                <w:sz w:val="18"/>
                <w:szCs w:val="28"/>
              </w:rPr>
              <w:t xml:space="preserve"> (3,352 hp/2,500 kW) diesel-fired Emergency Generator Engine (Manufactured 2025)</w:t>
            </w:r>
          </w:p>
        </w:tc>
      </w:tr>
    </w:tbl>
    <w:p w14:paraId="29BAF1ED" w14:textId="77777777" w:rsidR="00100403" w:rsidRDefault="00100403" w:rsidP="00104CE2">
      <w:pPr>
        <w:jc w:val="both"/>
        <w:rPr>
          <w:color w:val="4F81BD"/>
          <w:sz w:val="24"/>
          <w:szCs w:val="24"/>
        </w:rPr>
      </w:pPr>
    </w:p>
    <w:p w14:paraId="0B4BC88F" w14:textId="77777777" w:rsidR="00531513" w:rsidRDefault="00531513" w:rsidP="006C5B39">
      <w:pPr>
        <w:spacing w:after="120"/>
        <w:jc w:val="both"/>
        <w:rPr>
          <w:sz w:val="24"/>
          <w:szCs w:val="24"/>
        </w:rPr>
      </w:pPr>
      <w:r>
        <w:rPr>
          <w:sz w:val="24"/>
          <w:szCs w:val="24"/>
          <w:u w:val="single"/>
        </w:rPr>
        <w:t xml:space="preserve">TITLE V </w:t>
      </w:r>
      <w:r w:rsidR="00BA3BCF">
        <w:rPr>
          <w:sz w:val="24"/>
          <w:szCs w:val="24"/>
          <w:u w:val="single"/>
        </w:rPr>
        <w:t>SOURCE</w:t>
      </w:r>
      <w:r>
        <w:rPr>
          <w:sz w:val="24"/>
          <w:szCs w:val="24"/>
          <w:u w:val="single"/>
        </w:rPr>
        <w:t xml:space="preserve"> APPLICABILITY </w:t>
      </w:r>
    </w:p>
    <w:p w14:paraId="139C293A" w14:textId="0A40A967" w:rsidR="00531513" w:rsidRDefault="00E60EA3" w:rsidP="00104CE2">
      <w:pPr>
        <w:jc w:val="both"/>
        <w:rPr>
          <w:color w:val="4F81BD"/>
          <w:sz w:val="24"/>
          <w:szCs w:val="24"/>
        </w:rPr>
      </w:pPr>
      <w:r w:rsidRPr="00E60EA3">
        <w:rPr>
          <w:sz w:val="24"/>
          <w:szCs w:val="24"/>
        </w:rPr>
        <w:t xml:space="preserve">The facility’s potential-to-emit </w:t>
      </w:r>
      <w:r w:rsidR="003A4126">
        <w:rPr>
          <w:sz w:val="24"/>
          <w:szCs w:val="24"/>
        </w:rPr>
        <w:t xml:space="preserve">(PTE) </w:t>
      </w:r>
      <w:r w:rsidRPr="00E60EA3">
        <w:rPr>
          <w:sz w:val="24"/>
          <w:szCs w:val="24"/>
        </w:rPr>
        <w:t xml:space="preserve">exceeds the Title V </w:t>
      </w:r>
      <w:r>
        <w:rPr>
          <w:sz w:val="24"/>
          <w:szCs w:val="24"/>
        </w:rPr>
        <w:t>major source threshold</w:t>
      </w:r>
      <w:r w:rsidRPr="00E60EA3">
        <w:rPr>
          <w:sz w:val="24"/>
          <w:szCs w:val="24"/>
        </w:rPr>
        <w:t xml:space="preserve"> of 100 tons</w:t>
      </w:r>
      <w:r w:rsidR="00FD3166">
        <w:rPr>
          <w:sz w:val="24"/>
          <w:szCs w:val="24"/>
        </w:rPr>
        <w:t xml:space="preserve"> per </w:t>
      </w:r>
      <w:r w:rsidRPr="00E60EA3">
        <w:rPr>
          <w:sz w:val="24"/>
          <w:szCs w:val="24"/>
        </w:rPr>
        <w:t xml:space="preserve">year </w:t>
      </w:r>
      <w:r w:rsidR="00FD3166">
        <w:rPr>
          <w:sz w:val="24"/>
          <w:szCs w:val="24"/>
        </w:rPr>
        <w:t>(</w:t>
      </w:r>
      <w:proofErr w:type="spellStart"/>
      <w:r w:rsidR="00FD3166">
        <w:rPr>
          <w:sz w:val="24"/>
          <w:szCs w:val="24"/>
        </w:rPr>
        <w:t>tpy</w:t>
      </w:r>
      <w:proofErr w:type="spellEnd"/>
      <w:r w:rsidR="00FD3166">
        <w:rPr>
          <w:sz w:val="24"/>
          <w:szCs w:val="24"/>
        </w:rPr>
        <w:t xml:space="preserve">) </w:t>
      </w:r>
      <w:r>
        <w:rPr>
          <w:sz w:val="24"/>
          <w:szCs w:val="24"/>
        </w:rPr>
        <w:t>for</w:t>
      </w:r>
      <w:r w:rsidRPr="00E60EA3">
        <w:rPr>
          <w:sz w:val="24"/>
          <w:szCs w:val="24"/>
        </w:rPr>
        <w:t xml:space="preserve"> each of the following criteria air pollutants</w:t>
      </w:r>
      <w:r>
        <w:rPr>
          <w:sz w:val="24"/>
          <w:szCs w:val="24"/>
        </w:rPr>
        <w:t>:</w:t>
      </w:r>
      <w:r w:rsidR="005D705D">
        <w:rPr>
          <w:sz w:val="24"/>
          <w:szCs w:val="24"/>
        </w:rPr>
        <w:t xml:space="preserve"> </w:t>
      </w:r>
      <w:r w:rsidRPr="009E2A0F">
        <w:rPr>
          <w:sz w:val="24"/>
          <w:szCs w:val="24"/>
        </w:rPr>
        <w:t>Nitrogen Oxides</w:t>
      </w:r>
      <w:r w:rsidR="00FD3166" w:rsidRPr="009E2A0F">
        <w:rPr>
          <w:sz w:val="24"/>
          <w:szCs w:val="24"/>
        </w:rPr>
        <w:t xml:space="preserve"> (NO</w:t>
      </w:r>
      <w:r w:rsidR="00FD3166" w:rsidRPr="006C5B39">
        <w:rPr>
          <w:sz w:val="24"/>
          <w:szCs w:val="24"/>
          <w:vertAlign w:val="subscript"/>
        </w:rPr>
        <w:t>x</w:t>
      </w:r>
      <w:r w:rsidR="00FD3166" w:rsidRPr="009E2A0F">
        <w:rPr>
          <w:sz w:val="24"/>
          <w:szCs w:val="24"/>
        </w:rPr>
        <w:t>)</w:t>
      </w:r>
      <w:r w:rsidRPr="009E2A0F">
        <w:rPr>
          <w:sz w:val="24"/>
          <w:szCs w:val="24"/>
        </w:rPr>
        <w:t>, Carbon Monoxide</w:t>
      </w:r>
      <w:r w:rsidR="00FD3166" w:rsidRPr="009E2A0F">
        <w:rPr>
          <w:sz w:val="24"/>
          <w:szCs w:val="24"/>
        </w:rPr>
        <w:t xml:space="preserve"> (CO)</w:t>
      </w:r>
      <w:r w:rsidRPr="009E2A0F">
        <w:rPr>
          <w:sz w:val="24"/>
          <w:szCs w:val="24"/>
        </w:rPr>
        <w:t>, Sulfur Dioxide</w:t>
      </w:r>
      <w:r w:rsidR="00FD3166" w:rsidRPr="009E2A0F">
        <w:rPr>
          <w:sz w:val="24"/>
          <w:szCs w:val="24"/>
        </w:rPr>
        <w:t xml:space="preserve"> (SO</w:t>
      </w:r>
      <w:r w:rsidR="00FD3166" w:rsidRPr="006C5B39">
        <w:rPr>
          <w:sz w:val="24"/>
          <w:szCs w:val="24"/>
          <w:vertAlign w:val="subscript"/>
        </w:rPr>
        <w:t>2</w:t>
      </w:r>
      <w:r w:rsidR="00FD3166" w:rsidRPr="009E2A0F">
        <w:rPr>
          <w:sz w:val="24"/>
          <w:szCs w:val="24"/>
        </w:rPr>
        <w:t>)</w:t>
      </w:r>
      <w:r w:rsidRPr="009E2A0F">
        <w:rPr>
          <w:sz w:val="24"/>
          <w:szCs w:val="24"/>
        </w:rPr>
        <w:t>, Particulate Matter less than 10 microns (PM</w:t>
      </w:r>
      <w:r w:rsidRPr="006C5B39">
        <w:rPr>
          <w:sz w:val="24"/>
          <w:szCs w:val="24"/>
          <w:vertAlign w:val="subscript"/>
        </w:rPr>
        <w:t>10</w:t>
      </w:r>
      <w:r w:rsidRPr="009E2A0F">
        <w:rPr>
          <w:sz w:val="24"/>
          <w:szCs w:val="24"/>
        </w:rPr>
        <w:t>), Particulate Matter less than 2.5 microns (PM</w:t>
      </w:r>
      <w:r w:rsidRPr="006C5B39">
        <w:rPr>
          <w:sz w:val="24"/>
          <w:szCs w:val="24"/>
          <w:vertAlign w:val="subscript"/>
        </w:rPr>
        <w:t>2.5</w:t>
      </w:r>
      <w:r w:rsidRPr="009E2A0F">
        <w:rPr>
          <w:sz w:val="24"/>
          <w:szCs w:val="24"/>
        </w:rPr>
        <w:t>), and/or Volatile Organic Compounds (VOC)</w:t>
      </w:r>
      <w:r w:rsidRPr="00E60EA3">
        <w:rPr>
          <w:sz w:val="24"/>
          <w:szCs w:val="24"/>
        </w:rPr>
        <w:t xml:space="preserve">. </w:t>
      </w:r>
      <w:r w:rsidR="00FD3166" w:rsidRPr="00BA3BCF">
        <w:rPr>
          <w:sz w:val="24"/>
          <w:szCs w:val="24"/>
        </w:rPr>
        <w:t xml:space="preserve">The facility’s potential-to-emit hazardous air pollutants (HAPs) does </w:t>
      </w:r>
      <w:r w:rsidR="007D48DD">
        <w:rPr>
          <w:sz w:val="24"/>
          <w:szCs w:val="24"/>
        </w:rPr>
        <w:t xml:space="preserve">not </w:t>
      </w:r>
      <w:r w:rsidR="00FD3166" w:rsidRPr="00BA3BCF">
        <w:rPr>
          <w:sz w:val="24"/>
          <w:szCs w:val="24"/>
        </w:rPr>
        <w:t xml:space="preserve">exceed the major source threshold </w:t>
      </w:r>
      <w:r w:rsidR="00A164E5">
        <w:rPr>
          <w:sz w:val="24"/>
          <w:szCs w:val="24"/>
        </w:rPr>
        <w:t xml:space="preserve">of </w:t>
      </w:r>
      <w:r w:rsidR="009F143C">
        <w:rPr>
          <w:sz w:val="24"/>
          <w:szCs w:val="24"/>
        </w:rPr>
        <w:t>25</w:t>
      </w:r>
      <w:r w:rsidR="00FD3166" w:rsidRPr="00BA3BCF">
        <w:rPr>
          <w:sz w:val="24"/>
          <w:szCs w:val="24"/>
        </w:rPr>
        <w:t xml:space="preserve"> </w:t>
      </w:r>
      <w:proofErr w:type="spellStart"/>
      <w:r w:rsidR="00FD3166" w:rsidRPr="00BA3BCF">
        <w:rPr>
          <w:sz w:val="24"/>
          <w:szCs w:val="24"/>
        </w:rPr>
        <w:t>tpy</w:t>
      </w:r>
      <w:proofErr w:type="spellEnd"/>
      <w:r w:rsidR="009F143C">
        <w:rPr>
          <w:sz w:val="24"/>
          <w:szCs w:val="24"/>
        </w:rPr>
        <w:t xml:space="preserve"> </w:t>
      </w:r>
      <w:r w:rsidR="00F8199E">
        <w:rPr>
          <w:sz w:val="24"/>
          <w:szCs w:val="24"/>
        </w:rPr>
        <w:t xml:space="preserve">of total HAPs and 10 </w:t>
      </w:r>
      <w:proofErr w:type="spellStart"/>
      <w:r w:rsidR="00F8199E">
        <w:rPr>
          <w:sz w:val="24"/>
          <w:szCs w:val="24"/>
        </w:rPr>
        <w:t>tpy</w:t>
      </w:r>
      <w:proofErr w:type="spellEnd"/>
      <w:r w:rsidR="00FD3166" w:rsidRPr="00BA3BCF">
        <w:rPr>
          <w:sz w:val="24"/>
          <w:szCs w:val="24"/>
        </w:rPr>
        <w:t xml:space="preserve"> for </w:t>
      </w:r>
      <w:r w:rsidR="00F8199E">
        <w:rPr>
          <w:sz w:val="24"/>
          <w:szCs w:val="24"/>
        </w:rPr>
        <w:t>any</w:t>
      </w:r>
      <w:r w:rsidR="00FD3166" w:rsidRPr="00BA3BCF">
        <w:rPr>
          <w:sz w:val="24"/>
          <w:szCs w:val="24"/>
        </w:rPr>
        <w:t xml:space="preserve"> individual HAP</w:t>
      </w:r>
      <w:r w:rsidR="005E071A" w:rsidRPr="000856D2">
        <w:rPr>
          <w:sz w:val="24"/>
          <w:szCs w:val="24"/>
        </w:rPr>
        <w:t>.</w:t>
      </w:r>
      <w:r w:rsidR="0043250A" w:rsidRPr="000856D2">
        <w:rPr>
          <w:sz w:val="24"/>
          <w:szCs w:val="24"/>
        </w:rPr>
        <w:t xml:space="preserve"> </w:t>
      </w:r>
      <w:r w:rsidR="000856D2" w:rsidRPr="000856D2">
        <w:rPr>
          <w:sz w:val="24"/>
          <w:szCs w:val="24"/>
        </w:rPr>
        <w:t>The facility is considered an area source of HAP.</w:t>
      </w:r>
      <w:r w:rsidR="000856D2">
        <w:rPr>
          <w:color w:val="4F81BD"/>
          <w:sz w:val="24"/>
          <w:szCs w:val="24"/>
        </w:rPr>
        <w:t xml:space="preserve"> </w:t>
      </w:r>
      <w:r w:rsidR="005E071A">
        <w:rPr>
          <w:color w:val="4F81BD"/>
          <w:sz w:val="24"/>
          <w:szCs w:val="24"/>
        </w:rPr>
        <w:t xml:space="preserve"> </w:t>
      </w:r>
    </w:p>
    <w:p w14:paraId="68E644E6" w14:textId="77777777" w:rsidR="009733EB" w:rsidRDefault="009733EB" w:rsidP="00104CE2">
      <w:pPr>
        <w:jc w:val="both"/>
        <w:rPr>
          <w:color w:val="4F81BD"/>
          <w:sz w:val="24"/>
          <w:szCs w:val="24"/>
        </w:rPr>
      </w:pPr>
    </w:p>
    <w:p w14:paraId="64EE198C" w14:textId="77777777" w:rsidR="009733EB" w:rsidRPr="006A52EB" w:rsidRDefault="009733EB" w:rsidP="00577CB8">
      <w:pPr>
        <w:keepNext/>
        <w:jc w:val="both"/>
        <w:rPr>
          <w:b/>
          <w:sz w:val="24"/>
          <w:szCs w:val="24"/>
          <w:vertAlign w:val="superscript"/>
        </w:rPr>
      </w:pPr>
      <w:r>
        <w:rPr>
          <w:b/>
          <w:sz w:val="24"/>
          <w:szCs w:val="24"/>
        </w:rPr>
        <w:t>Facility-Wide Potential-to-Emit</w:t>
      </w:r>
      <w:r w:rsidR="00991620">
        <w:rPr>
          <w:b/>
          <w:sz w:val="24"/>
          <w:szCs w:val="24"/>
        </w:rPr>
        <w:t xml:space="preserve"> Summary</w:t>
      </w:r>
      <w:r w:rsidR="00ED2C87">
        <w:rPr>
          <w:b/>
          <w:sz w:val="24"/>
          <w:szCs w:val="24"/>
          <w:vertAlign w:val="superscript"/>
        </w:rPr>
        <w:t>1</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3855"/>
        <w:gridCol w:w="1800"/>
      </w:tblGrid>
      <w:tr w:rsidR="00F45A09" w14:paraId="18F4A76B" w14:textId="77777777" w:rsidTr="00580722">
        <w:trPr>
          <w:tblHeader/>
        </w:trPr>
        <w:tc>
          <w:tcPr>
            <w:tcW w:w="3855" w:type="dxa"/>
            <w:tcBorders>
              <w:top w:val="double" w:sz="4" w:space="0" w:color="auto"/>
            </w:tcBorders>
            <w:shd w:val="clear" w:color="auto" w:fill="BFBFBF"/>
            <w:vAlign w:val="center"/>
          </w:tcPr>
          <w:p w14:paraId="1D570294" w14:textId="77777777" w:rsidR="009733EB" w:rsidRDefault="009733EB">
            <w:pPr>
              <w:keepNext/>
              <w:spacing w:before="60" w:after="60"/>
              <w:rPr>
                <w:sz w:val="24"/>
                <w:szCs w:val="24"/>
              </w:rPr>
            </w:pPr>
            <w:r>
              <w:rPr>
                <w:sz w:val="24"/>
                <w:szCs w:val="24"/>
              </w:rPr>
              <w:t>Pollutant</w:t>
            </w:r>
          </w:p>
        </w:tc>
        <w:tc>
          <w:tcPr>
            <w:tcW w:w="1800" w:type="dxa"/>
            <w:tcBorders>
              <w:top w:val="double" w:sz="4" w:space="0" w:color="auto"/>
            </w:tcBorders>
            <w:shd w:val="clear" w:color="auto" w:fill="BFBFBF"/>
            <w:vAlign w:val="center"/>
          </w:tcPr>
          <w:p w14:paraId="2E0A9EC4" w14:textId="77777777" w:rsidR="009733EB" w:rsidRDefault="009733EB">
            <w:pPr>
              <w:keepNext/>
              <w:spacing w:before="60" w:after="60"/>
              <w:jc w:val="center"/>
              <w:rPr>
                <w:sz w:val="24"/>
                <w:szCs w:val="24"/>
              </w:rPr>
            </w:pPr>
            <w:r>
              <w:rPr>
                <w:sz w:val="24"/>
                <w:szCs w:val="24"/>
              </w:rPr>
              <w:t>PTE Emissions</w:t>
            </w:r>
          </w:p>
          <w:p w14:paraId="6879851D" w14:textId="77777777" w:rsidR="009733EB" w:rsidRDefault="009733EB">
            <w:pPr>
              <w:keepNext/>
              <w:spacing w:before="60" w:after="60"/>
              <w:jc w:val="center"/>
              <w:rPr>
                <w:sz w:val="24"/>
                <w:szCs w:val="24"/>
              </w:rPr>
            </w:pPr>
            <w:r>
              <w:rPr>
                <w:sz w:val="24"/>
                <w:szCs w:val="24"/>
              </w:rPr>
              <w:t>(tons/yr)</w:t>
            </w:r>
          </w:p>
        </w:tc>
      </w:tr>
      <w:tr w:rsidR="009733EB" w14:paraId="54197E28" w14:textId="77777777" w:rsidTr="00580722">
        <w:tc>
          <w:tcPr>
            <w:tcW w:w="3855" w:type="dxa"/>
          </w:tcPr>
          <w:p w14:paraId="7CC76D56" w14:textId="77777777" w:rsidR="009733EB" w:rsidRDefault="009733EB">
            <w:pPr>
              <w:spacing w:before="60" w:after="60"/>
              <w:rPr>
                <w:sz w:val="24"/>
                <w:szCs w:val="24"/>
              </w:rPr>
            </w:pPr>
            <w:r>
              <w:rPr>
                <w:sz w:val="24"/>
                <w:szCs w:val="24"/>
              </w:rPr>
              <w:t>Particulate Matter</w:t>
            </w:r>
            <w:r w:rsidR="00D90F67">
              <w:rPr>
                <w:sz w:val="24"/>
                <w:szCs w:val="24"/>
              </w:rPr>
              <w:t xml:space="preserve"> (TSP)</w:t>
            </w:r>
          </w:p>
        </w:tc>
        <w:tc>
          <w:tcPr>
            <w:tcW w:w="1800" w:type="dxa"/>
          </w:tcPr>
          <w:p w14:paraId="09BA88A9" w14:textId="696E145D" w:rsidR="009733EB" w:rsidRDefault="00FD4D1B">
            <w:pPr>
              <w:spacing w:before="60" w:after="60"/>
              <w:jc w:val="center"/>
              <w:rPr>
                <w:sz w:val="24"/>
                <w:szCs w:val="24"/>
              </w:rPr>
            </w:pPr>
            <w:r>
              <w:rPr>
                <w:sz w:val="24"/>
                <w:szCs w:val="24"/>
              </w:rPr>
              <w:t>35</w:t>
            </w:r>
            <w:r w:rsidR="005F1CD7">
              <w:rPr>
                <w:sz w:val="24"/>
                <w:szCs w:val="24"/>
              </w:rPr>
              <w:t>2</w:t>
            </w:r>
          </w:p>
        </w:tc>
      </w:tr>
      <w:tr w:rsidR="009733EB" w14:paraId="4FE78765" w14:textId="77777777" w:rsidTr="00580722">
        <w:tc>
          <w:tcPr>
            <w:tcW w:w="3855" w:type="dxa"/>
          </w:tcPr>
          <w:p w14:paraId="7109984C" w14:textId="77777777" w:rsidR="009733EB" w:rsidRDefault="009733EB">
            <w:pPr>
              <w:spacing w:before="60" w:after="60"/>
              <w:rPr>
                <w:sz w:val="24"/>
                <w:szCs w:val="24"/>
                <w:vertAlign w:val="subscript"/>
              </w:rPr>
            </w:pPr>
            <w:r>
              <w:rPr>
                <w:sz w:val="24"/>
                <w:szCs w:val="24"/>
              </w:rPr>
              <w:t>PM</w:t>
            </w:r>
            <w:r>
              <w:rPr>
                <w:sz w:val="24"/>
                <w:szCs w:val="24"/>
                <w:vertAlign w:val="subscript"/>
              </w:rPr>
              <w:t>10</w:t>
            </w:r>
          </w:p>
        </w:tc>
        <w:tc>
          <w:tcPr>
            <w:tcW w:w="1800" w:type="dxa"/>
          </w:tcPr>
          <w:p w14:paraId="18249EA9" w14:textId="6A0BC76F" w:rsidR="00FD4D1B" w:rsidRDefault="00FD4D1B">
            <w:pPr>
              <w:spacing w:before="60" w:after="60"/>
              <w:jc w:val="center"/>
              <w:rPr>
                <w:sz w:val="24"/>
                <w:szCs w:val="24"/>
              </w:rPr>
            </w:pPr>
            <w:r>
              <w:rPr>
                <w:sz w:val="24"/>
                <w:szCs w:val="24"/>
              </w:rPr>
              <w:t>35</w:t>
            </w:r>
            <w:r w:rsidR="00AC756F">
              <w:rPr>
                <w:sz w:val="24"/>
                <w:szCs w:val="24"/>
              </w:rPr>
              <w:t>2</w:t>
            </w:r>
          </w:p>
        </w:tc>
      </w:tr>
      <w:tr w:rsidR="009733EB" w14:paraId="72147BBC" w14:textId="77777777" w:rsidTr="00580722">
        <w:tc>
          <w:tcPr>
            <w:tcW w:w="3855" w:type="dxa"/>
          </w:tcPr>
          <w:p w14:paraId="00420AE8" w14:textId="77777777" w:rsidR="009733EB" w:rsidRDefault="009733EB">
            <w:pPr>
              <w:spacing w:before="60" w:after="60"/>
              <w:rPr>
                <w:sz w:val="24"/>
                <w:szCs w:val="24"/>
                <w:vertAlign w:val="subscript"/>
              </w:rPr>
            </w:pPr>
            <w:r>
              <w:rPr>
                <w:sz w:val="24"/>
                <w:szCs w:val="24"/>
              </w:rPr>
              <w:t>PM</w:t>
            </w:r>
            <w:r>
              <w:rPr>
                <w:sz w:val="24"/>
                <w:szCs w:val="24"/>
                <w:vertAlign w:val="subscript"/>
              </w:rPr>
              <w:t>2.5</w:t>
            </w:r>
          </w:p>
        </w:tc>
        <w:tc>
          <w:tcPr>
            <w:tcW w:w="1800" w:type="dxa"/>
          </w:tcPr>
          <w:p w14:paraId="00A91843" w14:textId="48B3AA5F" w:rsidR="009733EB" w:rsidRDefault="00FD4D1B">
            <w:pPr>
              <w:spacing w:before="60" w:after="60"/>
              <w:jc w:val="center"/>
              <w:rPr>
                <w:sz w:val="24"/>
                <w:szCs w:val="24"/>
              </w:rPr>
            </w:pPr>
            <w:r>
              <w:rPr>
                <w:sz w:val="24"/>
                <w:szCs w:val="24"/>
              </w:rPr>
              <w:t>35</w:t>
            </w:r>
            <w:r w:rsidR="00AC756F">
              <w:rPr>
                <w:sz w:val="24"/>
                <w:szCs w:val="24"/>
              </w:rPr>
              <w:t>2</w:t>
            </w:r>
          </w:p>
        </w:tc>
      </w:tr>
      <w:tr w:rsidR="009733EB" w14:paraId="1A4CB5E2" w14:textId="77777777" w:rsidTr="00580722">
        <w:tc>
          <w:tcPr>
            <w:tcW w:w="3855" w:type="dxa"/>
          </w:tcPr>
          <w:p w14:paraId="16DBC8C2" w14:textId="77777777" w:rsidR="009733EB" w:rsidRDefault="00D90F67">
            <w:pPr>
              <w:spacing w:before="60" w:after="60"/>
              <w:rPr>
                <w:sz w:val="24"/>
                <w:szCs w:val="24"/>
              </w:rPr>
            </w:pPr>
            <w:r>
              <w:rPr>
                <w:sz w:val="24"/>
                <w:szCs w:val="24"/>
              </w:rPr>
              <w:t>Sulfur Dioxide (SO</w:t>
            </w:r>
            <w:r>
              <w:rPr>
                <w:sz w:val="24"/>
                <w:szCs w:val="24"/>
                <w:vertAlign w:val="subscript"/>
              </w:rPr>
              <w:t>2</w:t>
            </w:r>
            <w:r>
              <w:rPr>
                <w:sz w:val="24"/>
                <w:szCs w:val="24"/>
              </w:rPr>
              <w:t>)</w:t>
            </w:r>
          </w:p>
        </w:tc>
        <w:tc>
          <w:tcPr>
            <w:tcW w:w="1800" w:type="dxa"/>
          </w:tcPr>
          <w:p w14:paraId="08B1711A" w14:textId="10E9A4B7" w:rsidR="009733EB" w:rsidRDefault="00FD4D1B">
            <w:pPr>
              <w:spacing w:before="60" w:after="60"/>
              <w:jc w:val="center"/>
              <w:rPr>
                <w:sz w:val="24"/>
                <w:szCs w:val="24"/>
              </w:rPr>
            </w:pPr>
            <w:r>
              <w:rPr>
                <w:sz w:val="24"/>
                <w:szCs w:val="24"/>
              </w:rPr>
              <w:t>15.7</w:t>
            </w:r>
          </w:p>
        </w:tc>
      </w:tr>
      <w:tr w:rsidR="009733EB" w14:paraId="4B4F9466" w14:textId="77777777" w:rsidTr="00580722">
        <w:tc>
          <w:tcPr>
            <w:tcW w:w="3855" w:type="dxa"/>
          </w:tcPr>
          <w:p w14:paraId="0BEA64DD" w14:textId="77777777" w:rsidR="009733EB" w:rsidRDefault="00D90F67">
            <w:pPr>
              <w:spacing w:before="60" w:after="60"/>
              <w:rPr>
                <w:sz w:val="24"/>
                <w:szCs w:val="24"/>
              </w:rPr>
            </w:pPr>
            <w:r>
              <w:rPr>
                <w:sz w:val="24"/>
                <w:szCs w:val="24"/>
              </w:rPr>
              <w:t>Nitrogen Oxides (NO</w:t>
            </w:r>
            <w:r>
              <w:rPr>
                <w:sz w:val="24"/>
                <w:szCs w:val="24"/>
                <w:vertAlign w:val="subscript"/>
              </w:rPr>
              <w:t>x</w:t>
            </w:r>
            <w:r>
              <w:rPr>
                <w:sz w:val="24"/>
                <w:szCs w:val="24"/>
              </w:rPr>
              <w:t>)</w:t>
            </w:r>
          </w:p>
        </w:tc>
        <w:tc>
          <w:tcPr>
            <w:tcW w:w="1800" w:type="dxa"/>
          </w:tcPr>
          <w:p w14:paraId="3A2C29E2" w14:textId="543E6FAC" w:rsidR="009733EB" w:rsidRDefault="00FD4D1B">
            <w:pPr>
              <w:spacing w:before="60" w:after="60"/>
              <w:jc w:val="center"/>
              <w:rPr>
                <w:sz w:val="24"/>
                <w:szCs w:val="24"/>
              </w:rPr>
            </w:pPr>
            <w:r w:rsidRPr="004C6B5D">
              <w:rPr>
                <w:color w:val="000000" w:themeColor="text1"/>
                <w:sz w:val="24"/>
                <w:szCs w:val="24"/>
              </w:rPr>
              <w:t>5</w:t>
            </w:r>
            <w:r w:rsidR="002C0FC3" w:rsidRPr="004C6B5D">
              <w:rPr>
                <w:color w:val="000000" w:themeColor="text1"/>
                <w:sz w:val="24"/>
                <w:szCs w:val="24"/>
              </w:rPr>
              <w:t>56</w:t>
            </w:r>
          </w:p>
        </w:tc>
      </w:tr>
      <w:tr w:rsidR="009733EB" w14:paraId="2FFEDD31" w14:textId="77777777" w:rsidTr="00580722">
        <w:tc>
          <w:tcPr>
            <w:tcW w:w="3855" w:type="dxa"/>
          </w:tcPr>
          <w:p w14:paraId="46FCE9F7" w14:textId="77777777" w:rsidR="009733EB" w:rsidRDefault="00D90F67">
            <w:pPr>
              <w:spacing w:before="60" w:after="60"/>
              <w:rPr>
                <w:sz w:val="24"/>
                <w:szCs w:val="24"/>
              </w:rPr>
            </w:pPr>
            <w:r>
              <w:rPr>
                <w:sz w:val="24"/>
                <w:szCs w:val="24"/>
              </w:rPr>
              <w:t>Carbon Monoxide (CO)</w:t>
            </w:r>
          </w:p>
        </w:tc>
        <w:tc>
          <w:tcPr>
            <w:tcW w:w="1800" w:type="dxa"/>
          </w:tcPr>
          <w:p w14:paraId="6FA88B8F" w14:textId="3D650EB3" w:rsidR="009733EB" w:rsidRDefault="00580450">
            <w:pPr>
              <w:spacing w:before="60" w:after="60"/>
              <w:jc w:val="center"/>
              <w:rPr>
                <w:sz w:val="24"/>
                <w:szCs w:val="24"/>
              </w:rPr>
            </w:pPr>
            <w:r>
              <w:rPr>
                <w:sz w:val="24"/>
                <w:szCs w:val="24"/>
              </w:rPr>
              <w:t>1,8</w:t>
            </w:r>
            <w:r w:rsidR="002C0FC3" w:rsidRPr="004C6B5D">
              <w:rPr>
                <w:color w:val="000000" w:themeColor="text1"/>
                <w:sz w:val="24"/>
                <w:szCs w:val="24"/>
              </w:rPr>
              <w:t>12</w:t>
            </w:r>
          </w:p>
        </w:tc>
      </w:tr>
      <w:tr w:rsidR="00D90F67" w14:paraId="58A16DF4" w14:textId="77777777" w:rsidTr="00580722">
        <w:tc>
          <w:tcPr>
            <w:tcW w:w="3855" w:type="dxa"/>
          </w:tcPr>
          <w:p w14:paraId="5F787E89" w14:textId="77777777" w:rsidR="00D90F67" w:rsidRDefault="00D90F67">
            <w:pPr>
              <w:spacing w:before="60" w:after="60"/>
              <w:rPr>
                <w:sz w:val="24"/>
                <w:szCs w:val="24"/>
              </w:rPr>
            </w:pPr>
            <w:r>
              <w:rPr>
                <w:sz w:val="24"/>
                <w:szCs w:val="24"/>
              </w:rPr>
              <w:t>Volatile Organic Compounds (VOC)</w:t>
            </w:r>
          </w:p>
        </w:tc>
        <w:tc>
          <w:tcPr>
            <w:tcW w:w="1800" w:type="dxa"/>
          </w:tcPr>
          <w:p w14:paraId="2C9B3087" w14:textId="1BA2C948" w:rsidR="00D90F67" w:rsidRDefault="00580450">
            <w:pPr>
              <w:spacing w:before="60" w:after="60"/>
              <w:jc w:val="center"/>
              <w:rPr>
                <w:sz w:val="24"/>
                <w:szCs w:val="24"/>
              </w:rPr>
            </w:pPr>
            <w:r>
              <w:rPr>
                <w:sz w:val="24"/>
                <w:szCs w:val="24"/>
              </w:rPr>
              <w:t>22</w:t>
            </w:r>
            <w:r w:rsidR="002C0FC3" w:rsidRPr="004C6B5D">
              <w:rPr>
                <w:color w:val="000000" w:themeColor="text1"/>
                <w:sz w:val="24"/>
                <w:szCs w:val="24"/>
              </w:rPr>
              <w:t>9</w:t>
            </w:r>
          </w:p>
        </w:tc>
      </w:tr>
      <w:tr w:rsidR="009733EB" w14:paraId="6E3385F7" w14:textId="77777777" w:rsidTr="00580722">
        <w:tc>
          <w:tcPr>
            <w:tcW w:w="3855" w:type="dxa"/>
          </w:tcPr>
          <w:p w14:paraId="44040B59" w14:textId="77777777" w:rsidR="009733EB" w:rsidRDefault="00280FAA">
            <w:pPr>
              <w:spacing w:before="60" w:after="60"/>
              <w:rPr>
                <w:sz w:val="24"/>
                <w:szCs w:val="24"/>
              </w:rPr>
            </w:pPr>
            <w:r>
              <w:rPr>
                <w:sz w:val="24"/>
                <w:szCs w:val="24"/>
              </w:rPr>
              <w:t>Total Reduced Sulfur (TRS)</w:t>
            </w:r>
          </w:p>
        </w:tc>
        <w:tc>
          <w:tcPr>
            <w:tcW w:w="1800" w:type="dxa"/>
          </w:tcPr>
          <w:p w14:paraId="6A3429C6" w14:textId="7434EE69" w:rsidR="009733EB" w:rsidRDefault="005C65F8">
            <w:pPr>
              <w:spacing w:before="60" w:after="60"/>
              <w:jc w:val="center"/>
              <w:rPr>
                <w:sz w:val="24"/>
                <w:szCs w:val="24"/>
              </w:rPr>
            </w:pPr>
            <w:r>
              <w:rPr>
                <w:sz w:val="24"/>
                <w:szCs w:val="24"/>
              </w:rPr>
              <w:t>0.00</w:t>
            </w:r>
          </w:p>
        </w:tc>
      </w:tr>
      <w:tr w:rsidR="00280FAA" w14:paraId="122FD2ED" w14:textId="77777777" w:rsidTr="00580722">
        <w:tc>
          <w:tcPr>
            <w:tcW w:w="3855" w:type="dxa"/>
          </w:tcPr>
          <w:p w14:paraId="49A74A4B" w14:textId="77777777" w:rsidR="00280FAA" w:rsidRDefault="00280FAA">
            <w:pPr>
              <w:spacing w:before="60" w:after="60"/>
              <w:rPr>
                <w:sz w:val="24"/>
                <w:szCs w:val="24"/>
              </w:rPr>
            </w:pPr>
            <w:r>
              <w:rPr>
                <w:sz w:val="24"/>
                <w:szCs w:val="24"/>
              </w:rPr>
              <w:t>Lead</w:t>
            </w:r>
          </w:p>
        </w:tc>
        <w:tc>
          <w:tcPr>
            <w:tcW w:w="1800" w:type="dxa"/>
          </w:tcPr>
          <w:p w14:paraId="31D9F8F0" w14:textId="07BF5BD3" w:rsidR="00280FAA" w:rsidRDefault="00C122BD">
            <w:pPr>
              <w:spacing w:before="60" w:after="60"/>
              <w:jc w:val="center"/>
              <w:rPr>
                <w:sz w:val="24"/>
                <w:szCs w:val="24"/>
              </w:rPr>
            </w:pPr>
            <w:r>
              <w:rPr>
                <w:sz w:val="24"/>
                <w:szCs w:val="24"/>
              </w:rPr>
              <w:t>0.0</w:t>
            </w:r>
            <w:r w:rsidR="00F25200">
              <w:rPr>
                <w:sz w:val="24"/>
                <w:szCs w:val="24"/>
              </w:rPr>
              <w:t>1</w:t>
            </w:r>
          </w:p>
        </w:tc>
      </w:tr>
      <w:tr w:rsidR="00280FAA" w14:paraId="36FED4EC" w14:textId="77777777" w:rsidTr="00580722">
        <w:tc>
          <w:tcPr>
            <w:tcW w:w="3855" w:type="dxa"/>
          </w:tcPr>
          <w:p w14:paraId="4FBB895E" w14:textId="77777777" w:rsidR="00280FAA" w:rsidRDefault="00280FAA">
            <w:pPr>
              <w:spacing w:before="60" w:after="60"/>
              <w:rPr>
                <w:sz w:val="24"/>
                <w:szCs w:val="24"/>
              </w:rPr>
            </w:pPr>
            <w:r>
              <w:rPr>
                <w:sz w:val="24"/>
                <w:szCs w:val="24"/>
              </w:rPr>
              <w:t>CFC/HCFC</w:t>
            </w:r>
          </w:p>
        </w:tc>
        <w:tc>
          <w:tcPr>
            <w:tcW w:w="1800" w:type="dxa"/>
          </w:tcPr>
          <w:p w14:paraId="6891A89F" w14:textId="4595142E" w:rsidR="00280FAA" w:rsidRDefault="005C65F8">
            <w:pPr>
              <w:spacing w:before="60" w:after="60"/>
              <w:jc w:val="center"/>
              <w:rPr>
                <w:sz w:val="24"/>
                <w:szCs w:val="24"/>
              </w:rPr>
            </w:pPr>
            <w:r>
              <w:rPr>
                <w:sz w:val="24"/>
                <w:szCs w:val="24"/>
              </w:rPr>
              <w:t>0.00</w:t>
            </w:r>
          </w:p>
        </w:tc>
      </w:tr>
      <w:tr w:rsidR="00280FAA" w14:paraId="2F900C5E" w14:textId="77777777" w:rsidTr="00580722">
        <w:tc>
          <w:tcPr>
            <w:tcW w:w="3855" w:type="dxa"/>
            <w:tcBorders>
              <w:bottom w:val="double" w:sz="4" w:space="0" w:color="auto"/>
            </w:tcBorders>
          </w:tcPr>
          <w:p w14:paraId="693B308F" w14:textId="77777777" w:rsidR="00280FAA" w:rsidRDefault="00280FAA">
            <w:pPr>
              <w:spacing w:before="60" w:after="60"/>
              <w:rPr>
                <w:sz w:val="24"/>
                <w:szCs w:val="24"/>
              </w:rPr>
            </w:pPr>
            <w:r>
              <w:rPr>
                <w:sz w:val="24"/>
                <w:szCs w:val="24"/>
              </w:rPr>
              <w:t xml:space="preserve">Total HAP </w:t>
            </w:r>
          </w:p>
        </w:tc>
        <w:tc>
          <w:tcPr>
            <w:tcW w:w="1800" w:type="dxa"/>
            <w:tcBorders>
              <w:bottom w:val="double" w:sz="4" w:space="0" w:color="auto"/>
            </w:tcBorders>
          </w:tcPr>
          <w:p w14:paraId="1EC2BB16" w14:textId="760CF311" w:rsidR="00280FAA" w:rsidRDefault="00D911B6">
            <w:pPr>
              <w:spacing w:before="60" w:after="60"/>
              <w:jc w:val="center"/>
              <w:rPr>
                <w:sz w:val="24"/>
                <w:szCs w:val="24"/>
              </w:rPr>
            </w:pPr>
            <w:r>
              <w:rPr>
                <w:sz w:val="24"/>
                <w:szCs w:val="24"/>
              </w:rPr>
              <w:t>16.6</w:t>
            </w:r>
          </w:p>
        </w:tc>
      </w:tr>
    </w:tbl>
    <w:p w14:paraId="44372FAA" w14:textId="77777777" w:rsidR="009733EB" w:rsidRPr="006A52EB" w:rsidRDefault="00ED2C87" w:rsidP="00104CE2">
      <w:pPr>
        <w:jc w:val="both"/>
        <w:rPr>
          <w:szCs w:val="24"/>
        </w:rPr>
      </w:pPr>
      <w:r w:rsidRPr="006A52EB">
        <w:rPr>
          <w:szCs w:val="24"/>
          <w:vertAlign w:val="superscript"/>
        </w:rPr>
        <w:t>1</w:t>
      </w:r>
      <w:r w:rsidRPr="006A52EB">
        <w:rPr>
          <w:szCs w:val="24"/>
        </w:rPr>
        <w:t xml:space="preserve"> The PTE emissions reflect any emission limits or enforceable restrictions included in the proposed permit.</w:t>
      </w:r>
    </w:p>
    <w:p w14:paraId="0723A4DA" w14:textId="77777777" w:rsidR="00BA3BCF" w:rsidRDefault="00BA3BCF" w:rsidP="00060824">
      <w:pPr>
        <w:spacing w:after="120"/>
        <w:jc w:val="both"/>
        <w:rPr>
          <w:sz w:val="24"/>
          <w:szCs w:val="24"/>
          <w:u w:val="single"/>
        </w:rPr>
      </w:pPr>
      <w:r w:rsidRPr="00AD7559">
        <w:rPr>
          <w:sz w:val="24"/>
          <w:szCs w:val="24"/>
          <w:u w:val="single"/>
        </w:rPr>
        <w:lastRenderedPageBreak/>
        <w:t>PREVENTION OF SIGNIFICANT DETERIORATION (PSD) APPLICABILITY</w:t>
      </w:r>
    </w:p>
    <w:p w14:paraId="7D77F2E4" w14:textId="1C78FE59" w:rsidR="00BA3BCF" w:rsidRPr="00583D21" w:rsidRDefault="00BA3BCF" w:rsidP="00BA3BCF">
      <w:pPr>
        <w:jc w:val="both"/>
        <w:rPr>
          <w:sz w:val="24"/>
          <w:szCs w:val="24"/>
        </w:rPr>
      </w:pPr>
      <w:r w:rsidRPr="00583D21">
        <w:rPr>
          <w:sz w:val="24"/>
          <w:szCs w:val="24"/>
        </w:rPr>
        <w:t>The facility</w:t>
      </w:r>
      <w:r w:rsidR="00341522" w:rsidRPr="00583D21">
        <w:rPr>
          <w:sz w:val="24"/>
          <w:szCs w:val="24"/>
        </w:rPr>
        <w:t xml:space="preserve"> </w:t>
      </w:r>
      <w:r w:rsidRPr="00583D21">
        <w:rPr>
          <w:sz w:val="24"/>
          <w:szCs w:val="24"/>
        </w:rPr>
        <w:t>is one of the 28 categorical facilities listed i</w:t>
      </w:r>
      <w:r w:rsidR="00EA6AF2" w:rsidRPr="00583D21">
        <w:rPr>
          <w:sz w:val="24"/>
          <w:szCs w:val="24"/>
        </w:rPr>
        <w:t>n 40 CFR 52.21(b)(1)(</w:t>
      </w:r>
      <w:proofErr w:type="spellStart"/>
      <w:r w:rsidR="00EA6AF2" w:rsidRPr="00583D21">
        <w:rPr>
          <w:sz w:val="24"/>
          <w:szCs w:val="24"/>
        </w:rPr>
        <w:t>i</w:t>
      </w:r>
      <w:proofErr w:type="spellEnd"/>
      <w:r w:rsidR="00EA6AF2" w:rsidRPr="00583D21">
        <w:rPr>
          <w:sz w:val="24"/>
          <w:szCs w:val="24"/>
        </w:rPr>
        <w:t>)(a</w:t>
      </w:r>
      <w:r w:rsidRPr="00583D21">
        <w:rPr>
          <w:sz w:val="24"/>
          <w:szCs w:val="24"/>
        </w:rPr>
        <w:t xml:space="preserve">); therefore, the PSD threshold for a major source is 100 </w:t>
      </w:r>
      <w:proofErr w:type="spellStart"/>
      <w:r w:rsidRPr="00583D21">
        <w:rPr>
          <w:sz w:val="24"/>
          <w:szCs w:val="24"/>
        </w:rPr>
        <w:t>tpy</w:t>
      </w:r>
      <w:proofErr w:type="spellEnd"/>
      <w:r w:rsidRPr="00583D21">
        <w:rPr>
          <w:sz w:val="24"/>
          <w:szCs w:val="24"/>
        </w:rPr>
        <w:t>.</w:t>
      </w:r>
      <w:r w:rsidR="00341522" w:rsidRPr="00583D21">
        <w:rPr>
          <w:sz w:val="24"/>
          <w:szCs w:val="24"/>
        </w:rPr>
        <w:t xml:space="preserve"> </w:t>
      </w:r>
      <w:r w:rsidRPr="00583D21">
        <w:rPr>
          <w:sz w:val="24"/>
          <w:szCs w:val="24"/>
        </w:rPr>
        <w:t xml:space="preserve">The facility has the potential to emit more than </w:t>
      </w:r>
      <w:r w:rsidR="00341522" w:rsidRPr="00583D21">
        <w:rPr>
          <w:sz w:val="24"/>
          <w:szCs w:val="24"/>
        </w:rPr>
        <w:t>100</w:t>
      </w:r>
      <w:r w:rsidRPr="00583D21">
        <w:rPr>
          <w:sz w:val="24"/>
          <w:szCs w:val="24"/>
        </w:rPr>
        <w:t xml:space="preserve"> tons per year of </w:t>
      </w:r>
      <w:r w:rsidR="005D57A8" w:rsidRPr="00583D21">
        <w:rPr>
          <w:sz w:val="24"/>
          <w:szCs w:val="24"/>
        </w:rPr>
        <w:t>PM</w:t>
      </w:r>
      <w:r w:rsidR="005B5A42" w:rsidRPr="00583D21">
        <w:rPr>
          <w:sz w:val="24"/>
          <w:szCs w:val="24"/>
        </w:rPr>
        <w:t>/PM</w:t>
      </w:r>
      <w:r w:rsidR="005B5A42" w:rsidRPr="00060824">
        <w:rPr>
          <w:sz w:val="24"/>
          <w:szCs w:val="24"/>
          <w:vertAlign w:val="subscript"/>
        </w:rPr>
        <w:t>10</w:t>
      </w:r>
      <w:r w:rsidR="005B5A42" w:rsidRPr="00583D21">
        <w:rPr>
          <w:sz w:val="24"/>
          <w:szCs w:val="24"/>
        </w:rPr>
        <w:t>/PM</w:t>
      </w:r>
      <w:r w:rsidR="005B5A42" w:rsidRPr="00060824">
        <w:rPr>
          <w:sz w:val="24"/>
          <w:szCs w:val="24"/>
          <w:vertAlign w:val="subscript"/>
        </w:rPr>
        <w:t>2.5</w:t>
      </w:r>
      <w:r w:rsidR="005B5A42" w:rsidRPr="00583D21">
        <w:rPr>
          <w:sz w:val="24"/>
          <w:szCs w:val="24"/>
        </w:rPr>
        <w:t>, NO</w:t>
      </w:r>
      <w:r w:rsidR="005B5A42" w:rsidRPr="00060824">
        <w:rPr>
          <w:sz w:val="24"/>
          <w:szCs w:val="24"/>
          <w:vertAlign w:val="subscript"/>
        </w:rPr>
        <w:t>x</w:t>
      </w:r>
      <w:r w:rsidR="005B5A42" w:rsidRPr="00583D21">
        <w:rPr>
          <w:sz w:val="24"/>
          <w:szCs w:val="24"/>
        </w:rPr>
        <w:t>, CO, and VOC</w:t>
      </w:r>
      <w:r w:rsidR="00583D21" w:rsidRPr="00583D21">
        <w:rPr>
          <w:sz w:val="24"/>
          <w:szCs w:val="24"/>
        </w:rPr>
        <w:t xml:space="preserve">; </w:t>
      </w:r>
      <w:r w:rsidR="009E3C18" w:rsidRPr="00583D21">
        <w:rPr>
          <w:sz w:val="24"/>
          <w:szCs w:val="24"/>
        </w:rPr>
        <w:t xml:space="preserve">therefore, the facility is considered a major stationary source. </w:t>
      </w:r>
      <w:r w:rsidRPr="00583D21">
        <w:rPr>
          <w:sz w:val="24"/>
          <w:szCs w:val="24"/>
        </w:rPr>
        <w:t>This permitting action will</w:t>
      </w:r>
      <w:r w:rsidR="00583D21" w:rsidRPr="00583D21">
        <w:rPr>
          <w:sz w:val="24"/>
          <w:szCs w:val="24"/>
        </w:rPr>
        <w:t xml:space="preserve"> not </w:t>
      </w:r>
      <w:r w:rsidRPr="00583D21">
        <w:rPr>
          <w:sz w:val="24"/>
          <w:szCs w:val="24"/>
        </w:rPr>
        <w:t>change the current PSD status of the facility</w:t>
      </w:r>
    </w:p>
    <w:p w14:paraId="7DAE21C4" w14:textId="77777777" w:rsidR="00BA3BCF" w:rsidRDefault="00BA3BCF" w:rsidP="00104CE2">
      <w:pPr>
        <w:jc w:val="both"/>
        <w:rPr>
          <w:sz w:val="24"/>
          <w:szCs w:val="24"/>
          <w:u w:val="single"/>
        </w:rPr>
      </w:pPr>
    </w:p>
    <w:p w14:paraId="1C524FAC" w14:textId="77777777" w:rsidR="00BA3BCF" w:rsidRDefault="00BA3BCF" w:rsidP="00060824">
      <w:pPr>
        <w:spacing w:after="120"/>
        <w:jc w:val="both"/>
        <w:rPr>
          <w:sz w:val="24"/>
          <w:szCs w:val="24"/>
          <w:u w:val="single"/>
        </w:rPr>
      </w:pPr>
      <w:r>
        <w:rPr>
          <w:sz w:val="24"/>
          <w:szCs w:val="24"/>
          <w:u w:val="single"/>
        </w:rPr>
        <w:t>FACILITY MODIFICATIONS AND/OR PERMIT CHANGES</w:t>
      </w:r>
    </w:p>
    <w:p w14:paraId="1CC72984" w14:textId="5A422009" w:rsidR="00BA3BCF" w:rsidRDefault="00BA3BCF" w:rsidP="00CA0473">
      <w:pPr>
        <w:jc w:val="both"/>
        <w:rPr>
          <w:sz w:val="24"/>
          <w:szCs w:val="24"/>
        </w:rPr>
      </w:pPr>
      <w:r w:rsidRPr="00600FCC">
        <w:rPr>
          <w:sz w:val="24"/>
          <w:szCs w:val="24"/>
        </w:rPr>
        <w:t>There are no significant permit changes proposed as part of this permitting action.</w:t>
      </w:r>
      <w:r w:rsidR="00EF12FF">
        <w:rPr>
          <w:sz w:val="24"/>
          <w:szCs w:val="24"/>
        </w:rPr>
        <w:t xml:space="preserve"> Minor changes </w:t>
      </w:r>
      <w:r w:rsidR="00F4781B">
        <w:rPr>
          <w:sz w:val="24"/>
          <w:szCs w:val="24"/>
        </w:rPr>
        <w:t>have</w:t>
      </w:r>
      <w:r w:rsidR="004861B0">
        <w:rPr>
          <w:sz w:val="24"/>
          <w:szCs w:val="24"/>
        </w:rPr>
        <w:t xml:space="preserve"> been proposed in the permit. The most notable revisions include:</w:t>
      </w:r>
    </w:p>
    <w:p w14:paraId="611AEE99" w14:textId="77777777" w:rsidR="00C20CC0" w:rsidRDefault="00C20CC0" w:rsidP="00CA0473">
      <w:pPr>
        <w:jc w:val="both"/>
        <w:rPr>
          <w:sz w:val="24"/>
          <w:szCs w:val="24"/>
        </w:rPr>
      </w:pPr>
    </w:p>
    <w:p w14:paraId="060B7758" w14:textId="0FC47CE6" w:rsidR="004861B0" w:rsidRPr="001A7C89" w:rsidRDefault="004861B0" w:rsidP="00CA0473">
      <w:pPr>
        <w:numPr>
          <w:ilvl w:val="0"/>
          <w:numId w:val="3"/>
        </w:numPr>
        <w:jc w:val="both"/>
        <w:rPr>
          <w:sz w:val="24"/>
          <w:szCs w:val="24"/>
        </w:rPr>
      </w:pPr>
      <w:r w:rsidRPr="001A7C89">
        <w:rPr>
          <w:sz w:val="24"/>
          <w:szCs w:val="24"/>
        </w:rPr>
        <w:t>Remov</w:t>
      </w:r>
      <w:r w:rsidR="001A7C89" w:rsidRPr="001A7C89">
        <w:rPr>
          <w:sz w:val="24"/>
          <w:szCs w:val="24"/>
        </w:rPr>
        <w:t>ed</w:t>
      </w:r>
      <w:r w:rsidRPr="001A7C89">
        <w:rPr>
          <w:sz w:val="24"/>
          <w:szCs w:val="24"/>
        </w:rPr>
        <w:t xml:space="preserve"> </w:t>
      </w:r>
      <w:r w:rsidR="00060824">
        <w:rPr>
          <w:sz w:val="24"/>
          <w:szCs w:val="24"/>
        </w:rPr>
        <w:t xml:space="preserve">Emission Points </w:t>
      </w:r>
      <w:r w:rsidR="004F2F30" w:rsidRPr="001A7C89">
        <w:rPr>
          <w:sz w:val="24"/>
          <w:szCs w:val="24"/>
        </w:rPr>
        <w:t>AA-005, AA-006, and AA-007</w:t>
      </w:r>
      <w:r w:rsidR="00004EAF" w:rsidRPr="001A7C89">
        <w:rPr>
          <w:sz w:val="24"/>
          <w:szCs w:val="24"/>
        </w:rPr>
        <w:t xml:space="preserve"> </w:t>
      </w:r>
      <w:r w:rsidR="00060824">
        <w:rPr>
          <w:sz w:val="24"/>
          <w:szCs w:val="24"/>
        </w:rPr>
        <w:t xml:space="preserve">since they are considered </w:t>
      </w:r>
      <w:r w:rsidR="00004EAF" w:rsidRPr="001A7C89">
        <w:rPr>
          <w:sz w:val="24"/>
          <w:szCs w:val="24"/>
        </w:rPr>
        <w:t xml:space="preserve">Insignificant Activities. </w:t>
      </w:r>
    </w:p>
    <w:p w14:paraId="4A457457" w14:textId="77777777" w:rsidR="000C3E6E" w:rsidRPr="000C3E6E" w:rsidRDefault="000C3E6E" w:rsidP="000C3E6E">
      <w:pPr>
        <w:ind w:left="720"/>
        <w:jc w:val="both"/>
        <w:rPr>
          <w:sz w:val="24"/>
          <w:szCs w:val="24"/>
          <w:highlight w:val="yellow"/>
        </w:rPr>
      </w:pPr>
    </w:p>
    <w:p w14:paraId="1D33A9DE" w14:textId="2D7AC9B5" w:rsidR="005F3A63" w:rsidRPr="001A7C89" w:rsidRDefault="000C3E6E" w:rsidP="00CA0473">
      <w:pPr>
        <w:numPr>
          <w:ilvl w:val="0"/>
          <w:numId w:val="3"/>
        </w:numPr>
        <w:jc w:val="both"/>
        <w:rPr>
          <w:sz w:val="24"/>
          <w:szCs w:val="24"/>
        </w:rPr>
      </w:pPr>
      <w:r w:rsidRPr="001A7C89">
        <w:rPr>
          <w:sz w:val="24"/>
          <w:szCs w:val="24"/>
        </w:rPr>
        <w:t xml:space="preserve">The previous permit had a daily fuel usage monitoring requirement from 40 CFR </w:t>
      </w:r>
      <w:r w:rsidR="00060824">
        <w:rPr>
          <w:sz w:val="24"/>
          <w:szCs w:val="24"/>
        </w:rPr>
        <w:t xml:space="preserve">60, </w:t>
      </w:r>
      <w:r w:rsidRPr="001A7C89">
        <w:rPr>
          <w:sz w:val="24"/>
          <w:szCs w:val="24"/>
        </w:rPr>
        <w:t>Subpart Dc. Since the facility only uses natural gas, the monitoring requirement has been revised to allow monthly fuel usage records as is noted in Subpart Dc</w:t>
      </w:r>
      <w:r w:rsidR="00F32BE2" w:rsidRPr="001A7C89">
        <w:rPr>
          <w:sz w:val="24"/>
          <w:szCs w:val="24"/>
        </w:rPr>
        <w:t>.</w:t>
      </w:r>
    </w:p>
    <w:p w14:paraId="1C8022D9" w14:textId="77777777" w:rsidR="00EA479D" w:rsidRDefault="00EA479D" w:rsidP="00EA479D">
      <w:pPr>
        <w:pStyle w:val="ListParagraph"/>
        <w:rPr>
          <w:sz w:val="24"/>
          <w:szCs w:val="24"/>
          <w:highlight w:val="yellow"/>
        </w:rPr>
      </w:pPr>
    </w:p>
    <w:p w14:paraId="0A633F4D" w14:textId="68C26FBA" w:rsidR="00EA479D" w:rsidRPr="00933FE4" w:rsidRDefault="00060824" w:rsidP="00CA0473">
      <w:pPr>
        <w:numPr>
          <w:ilvl w:val="0"/>
          <w:numId w:val="3"/>
        </w:numPr>
        <w:jc w:val="both"/>
        <w:rPr>
          <w:sz w:val="24"/>
          <w:szCs w:val="24"/>
        </w:rPr>
      </w:pPr>
      <w:r>
        <w:rPr>
          <w:sz w:val="24"/>
          <w:szCs w:val="24"/>
        </w:rPr>
        <w:t>Streamlined language in the permit to address federal requirements (i.e., a</w:t>
      </w:r>
      <w:r w:rsidR="0090349B" w:rsidRPr="00933FE4">
        <w:rPr>
          <w:sz w:val="24"/>
          <w:szCs w:val="24"/>
        </w:rPr>
        <w:t>dd</w:t>
      </w:r>
      <w:r w:rsidR="00090E7B" w:rsidRPr="00933FE4">
        <w:rPr>
          <w:sz w:val="24"/>
          <w:szCs w:val="24"/>
        </w:rPr>
        <w:t>ed</w:t>
      </w:r>
      <w:r w:rsidR="0090349B" w:rsidRPr="00933FE4">
        <w:rPr>
          <w:sz w:val="24"/>
          <w:szCs w:val="24"/>
        </w:rPr>
        <w:t xml:space="preserve"> </w:t>
      </w:r>
      <w:r w:rsidR="00090E7B" w:rsidRPr="00933FE4">
        <w:rPr>
          <w:sz w:val="24"/>
          <w:szCs w:val="24"/>
        </w:rPr>
        <w:t>Section</w:t>
      </w:r>
      <w:r w:rsidR="0090349B" w:rsidRPr="00933FE4">
        <w:rPr>
          <w:sz w:val="24"/>
          <w:szCs w:val="24"/>
        </w:rPr>
        <w:t xml:space="preserve"> </w:t>
      </w:r>
      <w:r w:rsidR="00BF2A9A" w:rsidRPr="00933FE4">
        <w:rPr>
          <w:sz w:val="24"/>
          <w:szCs w:val="24"/>
        </w:rPr>
        <w:t xml:space="preserve">3.D </w:t>
      </w:r>
      <w:r w:rsidR="00090E7B" w:rsidRPr="00933FE4">
        <w:rPr>
          <w:sz w:val="24"/>
          <w:szCs w:val="24"/>
        </w:rPr>
        <w:t>W</w:t>
      </w:r>
      <w:r w:rsidR="00BF2A9A" w:rsidRPr="00933FE4">
        <w:rPr>
          <w:sz w:val="24"/>
          <w:szCs w:val="24"/>
        </w:rPr>
        <w:t xml:space="preserve">ork </w:t>
      </w:r>
      <w:r w:rsidR="00090E7B" w:rsidRPr="00933FE4">
        <w:rPr>
          <w:sz w:val="24"/>
          <w:szCs w:val="24"/>
        </w:rPr>
        <w:t>P</w:t>
      </w:r>
      <w:r w:rsidR="00BF2A9A" w:rsidRPr="00933FE4">
        <w:rPr>
          <w:sz w:val="24"/>
          <w:szCs w:val="24"/>
        </w:rPr>
        <w:t xml:space="preserve">ractice </w:t>
      </w:r>
      <w:r w:rsidR="00090E7B" w:rsidRPr="00933FE4">
        <w:rPr>
          <w:sz w:val="24"/>
          <w:szCs w:val="24"/>
        </w:rPr>
        <w:t>S</w:t>
      </w:r>
      <w:r w:rsidR="00BF2A9A" w:rsidRPr="00933FE4">
        <w:rPr>
          <w:sz w:val="24"/>
          <w:szCs w:val="24"/>
        </w:rPr>
        <w:t>tandards</w:t>
      </w:r>
      <w:r w:rsidR="00933FE4" w:rsidRPr="00933FE4">
        <w:rPr>
          <w:sz w:val="24"/>
          <w:szCs w:val="24"/>
        </w:rPr>
        <w:t xml:space="preserve"> for </w:t>
      </w:r>
      <w:r>
        <w:rPr>
          <w:sz w:val="24"/>
          <w:szCs w:val="24"/>
        </w:rPr>
        <w:t xml:space="preserve">Emission Point </w:t>
      </w:r>
      <w:r w:rsidR="00933FE4" w:rsidRPr="00933FE4">
        <w:rPr>
          <w:sz w:val="24"/>
          <w:szCs w:val="24"/>
        </w:rPr>
        <w:t>AA-009</w:t>
      </w:r>
      <w:r w:rsidR="00741D09">
        <w:rPr>
          <w:sz w:val="24"/>
          <w:szCs w:val="24"/>
        </w:rPr>
        <w:t>)</w:t>
      </w:r>
      <w:r w:rsidR="00933FE4" w:rsidRPr="00933FE4">
        <w:rPr>
          <w:sz w:val="24"/>
          <w:szCs w:val="24"/>
        </w:rPr>
        <w:t xml:space="preserve">. </w:t>
      </w:r>
    </w:p>
    <w:p w14:paraId="4346753F" w14:textId="77777777" w:rsidR="00BF2A9A" w:rsidRDefault="00BF2A9A" w:rsidP="00BF2A9A">
      <w:pPr>
        <w:pStyle w:val="ListParagraph"/>
        <w:rPr>
          <w:sz w:val="24"/>
          <w:szCs w:val="24"/>
          <w:highlight w:val="yellow"/>
        </w:rPr>
      </w:pPr>
    </w:p>
    <w:p w14:paraId="20B7A421" w14:textId="77777777" w:rsidR="00C615C6" w:rsidRDefault="00BF2A9A" w:rsidP="00CA0473">
      <w:pPr>
        <w:numPr>
          <w:ilvl w:val="0"/>
          <w:numId w:val="3"/>
        </w:numPr>
        <w:jc w:val="both"/>
        <w:rPr>
          <w:sz w:val="24"/>
          <w:szCs w:val="24"/>
        </w:rPr>
      </w:pPr>
      <w:r w:rsidRPr="00C36C1F">
        <w:rPr>
          <w:sz w:val="24"/>
          <w:szCs w:val="24"/>
        </w:rPr>
        <w:t>Add</w:t>
      </w:r>
      <w:r w:rsidR="00933FE4" w:rsidRPr="00C36C1F">
        <w:rPr>
          <w:sz w:val="24"/>
          <w:szCs w:val="24"/>
        </w:rPr>
        <w:t>ed</w:t>
      </w:r>
      <w:r w:rsidRPr="00C36C1F">
        <w:rPr>
          <w:sz w:val="24"/>
          <w:szCs w:val="24"/>
        </w:rPr>
        <w:t xml:space="preserve"> specific</w:t>
      </w:r>
      <w:r w:rsidR="00933FE4" w:rsidRPr="00C36C1F">
        <w:rPr>
          <w:sz w:val="24"/>
          <w:szCs w:val="24"/>
        </w:rPr>
        <w:t xml:space="preserve"> monitoring requirements for</w:t>
      </w:r>
      <w:r w:rsidRPr="00C36C1F">
        <w:rPr>
          <w:sz w:val="24"/>
          <w:szCs w:val="24"/>
        </w:rPr>
        <w:t xml:space="preserve"> 40 CFR 60 Da</w:t>
      </w:r>
      <w:r w:rsidR="00C36C1F" w:rsidRPr="00C36C1F">
        <w:rPr>
          <w:sz w:val="24"/>
          <w:szCs w:val="24"/>
        </w:rPr>
        <w:t>.</w:t>
      </w:r>
    </w:p>
    <w:p w14:paraId="40203B90" w14:textId="77777777" w:rsidR="00C615C6" w:rsidRDefault="00C615C6" w:rsidP="00C615C6">
      <w:pPr>
        <w:pStyle w:val="ListParagraph"/>
        <w:rPr>
          <w:sz w:val="24"/>
          <w:szCs w:val="24"/>
        </w:rPr>
      </w:pPr>
    </w:p>
    <w:p w14:paraId="3C667FED" w14:textId="72EB6579" w:rsidR="00BF2A9A" w:rsidRPr="004C6B5D" w:rsidRDefault="00C615C6" w:rsidP="00CA0473">
      <w:pPr>
        <w:numPr>
          <w:ilvl w:val="0"/>
          <w:numId w:val="3"/>
        </w:numPr>
        <w:jc w:val="both"/>
        <w:rPr>
          <w:color w:val="000000" w:themeColor="text1"/>
          <w:sz w:val="24"/>
          <w:szCs w:val="24"/>
        </w:rPr>
      </w:pPr>
      <w:r w:rsidRPr="004C6B5D">
        <w:rPr>
          <w:color w:val="000000" w:themeColor="text1"/>
          <w:sz w:val="24"/>
          <w:szCs w:val="24"/>
        </w:rPr>
        <w:t>Added a new diesel-fired emergency engine per a 502(b)(10) modification request submitted in January 2026.</w:t>
      </w:r>
    </w:p>
    <w:p w14:paraId="17B5223C" w14:textId="77777777" w:rsidR="00FC0931" w:rsidRDefault="00FC0931" w:rsidP="00CA0473">
      <w:pPr>
        <w:jc w:val="both"/>
        <w:rPr>
          <w:sz w:val="24"/>
          <w:szCs w:val="24"/>
          <w:u w:val="single"/>
        </w:rPr>
      </w:pPr>
    </w:p>
    <w:p w14:paraId="034B710E" w14:textId="77777777" w:rsidR="00531513" w:rsidRDefault="00AB6090" w:rsidP="00060824">
      <w:pPr>
        <w:spacing w:after="120"/>
        <w:jc w:val="both"/>
        <w:rPr>
          <w:sz w:val="24"/>
          <w:szCs w:val="24"/>
        </w:rPr>
      </w:pPr>
      <w:r>
        <w:rPr>
          <w:sz w:val="24"/>
          <w:szCs w:val="24"/>
          <w:u w:val="single"/>
        </w:rPr>
        <w:t>COMPLIANCE ASSURANCE MONITORING (</w:t>
      </w:r>
      <w:r w:rsidR="00531513">
        <w:rPr>
          <w:sz w:val="24"/>
          <w:szCs w:val="24"/>
          <w:u w:val="single"/>
        </w:rPr>
        <w:t>CAM</w:t>
      </w:r>
      <w:r>
        <w:rPr>
          <w:sz w:val="24"/>
          <w:szCs w:val="24"/>
          <w:u w:val="single"/>
        </w:rPr>
        <w:t>)</w:t>
      </w:r>
      <w:r w:rsidR="00531513">
        <w:rPr>
          <w:sz w:val="24"/>
          <w:szCs w:val="24"/>
          <w:u w:val="single"/>
        </w:rPr>
        <w:t xml:space="preserve"> APPLICABILITY</w:t>
      </w:r>
    </w:p>
    <w:p w14:paraId="003CE315" w14:textId="77777777" w:rsidR="00AD7559" w:rsidRPr="00AD7559" w:rsidRDefault="00AD7559" w:rsidP="00CA0473">
      <w:pPr>
        <w:jc w:val="both"/>
        <w:rPr>
          <w:sz w:val="24"/>
          <w:szCs w:val="24"/>
        </w:rPr>
      </w:pPr>
      <w:r w:rsidRPr="00AD7559">
        <w:rPr>
          <w:sz w:val="24"/>
          <w:szCs w:val="24"/>
        </w:rPr>
        <w:t xml:space="preserve">40 CFR Part 64 specifies the requirements for </w:t>
      </w:r>
      <w:r w:rsidR="00AB6090">
        <w:rPr>
          <w:sz w:val="24"/>
          <w:szCs w:val="24"/>
        </w:rPr>
        <w:t>CAM</w:t>
      </w:r>
      <w:r w:rsidRPr="00AD7559">
        <w:rPr>
          <w:sz w:val="24"/>
          <w:szCs w:val="24"/>
        </w:rPr>
        <w:t xml:space="preserve">.  The general applicability of this rule can be found in 40 CFR 64.2 and requires a Title V source to comply with the CAM requirements if </w:t>
      </w:r>
      <w:r>
        <w:rPr>
          <w:sz w:val="24"/>
          <w:szCs w:val="24"/>
        </w:rPr>
        <w:t>all three of the</w:t>
      </w:r>
      <w:r w:rsidRPr="00AD7559">
        <w:rPr>
          <w:sz w:val="24"/>
          <w:szCs w:val="24"/>
        </w:rPr>
        <w:t xml:space="preserve"> following criteria are met</w:t>
      </w:r>
      <w:r w:rsidR="006F0510">
        <w:rPr>
          <w:sz w:val="24"/>
          <w:szCs w:val="24"/>
        </w:rPr>
        <w:t xml:space="preserve"> for a pollutant-specific emission unit (PSEU)</w:t>
      </w:r>
      <w:r w:rsidRPr="00AD7559">
        <w:rPr>
          <w:sz w:val="24"/>
          <w:szCs w:val="24"/>
        </w:rPr>
        <w:t>:</w:t>
      </w:r>
    </w:p>
    <w:p w14:paraId="3AE04A90" w14:textId="77777777" w:rsidR="00AD7559" w:rsidRPr="00AD7559" w:rsidRDefault="00AD7559" w:rsidP="00104CE2">
      <w:pPr>
        <w:jc w:val="both"/>
        <w:rPr>
          <w:sz w:val="24"/>
          <w:szCs w:val="24"/>
        </w:rPr>
      </w:pPr>
    </w:p>
    <w:p w14:paraId="49994E0C" w14:textId="77777777" w:rsidR="00AD7559" w:rsidRPr="00AD7559" w:rsidRDefault="00AD7559" w:rsidP="00104CE2">
      <w:pPr>
        <w:numPr>
          <w:ilvl w:val="0"/>
          <w:numId w:val="2"/>
        </w:numPr>
        <w:ind w:left="720" w:hanging="360"/>
        <w:jc w:val="both"/>
        <w:rPr>
          <w:sz w:val="24"/>
          <w:szCs w:val="24"/>
        </w:rPr>
      </w:pPr>
      <w:r w:rsidRPr="00AD7559">
        <w:rPr>
          <w:sz w:val="24"/>
          <w:szCs w:val="24"/>
        </w:rPr>
        <w:t>The unit is subject to an emission limitation or standard for a regulated air pollutant other than exem</w:t>
      </w:r>
      <w:r>
        <w:rPr>
          <w:sz w:val="24"/>
          <w:szCs w:val="24"/>
        </w:rPr>
        <w:t>ptions under 40 CFR 64.2(b)(1);</w:t>
      </w:r>
    </w:p>
    <w:p w14:paraId="195406D7" w14:textId="77777777" w:rsidR="00AD7559" w:rsidRPr="00AD7559" w:rsidRDefault="00AD7559" w:rsidP="00104CE2">
      <w:pPr>
        <w:numPr>
          <w:ilvl w:val="0"/>
          <w:numId w:val="2"/>
        </w:numPr>
        <w:ind w:left="720" w:hanging="360"/>
        <w:jc w:val="both"/>
        <w:rPr>
          <w:sz w:val="24"/>
          <w:szCs w:val="24"/>
        </w:rPr>
      </w:pPr>
      <w:r w:rsidRPr="00AD7559">
        <w:rPr>
          <w:sz w:val="24"/>
          <w:szCs w:val="24"/>
        </w:rPr>
        <w:t xml:space="preserve">The unit uses a control device to </w:t>
      </w:r>
      <w:r>
        <w:rPr>
          <w:sz w:val="24"/>
          <w:szCs w:val="24"/>
        </w:rPr>
        <w:t>comply with</w:t>
      </w:r>
      <w:r w:rsidRPr="00AD7559">
        <w:rPr>
          <w:sz w:val="24"/>
          <w:szCs w:val="24"/>
        </w:rPr>
        <w:t xml:space="preserve"> the standard</w:t>
      </w:r>
      <w:r>
        <w:rPr>
          <w:sz w:val="24"/>
          <w:szCs w:val="24"/>
        </w:rPr>
        <w:t>;</w:t>
      </w:r>
      <w:r w:rsidRPr="00AD7559">
        <w:rPr>
          <w:sz w:val="24"/>
          <w:szCs w:val="24"/>
        </w:rPr>
        <w:t xml:space="preserve"> and</w:t>
      </w:r>
    </w:p>
    <w:p w14:paraId="47972FD6" w14:textId="77777777" w:rsidR="00AD7559" w:rsidRPr="00AD7559" w:rsidRDefault="00AD7559" w:rsidP="00104CE2">
      <w:pPr>
        <w:numPr>
          <w:ilvl w:val="0"/>
          <w:numId w:val="2"/>
        </w:numPr>
        <w:ind w:left="720" w:hanging="360"/>
        <w:jc w:val="both"/>
        <w:rPr>
          <w:sz w:val="24"/>
          <w:szCs w:val="24"/>
        </w:rPr>
      </w:pPr>
      <w:r w:rsidRPr="00AD7559">
        <w:rPr>
          <w:sz w:val="24"/>
          <w:szCs w:val="24"/>
        </w:rPr>
        <w:t xml:space="preserve">The unit has pre-control emissions exceeding </w:t>
      </w:r>
      <w:r w:rsidR="00C72133">
        <w:rPr>
          <w:sz w:val="24"/>
          <w:szCs w:val="24"/>
        </w:rPr>
        <w:t>Title V major source threshold</w:t>
      </w:r>
      <w:r w:rsidRPr="00AD7559">
        <w:rPr>
          <w:sz w:val="24"/>
          <w:szCs w:val="24"/>
        </w:rPr>
        <w:t>.</w:t>
      </w:r>
    </w:p>
    <w:p w14:paraId="49EBBB2E" w14:textId="0E4EB379" w:rsidR="00531513" w:rsidRDefault="00C724AE" w:rsidP="004C6B5D">
      <w:pPr>
        <w:spacing w:before="240" w:after="120"/>
        <w:jc w:val="both"/>
        <w:rPr>
          <w:sz w:val="24"/>
          <w:szCs w:val="24"/>
        </w:rPr>
      </w:pPr>
      <w:r>
        <w:rPr>
          <w:sz w:val="24"/>
          <w:szCs w:val="24"/>
        </w:rPr>
        <w:t>Emission Points AA-001</w:t>
      </w:r>
      <w:r w:rsidRPr="00504AA4">
        <w:rPr>
          <w:sz w:val="24"/>
          <w:szCs w:val="24"/>
        </w:rPr>
        <w:t xml:space="preserve">, AA-002, and AA-003 </w:t>
      </w:r>
      <w:r w:rsidR="00060824">
        <w:rPr>
          <w:sz w:val="24"/>
          <w:szCs w:val="24"/>
        </w:rPr>
        <w:t xml:space="preserve">are equipped with control devices for </w:t>
      </w:r>
      <w:r w:rsidRPr="00504AA4">
        <w:rPr>
          <w:sz w:val="24"/>
          <w:szCs w:val="24"/>
        </w:rPr>
        <w:t>NO</w:t>
      </w:r>
      <w:r w:rsidRPr="00504AA4">
        <w:rPr>
          <w:sz w:val="24"/>
          <w:szCs w:val="24"/>
          <w:vertAlign w:val="subscript"/>
        </w:rPr>
        <w:t>x</w:t>
      </w:r>
      <w:r w:rsidRPr="00504AA4">
        <w:rPr>
          <w:sz w:val="24"/>
          <w:szCs w:val="24"/>
        </w:rPr>
        <w:t xml:space="preserve"> emissions</w:t>
      </w:r>
      <w:r w:rsidR="00060824">
        <w:rPr>
          <w:sz w:val="24"/>
          <w:szCs w:val="24"/>
        </w:rPr>
        <w:t xml:space="preserve"> (i.e., </w:t>
      </w:r>
      <w:r w:rsidR="00060824" w:rsidRPr="00504AA4">
        <w:rPr>
          <w:sz w:val="24"/>
          <w:szCs w:val="24"/>
        </w:rPr>
        <w:t>SCR and low NO</w:t>
      </w:r>
      <w:r w:rsidR="00060824" w:rsidRPr="00504AA4">
        <w:rPr>
          <w:sz w:val="24"/>
          <w:szCs w:val="24"/>
          <w:vertAlign w:val="subscript"/>
        </w:rPr>
        <w:t>x</w:t>
      </w:r>
      <w:r w:rsidR="00060824" w:rsidRPr="00504AA4">
        <w:rPr>
          <w:sz w:val="24"/>
          <w:szCs w:val="24"/>
        </w:rPr>
        <w:t xml:space="preserve"> burners</w:t>
      </w:r>
      <w:r w:rsidR="00765A4E">
        <w:rPr>
          <w:sz w:val="24"/>
          <w:szCs w:val="24"/>
        </w:rPr>
        <w:t>)</w:t>
      </w:r>
      <w:r w:rsidRPr="00504AA4">
        <w:rPr>
          <w:sz w:val="24"/>
          <w:szCs w:val="24"/>
        </w:rPr>
        <w:t xml:space="preserve"> </w:t>
      </w:r>
      <w:r w:rsidR="00765A4E">
        <w:rPr>
          <w:sz w:val="24"/>
          <w:szCs w:val="24"/>
        </w:rPr>
        <w:t xml:space="preserve">such that they </w:t>
      </w:r>
      <w:proofErr w:type="gramStart"/>
      <w:r w:rsidR="00765A4E">
        <w:rPr>
          <w:sz w:val="24"/>
          <w:szCs w:val="24"/>
        </w:rPr>
        <w:t>are able to</w:t>
      </w:r>
      <w:proofErr w:type="gramEnd"/>
      <w:r w:rsidR="00765A4E">
        <w:rPr>
          <w:sz w:val="24"/>
          <w:szCs w:val="24"/>
        </w:rPr>
        <w:t xml:space="preserve"> meet </w:t>
      </w:r>
      <w:r w:rsidRPr="00504AA4">
        <w:rPr>
          <w:sz w:val="24"/>
          <w:szCs w:val="24"/>
        </w:rPr>
        <w:t>the applicable BACT and NSPS emission l</w:t>
      </w:r>
      <w:r w:rsidR="00765A4E">
        <w:rPr>
          <w:sz w:val="24"/>
          <w:szCs w:val="24"/>
        </w:rPr>
        <w:t>imits</w:t>
      </w:r>
      <w:r w:rsidRPr="00504AA4">
        <w:rPr>
          <w:sz w:val="24"/>
          <w:szCs w:val="24"/>
        </w:rPr>
        <w:t xml:space="preserve">. </w:t>
      </w:r>
      <w:r w:rsidR="00765A4E">
        <w:rPr>
          <w:sz w:val="24"/>
          <w:szCs w:val="24"/>
        </w:rPr>
        <w:t xml:space="preserve">While </w:t>
      </w:r>
      <w:r w:rsidRPr="00504AA4">
        <w:rPr>
          <w:sz w:val="24"/>
          <w:szCs w:val="24"/>
        </w:rPr>
        <w:t>the uncontrolled NO</w:t>
      </w:r>
      <w:r w:rsidRPr="00504AA4">
        <w:rPr>
          <w:sz w:val="24"/>
          <w:szCs w:val="24"/>
          <w:vertAlign w:val="subscript"/>
        </w:rPr>
        <w:t>x</w:t>
      </w:r>
      <w:r w:rsidRPr="00504AA4">
        <w:rPr>
          <w:sz w:val="24"/>
          <w:szCs w:val="24"/>
        </w:rPr>
        <w:t xml:space="preserve"> emissions exceed </w:t>
      </w:r>
      <w:r w:rsidR="00765A4E">
        <w:rPr>
          <w:sz w:val="24"/>
          <w:szCs w:val="24"/>
        </w:rPr>
        <w:t xml:space="preserve">the applicable major source threshold of </w:t>
      </w:r>
      <w:r w:rsidRPr="00504AA4">
        <w:rPr>
          <w:sz w:val="24"/>
          <w:szCs w:val="24"/>
        </w:rPr>
        <w:t xml:space="preserve">100 </w:t>
      </w:r>
      <w:proofErr w:type="spellStart"/>
      <w:r w:rsidRPr="00504AA4">
        <w:rPr>
          <w:sz w:val="24"/>
          <w:szCs w:val="24"/>
        </w:rPr>
        <w:t>tpy</w:t>
      </w:r>
      <w:proofErr w:type="spellEnd"/>
      <w:r w:rsidRPr="00504AA4">
        <w:rPr>
          <w:sz w:val="24"/>
          <w:szCs w:val="24"/>
        </w:rPr>
        <w:t xml:space="preserve">, the emission points </w:t>
      </w:r>
      <w:r w:rsidR="00765A4E">
        <w:rPr>
          <w:sz w:val="24"/>
          <w:szCs w:val="24"/>
        </w:rPr>
        <w:t xml:space="preserve">are not subject to the </w:t>
      </w:r>
      <w:r w:rsidRPr="00504AA4">
        <w:rPr>
          <w:sz w:val="24"/>
          <w:szCs w:val="24"/>
        </w:rPr>
        <w:t>CAM</w:t>
      </w:r>
      <w:r w:rsidR="00060824">
        <w:rPr>
          <w:sz w:val="24"/>
          <w:szCs w:val="24"/>
        </w:rPr>
        <w:t xml:space="preserve"> provisions</w:t>
      </w:r>
      <w:r w:rsidR="00765A4E">
        <w:rPr>
          <w:sz w:val="24"/>
          <w:szCs w:val="24"/>
        </w:rPr>
        <w:t xml:space="preserve"> since they</w:t>
      </w:r>
      <w:r w:rsidRPr="00504AA4">
        <w:rPr>
          <w:sz w:val="24"/>
          <w:szCs w:val="24"/>
        </w:rPr>
        <w:t xml:space="preserve"> meet the </w:t>
      </w:r>
      <w:r w:rsidR="00765A4E">
        <w:rPr>
          <w:sz w:val="24"/>
          <w:szCs w:val="24"/>
        </w:rPr>
        <w:t xml:space="preserve">exemption </w:t>
      </w:r>
      <w:r w:rsidRPr="00504AA4">
        <w:rPr>
          <w:sz w:val="24"/>
          <w:szCs w:val="24"/>
        </w:rPr>
        <w:t>requirement</w:t>
      </w:r>
      <w:r w:rsidR="00765A4E">
        <w:rPr>
          <w:sz w:val="24"/>
          <w:szCs w:val="24"/>
        </w:rPr>
        <w:t xml:space="preserve"> in 40 CFR 64.2(b)(1)(vi)</w:t>
      </w:r>
      <w:r w:rsidRPr="00504AA4">
        <w:rPr>
          <w:sz w:val="24"/>
          <w:szCs w:val="24"/>
        </w:rPr>
        <w:t xml:space="preserve"> for the continuous compliance determination method through the installation of a continuous emissions monitoring system (CEMS)</w:t>
      </w:r>
      <w:r w:rsidR="00765A4E">
        <w:rPr>
          <w:sz w:val="24"/>
          <w:szCs w:val="24"/>
        </w:rPr>
        <w:t>. The emission points are also potentially subject to the CAM provisions for PM/PM</w:t>
      </w:r>
      <w:r w:rsidR="00765A4E" w:rsidRPr="00765A4E">
        <w:rPr>
          <w:sz w:val="24"/>
          <w:szCs w:val="24"/>
          <w:vertAlign w:val="subscript"/>
        </w:rPr>
        <w:t>10</w:t>
      </w:r>
      <w:r w:rsidR="00765A4E">
        <w:rPr>
          <w:sz w:val="24"/>
          <w:szCs w:val="24"/>
        </w:rPr>
        <w:t>, VOC, and CO; however, there are no controls for these pollutants. As such, the provisions of CAM are not applicable to these pollutants.</w:t>
      </w:r>
    </w:p>
    <w:p w14:paraId="7378B9FC" w14:textId="77777777" w:rsidR="00531513" w:rsidRDefault="00AE4F70" w:rsidP="00741D09">
      <w:pPr>
        <w:spacing w:before="240" w:after="120"/>
        <w:jc w:val="both"/>
        <w:rPr>
          <w:sz w:val="24"/>
          <w:szCs w:val="24"/>
        </w:rPr>
      </w:pPr>
      <w:r>
        <w:rPr>
          <w:sz w:val="24"/>
          <w:szCs w:val="24"/>
          <w:u w:val="single"/>
        </w:rPr>
        <w:lastRenderedPageBreak/>
        <w:t xml:space="preserve">NATIONAL EMISSION STANDARDS FOR HAZARDOUS AIR POLLUTANTS (NESHAP) </w:t>
      </w:r>
      <w:r w:rsidR="00531513">
        <w:rPr>
          <w:sz w:val="24"/>
          <w:szCs w:val="24"/>
          <w:u w:val="single"/>
        </w:rPr>
        <w:t>APPLICABILITY</w:t>
      </w:r>
    </w:p>
    <w:p w14:paraId="597C0F03" w14:textId="1EAE1B07" w:rsidR="00136836" w:rsidRPr="00AC5049" w:rsidRDefault="00765A4E" w:rsidP="004C6B5D">
      <w:pPr>
        <w:numPr>
          <w:ilvl w:val="0"/>
          <w:numId w:val="5"/>
        </w:numPr>
        <w:spacing w:before="120" w:after="120"/>
        <w:ind w:left="360"/>
        <w:jc w:val="both"/>
        <w:rPr>
          <w:sz w:val="24"/>
          <w:szCs w:val="24"/>
        </w:rPr>
      </w:pPr>
      <w:r w:rsidRPr="000C1A3F">
        <w:rPr>
          <w:b/>
          <w:i/>
          <w:iCs/>
          <w:sz w:val="24"/>
          <w:szCs w:val="24"/>
        </w:rPr>
        <w:t>NESHAP</w:t>
      </w:r>
      <w:r w:rsidR="00136836" w:rsidRPr="000C1A3F">
        <w:rPr>
          <w:b/>
          <w:i/>
          <w:iCs/>
          <w:sz w:val="24"/>
          <w:szCs w:val="24"/>
        </w:rPr>
        <w:t xml:space="preserve"> for Stationary Combustion Turbines</w:t>
      </w:r>
      <w:r w:rsidR="00AC5049" w:rsidRPr="000C1A3F">
        <w:rPr>
          <w:b/>
          <w:i/>
          <w:iCs/>
          <w:sz w:val="24"/>
          <w:szCs w:val="24"/>
        </w:rPr>
        <w:t>,</w:t>
      </w:r>
      <w:r w:rsidR="00C136C4" w:rsidRPr="000C1A3F">
        <w:rPr>
          <w:b/>
          <w:i/>
          <w:iCs/>
          <w:sz w:val="24"/>
          <w:szCs w:val="24"/>
        </w:rPr>
        <w:t xml:space="preserve"> </w:t>
      </w:r>
      <w:r w:rsidR="00136836" w:rsidRPr="000C1A3F">
        <w:rPr>
          <w:b/>
          <w:i/>
          <w:iCs/>
          <w:sz w:val="24"/>
          <w:szCs w:val="24"/>
        </w:rPr>
        <w:t>40 CFR 63, Subpart YYYY</w:t>
      </w:r>
      <w:r w:rsidR="00AC5049" w:rsidRPr="005D5EF6">
        <w:rPr>
          <w:b/>
          <w:sz w:val="24"/>
          <w:szCs w:val="24"/>
        </w:rPr>
        <w:t xml:space="preserve"> -</w:t>
      </w:r>
      <w:r w:rsidR="00AC5049" w:rsidRPr="00AC5049">
        <w:rPr>
          <w:b/>
          <w:i/>
          <w:iCs/>
          <w:sz w:val="24"/>
          <w:szCs w:val="24"/>
        </w:rPr>
        <w:t xml:space="preserve"> </w:t>
      </w:r>
      <w:r w:rsidR="00136836" w:rsidRPr="00AC5049">
        <w:rPr>
          <w:sz w:val="24"/>
          <w:szCs w:val="24"/>
        </w:rPr>
        <w:t xml:space="preserve">The </w:t>
      </w:r>
      <w:r w:rsidRPr="00AC5049">
        <w:rPr>
          <w:sz w:val="24"/>
          <w:szCs w:val="24"/>
        </w:rPr>
        <w:t xml:space="preserve">provisions of </w:t>
      </w:r>
      <w:r w:rsidR="00136836" w:rsidRPr="00AC5049">
        <w:rPr>
          <w:sz w:val="24"/>
          <w:szCs w:val="24"/>
        </w:rPr>
        <w:t xml:space="preserve">Subpart YYYY </w:t>
      </w:r>
      <w:r w:rsidRPr="00AC5049">
        <w:rPr>
          <w:sz w:val="24"/>
          <w:szCs w:val="24"/>
        </w:rPr>
        <w:t>are applicable to</w:t>
      </w:r>
      <w:r w:rsidR="00136836" w:rsidRPr="00AC5049">
        <w:rPr>
          <w:sz w:val="24"/>
          <w:szCs w:val="24"/>
        </w:rPr>
        <w:t xml:space="preserve"> stationary combustion turbines located at major sources of HAP emissions. </w:t>
      </w:r>
      <w:r w:rsidRPr="00AC5049">
        <w:rPr>
          <w:sz w:val="24"/>
          <w:szCs w:val="24"/>
        </w:rPr>
        <w:t xml:space="preserve">The facility </w:t>
      </w:r>
      <w:r w:rsidR="00136836" w:rsidRPr="00AC5049">
        <w:rPr>
          <w:sz w:val="24"/>
          <w:szCs w:val="24"/>
        </w:rPr>
        <w:t>is not a major source of HAP emissions</w:t>
      </w:r>
      <w:r w:rsidRPr="00AC5049">
        <w:rPr>
          <w:sz w:val="24"/>
          <w:szCs w:val="24"/>
        </w:rPr>
        <w:t xml:space="preserve">; therefore, the facility </w:t>
      </w:r>
      <w:r w:rsidR="00136836" w:rsidRPr="00AC5049">
        <w:rPr>
          <w:sz w:val="24"/>
          <w:szCs w:val="24"/>
        </w:rPr>
        <w:t xml:space="preserve">is </w:t>
      </w:r>
      <w:r w:rsidR="00136836" w:rsidRPr="00AC5049">
        <w:rPr>
          <w:iCs/>
          <w:sz w:val="24"/>
          <w:szCs w:val="24"/>
        </w:rPr>
        <w:t>not subject</w:t>
      </w:r>
      <w:r w:rsidR="00136836" w:rsidRPr="00AC5049">
        <w:rPr>
          <w:sz w:val="24"/>
          <w:szCs w:val="24"/>
        </w:rPr>
        <w:t xml:space="preserve"> to </w:t>
      </w:r>
      <w:r w:rsidRPr="00AC5049">
        <w:rPr>
          <w:sz w:val="24"/>
          <w:szCs w:val="24"/>
        </w:rPr>
        <w:t xml:space="preserve">the </w:t>
      </w:r>
      <w:r w:rsidR="00AC5049">
        <w:rPr>
          <w:sz w:val="24"/>
          <w:szCs w:val="24"/>
        </w:rPr>
        <w:t>requirement</w:t>
      </w:r>
      <w:r w:rsidRPr="00AC5049">
        <w:rPr>
          <w:sz w:val="24"/>
          <w:szCs w:val="24"/>
        </w:rPr>
        <w:t xml:space="preserve">s of </w:t>
      </w:r>
      <w:r w:rsidR="00136836" w:rsidRPr="00AC5049">
        <w:rPr>
          <w:sz w:val="24"/>
          <w:szCs w:val="24"/>
        </w:rPr>
        <w:t>Subpart YYYY.</w:t>
      </w:r>
    </w:p>
    <w:p w14:paraId="76FAEEC3" w14:textId="4A2F9862" w:rsidR="00136836" w:rsidRPr="00AC5049" w:rsidRDefault="00765A4E" w:rsidP="004C6B5D">
      <w:pPr>
        <w:numPr>
          <w:ilvl w:val="0"/>
          <w:numId w:val="5"/>
        </w:numPr>
        <w:spacing w:before="120" w:after="120"/>
        <w:ind w:left="360"/>
        <w:jc w:val="both"/>
        <w:rPr>
          <w:sz w:val="24"/>
          <w:szCs w:val="24"/>
        </w:rPr>
      </w:pPr>
      <w:r w:rsidRPr="000C1A3F">
        <w:rPr>
          <w:b/>
          <w:i/>
          <w:iCs/>
          <w:sz w:val="24"/>
          <w:szCs w:val="24"/>
        </w:rPr>
        <w:t xml:space="preserve">NESHAP for </w:t>
      </w:r>
      <w:r w:rsidR="00136836" w:rsidRPr="000C1A3F">
        <w:rPr>
          <w:b/>
          <w:i/>
          <w:iCs/>
          <w:sz w:val="24"/>
          <w:szCs w:val="24"/>
        </w:rPr>
        <w:t>Stationary Reciprocating Internal Combustion Engines</w:t>
      </w:r>
      <w:r w:rsidR="00AC5049" w:rsidRPr="000C1A3F">
        <w:rPr>
          <w:b/>
          <w:i/>
          <w:iCs/>
          <w:sz w:val="24"/>
          <w:szCs w:val="24"/>
        </w:rPr>
        <w:t>,</w:t>
      </w:r>
      <w:r w:rsidR="00136836" w:rsidRPr="000C1A3F">
        <w:rPr>
          <w:b/>
          <w:i/>
          <w:iCs/>
          <w:sz w:val="24"/>
          <w:szCs w:val="24"/>
        </w:rPr>
        <w:t xml:space="preserve"> 40 CFR 63, Subpart ZZZZ</w:t>
      </w:r>
      <w:r w:rsidR="00AC5049" w:rsidRPr="00AC5049">
        <w:rPr>
          <w:b/>
          <w:sz w:val="24"/>
          <w:szCs w:val="24"/>
        </w:rPr>
        <w:t xml:space="preserve"> - </w:t>
      </w:r>
      <w:r w:rsidR="00136836" w:rsidRPr="00AC5049">
        <w:rPr>
          <w:sz w:val="24"/>
          <w:szCs w:val="24"/>
        </w:rPr>
        <w:t xml:space="preserve">The </w:t>
      </w:r>
      <w:r w:rsidRPr="00AC5049">
        <w:rPr>
          <w:sz w:val="24"/>
          <w:szCs w:val="24"/>
        </w:rPr>
        <w:t xml:space="preserve">provisions of </w:t>
      </w:r>
      <w:r w:rsidR="00136836" w:rsidRPr="00AC5049">
        <w:rPr>
          <w:sz w:val="24"/>
          <w:szCs w:val="24"/>
        </w:rPr>
        <w:t xml:space="preserve">Subpart ZZZZ </w:t>
      </w:r>
      <w:r w:rsidRPr="00AC5049">
        <w:rPr>
          <w:sz w:val="24"/>
          <w:szCs w:val="24"/>
        </w:rPr>
        <w:t>are applicable to</w:t>
      </w:r>
      <w:r w:rsidR="00136836" w:rsidRPr="00AC5049">
        <w:rPr>
          <w:sz w:val="24"/>
          <w:szCs w:val="24"/>
        </w:rPr>
        <w:t xml:space="preserve"> stationary reciprocating internal combustion engines located at major and area sources of HAP emissions. </w:t>
      </w:r>
      <w:r w:rsidRPr="00AC5049">
        <w:rPr>
          <w:sz w:val="24"/>
          <w:szCs w:val="24"/>
        </w:rPr>
        <w:t>The facility is considered</w:t>
      </w:r>
      <w:r w:rsidR="00136836" w:rsidRPr="00AC5049">
        <w:rPr>
          <w:sz w:val="24"/>
          <w:szCs w:val="24"/>
        </w:rPr>
        <w:t xml:space="preserve"> an area source of HAP emissions.</w:t>
      </w:r>
      <w:r w:rsidR="00AC5049" w:rsidRPr="00AC5049">
        <w:rPr>
          <w:sz w:val="24"/>
          <w:szCs w:val="24"/>
        </w:rPr>
        <w:t xml:space="preserve"> </w:t>
      </w:r>
      <w:r w:rsidR="00136836" w:rsidRPr="00AC5049">
        <w:rPr>
          <w:sz w:val="24"/>
          <w:szCs w:val="24"/>
        </w:rPr>
        <w:t xml:space="preserve">Emission Point AA-009 commenced construction prior to June 12, 2006, and is considered an existing stationary </w:t>
      </w:r>
      <w:r w:rsidR="000D09BC" w:rsidRPr="00AC5049">
        <w:rPr>
          <w:sz w:val="24"/>
          <w:szCs w:val="24"/>
        </w:rPr>
        <w:t xml:space="preserve">RICE </w:t>
      </w:r>
      <w:r w:rsidR="00136836" w:rsidRPr="00AC5049">
        <w:rPr>
          <w:iCs/>
          <w:sz w:val="24"/>
          <w:szCs w:val="24"/>
        </w:rPr>
        <w:t xml:space="preserve">subject </w:t>
      </w:r>
      <w:r w:rsidR="00136836" w:rsidRPr="00AC5049">
        <w:rPr>
          <w:sz w:val="24"/>
          <w:szCs w:val="24"/>
        </w:rPr>
        <w:t xml:space="preserve">to </w:t>
      </w:r>
      <w:r w:rsidR="00AC5049" w:rsidRPr="00AC5049">
        <w:rPr>
          <w:sz w:val="24"/>
          <w:szCs w:val="24"/>
        </w:rPr>
        <w:t xml:space="preserve">the requirements of </w:t>
      </w:r>
      <w:r w:rsidR="00136836" w:rsidRPr="00AC5049">
        <w:rPr>
          <w:sz w:val="24"/>
          <w:szCs w:val="24"/>
        </w:rPr>
        <w:t xml:space="preserve">Subpart ZZZZ.  </w:t>
      </w:r>
    </w:p>
    <w:p w14:paraId="13A6A7DA" w14:textId="454A5152" w:rsidR="00136836" w:rsidRPr="00504AA4" w:rsidRDefault="00136836" w:rsidP="004C6B5D">
      <w:pPr>
        <w:spacing w:before="120" w:after="120"/>
        <w:ind w:left="360"/>
        <w:jc w:val="both"/>
        <w:rPr>
          <w:sz w:val="24"/>
          <w:szCs w:val="24"/>
        </w:rPr>
      </w:pPr>
      <w:r>
        <w:rPr>
          <w:sz w:val="24"/>
          <w:szCs w:val="24"/>
        </w:rPr>
        <w:t xml:space="preserve">Emission </w:t>
      </w:r>
      <w:r w:rsidRPr="004C6B5D">
        <w:rPr>
          <w:color w:val="000000" w:themeColor="text1"/>
          <w:sz w:val="24"/>
          <w:szCs w:val="24"/>
        </w:rPr>
        <w:t>Point</w:t>
      </w:r>
      <w:r w:rsidR="00C615C6" w:rsidRPr="004C6B5D">
        <w:rPr>
          <w:color w:val="000000" w:themeColor="text1"/>
          <w:sz w:val="24"/>
          <w:szCs w:val="24"/>
        </w:rPr>
        <w:t>s</w:t>
      </w:r>
      <w:r w:rsidRPr="004C6B5D">
        <w:rPr>
          <w:color w:val="000000" w:themeColor="text1"/>
          <w:sz w:val="24"/>
          <w:szCs w:val="24"/>
        </w:rPr>
        <w:t xml:space="preserve"> AA-010 </w:t>
      </w:r>
      <w:r w:rsidR="00C615C6" w:rsidRPr="004C6B5D">
        <w:rPr>
          <w:color w:val="000000" w:themeColor="text1"/>
          <w:sz w:val="24"/>
          <w:szCs w:val="24"/>
        </w:rPr>
        <w:t xml:space="preserve">and AA-011 </w:t>
      </w:r>
      <w:r>
        <w:rPr>
          <w:sz w:val="24"/>
          <w:szCs w:val="24"/>
        </w:rPr>
        <w:t>w</w:t>
      </w:r>
      <w:r w:rsidR="00C615C6">
        <w:rPr>
          <w:sz w:val="24"/>
          <w:szCs w:val="24"/>
        </w:rPr>
        <w:t>ere</w:t>
      </w:r>
      <w:r>
        <w:rPr>
          <w:sz w:val="24"/>
          <w:szCs w:val="24"/>
        </w:rPr>
        <w:t xml:space="preserve"> constructed after June 12, 2006</w:t>
      </w:r>
      <w:r w:rsidR="00AC5049">
        <w:rPr>
          <w:sz w:val="24"/>
          <w:szCs w:val="24"/>
        </w:rPr>
        <w:t xml:space="preserve">, and </w:t>
      </w:r>
      <w:r w:rsidR="00C615C6">
        <w:rPr>
          <w:sz w:val="24"/>
          <w:szCs w:val="24"/>
        </w:rPr>
        <w:t>are</w:t>
      </w:r>
      <w:r w:rsidR="00AC5049">
        <w:rPr>
          <w:sz w:val="24"/>
          <w:szCs w:val="24"/>
        </w:rPr>
        <w:t xml:space="preserve"> considered </w:t>
      </w:r>
      <w:r>
        <w:rPr>
          <w:sz w:val="24"/>
          <w:szCs w:val="24"/>
        </w:rPr>
        <w:t xml:space="preserve">new stationary RICE. </w:t>
      </w:r>
      <w:r w:rsidR="00AC5049">
        <w:rPr>
          <w:sz w:val="24"/>
          <w:szCs w:val="24"/>
        </w:rPr>
        <w:t xml:space="preserve">As such, the facility will comply with Subpart ZZZZ </w:t>
      </w:r>
      <w:r>
        <w:rPr>
          <w:sz w:val="24"/>
          <w:szCs w:val="24"/>
        </w:rPr>
        <w:t xml:space="preserve">by meeting the </w:t>
      </w:r>
      <w:r w:rsidR="00AC5049">
        <w:rPr>
          <w:sz w:val="24"/>
          <w:szCs w:val="24"/>
        </w:rPr>
        <w:t xml:space="preserve">applicable </w:t>
      </w:r>
      <w:r>
        <w:rPr>
          <w:sz w:val="24"/>
          <w:szCs w:val="24"/>
        </w:rPr>
        <w:t xml:space="preserve">requirements of 40 CFR 60, Subpart IIII. </w:t>
      </w:r>
    </w:p>
    <w:p w14:paraId="48BF45E1" w14:textId="08A2CCAF" w:rsidR="00136836" w:rsidRPr="00AC5049" w:rsidRDefault="00AC5049" w:rsidP="004C6B5D">
      <w:pPr>
        <w:numPr>
          <w:ilvl w:val="0"/>
          <w:numId w:val="5"/>
        </w:numPr>
        <w:spacing w:before="120" w:after="120"/>
        <w:ind w:left="360"/>
        <w:jc w:val="both"/>
        <w:rPr>
          <w:sz w:val="24"/>
          <w:szCs w:val="24"/>
        </w:rPr>
      </w:pPr>
      <w:r w:rsidRPr="000C1A3F">
        <w:rPr>
          <w:b/>
          <w:i/>
          <w:iCs/>
          <w:sz w:val="24"/>
          <w:szCs w:val="24"/>
        </w:rPr>
        <w:t>NESHAP</w:t>
      </w:r>
      <w:r w:rsidR="00136836" w:rsidRPr="000C1A3F">
        <w:rPr>
          <w:b/>
          <w:i/>
          <w:iCs/>
          <w:sz w:val="24"/>
          <w:szCs w:val="24"/>
        </w:rPr>
        <w:t xml:space="preserve"> for Major Sources: Industrial, Commercial, and Institutional Boilers and Process Heaters</w:t>
      </w:r>
      <w:r w:rsidRPr="000C1A3F">
        <w:rPr>
          <w:b/>
          <w:i/>
          <w:iCs/>
          <w:sz w:val="24"/>
          <w:szCs w:val="24"/>
        </w:rPr>
        <w:t>,</w:t>
      </w:r>
      <w:r w:rsidR="00136836" w:rsidRPr="000C1A3F">
        <w:rPr>
          <w:b/>
          <w:i/>
          <w:iCs/>
          <w:sz w:val="24"/>
          <w:szCs w:val="24"/>
        </w:rPr>
        <w:t xml:space="preserve"> 40 CFR 63, Subpart DDDDD</w:t>
      </w:r>
      <w:r w:rsidRPr="00AC5049">
        <w:rPr>
          <w:b/>
          <w:sz w:val="24"/>
          <w:szCs w:val="24"/>
        </w:rPr>
        <w:t xml:space="preserve"> - </w:t>
      </w:r>
      <w:r w:rsidR="00136836" w:rsidRPr="00AC5049">
        <w:rPr>
          <w:sz w:val="24"/>
          <w:szCs w:val="24"/>
        </w:rPr>
        <w:t xml:space="preserve">The </w:t>
      </w:r>
      <w:r>
        <w:rPr>
          <w:sz w:val="24"/>
          <w:szCs w:val="24"/>
        </w:rPr>
        <w:t>provisions of</w:t>
      </w:r>
      <w:r w:rsidR="00136836" w:rsidRPr="00AC5049">
        <w:rPr>
          <w:sz w:val="24"/>
          <w:szCs w:val="24"/>
        </w:rPr>
        <w:t xml:space="preserve"> Subpart DDDDD </w:t>
      </w:r>
      <w:r>
        <w:rPr>
          <w:sz w:val="24"/>
          <w:szCs w:val="24"/>
        </w:rPr>
        <w:t xml:space="preserve">are applicable to </w:t>
      </w:r>
      <w:r w:rsidR="00136836" w:rsidRPr="00AC5049">
        <w:rPr>
          <w:sz w:val="24"/>
          <w:szCs w:val="24"/>
        </w:rPr>
        <w:t xml:space="preserve">industrial, commercial, and institutional boilers and process heaters located at major sources of HAPs. </w:t>
      </w:r>
      <w:r>
        <w:rPr>
          <w:sz w:val="24"/>
          <w:szCs w:val="24"/>
        </w:rPr>
        <w:t xml:space="preserve">The facility </w:t>
      </w:r>
      <w:r w:rsidR="00136836" w:rsidRPr="00AC5049">
        <w:rPr>
          <w:sz w:val="24"/>
          <w:szCs w:val="24"/>
        </w:rPr>
        <w:t>is not a major source of HAP emissions</w:t>
      </w:r>
      <w:r>
        <w:rPr>
          <w:sz w:val="24"/>
          <w:szCs w:val="24"/>
        </w:rPr>
        <w:t xml:space="preserve">; therefore, the facility is </w:t>
      </w:r>
      <w:r w:rsidR="00136836" w:rsidRPr="00AC5049">
        <w:rPr>
          <w:iCs/>
          <w:sz w:val="24"/>
          <w:szCs w:val="24"/>
        </w:rPr>
        <w:t>not subject</w:t>
      </w:r>
      <w:r w:rsidR="00136836" w:rsidRPr="00AC5049">
        <w:rPr>
          <w:sz w:val="24"/>
          <w:szCs w:val="24"/>
        </w:rPr>
        <w:t xml:space="preserve"> to </w:t>
      </w:r>
      <w:r>
        <w:rPr>
          <w:sz w:val="24"/>
          <w:szCs w:val="24"/>
        </w:rPr>
        <w:t xml:space="preserve">the requirements of </w:t>
      </w:r>
      <w:r w:rsidR="00136836" w:rsidRPr="00AC5049">
        <w:rPr>
          <w:sz w:val="24"/>
          <w:szCs w:val="24"/>
        </w:rPr>
        <w:t>Subpart DDDDD.</w:t>
      </w:r>
    </w:p>
    <w:p w14:paraId="17943913" w14:textId="4C262233" w:rsidR="008C6C8E" w:rsidRPr="008C6C8E" w:rsidRDefault="00AC5049" w:rsidP="004C6B5D">
      <w:pPr>
        <w:numPr>
          <w:ilvl w:val="0"/>
          <w:numId w:val="5"/>
        </w:numPr>
        <w:spacing w:before="120" w:after="120"/>
        <w:ind w:left="360"/>
        <w:jc w:val="both"/>
        <w:rPr>
          <w:b/>
          <w:bCs/>
          <w:sz w:val="24"/>
          <w:szCs w:val="24"/>
        </w:rPr>
      </w:pPr>
      <w:r w:rsidRPr="000C1A3F">
        <w:rPr>
          <w:b/>
          <w:i/>
          <w:iCs/>
          <w:sz w:val="24"/>
          <w:szCs w:val="24"/>
        </w:rPr>
        <w:t>NESHAP</w:t>
      </w:r>
      <w:r w:rsidR="00136836" w:rsidRPr="000C1A3F">
        <w:rPr>
          <w:b/>
          <w:i/>
          <w:iCs/>
          <w:sz w:val="24"/>
          <w:szCs w:val="24"/>
        </w:rPr>
        <w:t xml:space="preserve"> for Industrial, Commercial, and Institutional Boilers Area Sources</w:t>
      </w:r>
      <w:r w:rsidRPr="000C1A3F">
        <w:rPr>
          <w:b/>
          <w:i/>
          <w:iCs/>
          <w:sz w:val="24"/>
          <w:szCs w:val="24"/>
        </w:rPr>
        <w:t>,</w:t>
      </w:r>
      <w:r w:rsidR="00136836" w:rsidRPr="000C1A3F">
        <w:rPr>
          <w:b/>
          <w:i/>
          <w:iCs/>
          <w:sz w:val="24"/>
          <w:szCs w:val="24"/>
        </w:rPr>
        <w:t xml:space="preserve"> 40 CFR 63, Subpart JJJJJJ</w:t>
      </w:r>
      <w:r w:rsidRPr="00AC5049">
        <w:rPr>
          <w:b/>
          <w:sz w:val="24"/>
          <w:szCs w:val="24"/>
        </w:rPr>
        <w:t xml:space="preserve"> - </w:t>
      </w:r>
      <w:r w:rsidR="00136836" w:rsidRPr="00AC5049">
        <w:rPr>
          <w:sz w:val="24"/>
          <w:szCs w:val="24"/>
        </w:rPr>
        <w:t xml:space="preserve">The </w:t>
      </w:r>
      <w:r>
        <w:rPr>
          <w:sz w:val="24"/>
          <w:szCs w:val="24"/>
        </w:rPr>
        <w:t xml:space="preserve">provisions of </w:t>
      </w:r>
      <w:r w:rsidR="00136836" w:rsidRPr="00AC5049">
        <w:rPr>
          <w:sz w:val="24"/>
          <w:szCs w:val="24"/>
        </w:rPr>
        <w:t>Subpart JJJJJJ</w:t>
      </w:r>
      <w:r>
        <w:rPr>
          <w:sz w:val="24"/>
          <w:szCs w:val="24"/>
        </w:rPr>
        <w:t xml:space="preserve"> are applicable to</w:t>
      </w:r>
      <w:r w:rsidR="00136836" w:rsidRPr="00AC5049">
        <w:rPr>
          <w:sz w:val="24"/>
          <w:szCs w:val="24"/>
        </w:rPr>
        <w:t xml:space="preserve"> industrial, commercial, and institutional boilers located at area sources of HAP emissions. </w:t>
      </w:r>
      <w:r>
        <w:rPr>
          <w:sz w:val="24"/>
          <w:szCs w:val="24"/>
        </w:rPr>
        <w:t xml:space="preserve">The facility is </w:t>
      </w:r>
      <w:r w:rsidR="008C6C8E">
        <w:rPr>
          <w:sz w:val="24"/>
          <w:szCs w:val="24"/>
        </w:rPr>
        <w:t xml:space="preserve">considered </w:t>
      </w:r>
      <w:r>
        <w:rPr>
          <w:sz w:val="24"/>
          <w:szCs w:val="24"/>
        </w:rPr>
        <w:t>an area source of HAP emissions</w:t>
      </w:r>
      <w:r w:rsidR="008C6C8E">
        <w:rPr>
          <w:sz w:val="24"/>
          <w:szCs w:val="24"/>
        </w:rPr>
        <w:t>. E</w:t>
      </w:r>
      <w:r>
        <w:rPr>
          <w:sz w:val="24"/>
          <w:szCs w:val="24"/>
        </w:rPr>
        <w:t xml:space="preserve">ach combustion turbine is equipped with a HRSG that provides steam to the steam turbine and </w:t>
      </w:r>
      <w:r w:rsidR="004C6B5D">
        <w:rPr>
          <w:sz w:val="24"/>
          <w:szCs w:val="24"/>
        </w:rPr>
        <w:t>generator,</w:t>
      </w:r>
      <w:r>
        <w:rPr>
          <w:sz w:val="24"/>
          <w:szCs w:val="24"/>
        </w:rPr>
        <w:t xml:space="preserve"> and </w:t>
      </w:r>
      <w:r w:rsidR="00136836" w:rsidRPr="00AC5049">
        <w:rPr>
          <w:sz w:val="24"/>
          <w:szCs w:val="24"/>
        </w:rPr>
        <w:t>Emission Point AA-004 is a natural gas</w:t>
      </w:r>
      <w:r>
        <w:rPr>
          <w:sz w:val="24"/>
          <w:szCs w:val="24"/>
        </w:rPr>
        <w:t>-fired</w:t>
      </w:r>
      <w:r w:rsidR="00136836" w:rsidRPr="00AC5049">
        <w:rPr>
          <w:sz w:val="24"/>
          <w:szCs w:val="24"/>
        </w:rPr>
        <w:t xml:space="preserve"> industrial boiler</w:t>
      </w:r>
      <w:r>
        <w:rPr>
          <w:sz w:val="24"/>
          <w:szCs w:val="24"/>
        </w:rPr>
        <w:t xml:space="preserve">. </w:t>
      </w:r>
      <w:r w:rsidR="008C6C8E">
        <w:rPr>
          <w:sz w:val="24"/>
          <w:szCs w:val="24"/>
        </w:rPr>
        <w:t xml:space="preserve">The HRSGs and the auxiliary boiler are natural gas-fired units; therefore, they are </w:t>
      </w:r>
      <w:r w:rsidR="00136836" w:rsidRPr="008C6C8E">
        <w:rPr>
          <w:iCs/>
          <w:sz w:val="24"/>
          <w:szCs w:val="24"/>
        </w:rPr>
        <w:t>not subject</w:t>
      </w:r>
      <w:r w:rsidR="00136836" w:rsidRPr="00AC5049">
        <w:rPr>
          <w:i/>
          <w:sz w:val="24"/>
          <w:szCs w:val="24"/>
        </w:rPr>
        <w:t xml:space="preserve"> </w:t>
      </w:r>
      <w:r w:rsidR="00136836" w:rsidRPr="00AC5049">
        <w:rPr>
          <w:sz w:val="24"/>
          <w:szCs w:val="24"/>
        </w:rPr>
        <w:t xml:space="preserve">to Subpart JJJJJJ </w:t>
      </w:r>
      <w:r w:rsidR="008C6C8E">
        <w:rPr>
          <w:sz w:val="24"/>
          <w:szCs w:val="24"/>
        </w:rPr>
        <w:t>per the exemption in 40 CFR 63.11195(e)</w:t>
      </w:r>
    </w:p>
    <w:p w14:paraId="31B7F033" w14:textId="4E7D3150" w:rsidR="00136836" w:rsidRPr="00AC5049" w:rsidRDefault="008C6C8E" w:rsidP="004C6B5D">
      <w:pPr>
        <w:numPr>
          <w:ilvl w:val="0"/>
          <w:numId w:val="5"/>
        </w:numPr>
        <w:spacing w:before="120" w:after="120"/>
        <w:ind w:left="360"/>
        <w:jc w:val="both"/>
        <w:rPr>
          <w:sz w:val="24"/>
          <w:szCs w:val="24"/>
        </w:rPr>
      </w:pPr>
      <w:r w:rsidRPr="000C1A3F">
        <w:rPr>
          <w:b/>
          <w:bCs/>
          <w:i/>
          <w:iCs/>
          <w:sz w:val="24"/>
          <w:szCs w:val="24"/>
        </w:rPr>
        <w:t>NESHAP for Coal and Oil-Fired Electric Utility Steam Generating Units, 40 CFR 63, Subpart UUUU</w:t>
      </w:r>
      <w:r w:rsidR="00AA4982" w:rsidRPr="000C1A3F">
        <w:rPr>
          <w:b/>
          <w:bCs/>
          <w:i/>
          <w:iCs/>
          <w:sz w:val="24"/>
          <w:szCs w:val="24"/>
        </w:rPr>
        <w:t>U</w:t>
      </w:r>
      <w:r>
        <w:rPr>
          <w:sz w:val="24"/>
          <w:szCs w:val="24"/>
        </w:rPr>
        <w:t xml:space="preserve"> - </w:t>
      </w:r>
      <w:r w:rsidRPr="008C6C8E">
        <w:rPr>
          <w:sz w:val="24"/>
          <w:szCs w:val="24"/>
        </w:rPr>
        <w:t>The provisions of Subpart UUUUU are applicable to coal or oil-fired electric utility steam generating units (EGU). The combustion turbines at the facility are considered EGUs; however, they meet the definition of a natural gas-fired EGU in 40 CFR 63.10042. Per 40 CFR 63.9983(b), these combustion turbines are not subject to the requirements of Subpart UUUUU.</w:t>
      </w:r>
    </w:p>
    <w:p w14:paraId="29D1C917" w14:textId="77777777" w:rsidR="00AE4F70" w:rsidRDefault="00AE4F70" w:rsidP="001E58B2">
      <w:pPr>
        <w:spacing w:before="240"/>
        <w:jc w:val="both"/>
        <w:rPr>
          <w:sz w:val="24"/>
          <w:szCs w:val="24"/>
          <w:u w:val="single"/>
        </w:rPr>
      </w:pPr>
      <w:r>
        <w:rPr>
          <w:sz w:val="24"/>
          <w:szCs w:val="24"/>
          <w:u w:val="single"/>
        </w:rPr>
        <w:t>NEW SOURCE PERFORMANCE STANDARDS (NSPS) APPLICABILITY</w:t>
      </w:r>
    </w:p>
    <w:p w14:paraId="4DA214F4" w14:textId="47799180" w:rsidR="00FE03A6" w:rsidRPr="004C6B5D" w:rsidRDefault="00FE03A6" w:rsidP="004C6B5D">
      <w:pPr>
        <w:pStyle w:val="BodyText"/>
        <w:widowControl/>
        <w:numPr>
          <w:ilvl w:val="0"/>
          <w:numId w:val="6"/>
        </w:numPr>
        <w:spacing w:before="120"/>
        <w:ind w:left="360"/>
        <w:jc w:val="both"/>
      </w:pPr>
      <w:r w:rsidRPr="000C1A3F">
        <w:rPr>
          <w:b/>
          <w:i/>
          <w:iCs/>
        </w:rPr>
        <w:t>Standards of Performance for Electric Utility Steam Generating Units</w:t>
      </w:r>
      <w:r w:rsidR="008C6C8E" w:rsidRPr="000C1A3F">
        <w:rPr>
          <w:b/>
          <w:i/>
          <w:iCs/>
        </w:rPr>
        <w:t>,</w:t>
      </w:r>
      <w:r w:rsidRPr="000C1A3F">
        <w:rPr>
          <w:b/>
          <w:i/>
          <w:iCs/>
        </w:rPr>
        <w:t xml:space="preserve"> 40 CFR 60, Subpart Da</w:t>
      </w:r>
      <w:r w:rsidR="008C6C8E" w:rsidRPr="004C6B5D">
        <w:rPr>
          <w:b/>
        </w:rPr>
        <w:t xml:space="preserve"> – </w:t>
      </w:r>
      <w:r w:rsidR="008C6C8E" w:rsidRPr="004C6B5D">
        <w:rPr>
          <w:bCs/>
        </w:rPr>
        <w:t>The provisions of Subpart Da are applicable to electric utility</w:t>
      </w:r>
      <w:r w:rsidR="00D309CE" w:rsidRPr="004C6B5D">
        <w:rPr>
          <w:bCs/>
        </w:rPr>
        <w:t xml:space="preserve"> steam generating units (i.e., </w:t>
      </w:r>
      <w:r w:rsidR="008C6C8E" w:rsidRPr="004C6B5D">
        <w:rPr>
          <w:bCs/>
        </w:rPr>
        <w:t xml:space="preserve">combined cycle gas turbines </w:t>
      </w:r>
      <w:r w:rsidR="00D309CE" w:rsidRPr="004C6B5D">
        <w:rPr>
          <w:bCs/>
        </w:rPr>
        <w:t xml:space="preserve">equipped </w:t>
      </w:r>
      <w:r w:rsidR="008C6C8E" w:rsidRPr="004C6B5D">
        <w:rPr>
          <w:bCs/>
        </w:rPr>
        <w:t>with a HRSG duct burner</w:t>
      </w:r>
      <w:r w:rsidR="00D309CE" w:rsidRPr="004C6B5D">
        <w:rPr>
          <w:bCs/>
        </w:rPr>
        <w:t>)</w:t>
      </w:r>
      <w:r w:rsidR="008C6C8E" w:rsidRPr="004C6B5D">
        <w:rPr>
          <w:bCs/>
        </w:rPr>
        <w:t xml:space="preserve"> capable of combusting more than 250 MMBtu/</w:t>
      </w:r>
      <w:proofErr w:type="spellStart"/>
      <w:r w:rsidR="008C6C8E" w:rsidRPr="004C6B5D">
        <w:rPr>
          <w:bCs/>
        </w:rPr>
        <w:t>hr</w:t>
      </w:r>
      <w:proofErr w:type="spellEnd"/>
      <w:r w:rsidR="008C6C8E" w:rsidRPr="004C6B5D">
        <w:rPr>
          <w:bCs/>
        </w:rPr>
        <w:t xml:space="preserve"> heat input. The HRSG</w:t>
      </w:r>
      <w:r w:rsidR="00D309CE" w:rsidRPr="004C6B5D">
        <w:rPr>
          <w:bCs/>
        </w:rPr>
        <w:t xml:space="preserve"> duct burner</w:t>
      </w:r>
      <w:r w:rsidR="008C6C8E" w:rsidRPr="004C6B5D">
        <w:rPr>
          <w:bCs/>
        </w:rPr>
        <w:t xml:space="preserve">s at the facility have a </w:t>
      </w:r>
      <w:r w:rsidR="00D309CE">
        <w:t xml:space="preserve">rated </w:t>
      </w:r>
      <w:r w:rsidRPr="008C6C8E">
        <w:t xml:space="preserve">heat input </w:t>
      </w:r>
      <w:proofErr w:type="gramStart"/>
      <w:r w:rsidR="00D309CE">
        <w:t>in excess of</w:t>
      </w:r>
      <w:proofErr w:type="gramEnd"/>
      <w:r w:rsidR="00D309CE">
        <w:t xml:space="preserve"> 250 MMBtu/</w:t>
      </w:r>
      <w:proofErr w:type="spellStart"/>
      <w:r w:rsidR="00D309CE">
        <w:t>hr</w:t>
      </w:r>
      <w:proofErr w:type="spellEnd"/>
      <w:r w:rsidR="00D309CE">
        <w:t>; therefore, the duct burners are subject to the applicable requirements of Subpart Da. Since the units are fired with natural gas, the duct burners meet the exemptions in 40 CFR 60.42Da and are not required to meet the PM or Opacity limits. The facility complies with the SO</w:t>
      </w:r>
      <w:r w:rsidR="00D309CE" w:rsidRPr="004C6B5D">
        <w:rPr>
          <w:vertAlign w:val="subscript"/>
        </w:rPr>
        <w:t xml:space="preserve">2 </w:t>
      </w:r>
      <w:r w:rsidR="00D309CE">
        <w:t xml:space="preserve">limit by keeping fuel purchase records that detail the sulfur </w:t>
      </w:r>
      <w:r w:rsidR="00D309CE">
        <w:lastRenderedPageBreak/>
        <w:t>content of the fuel being fired. The information collected using the NO</w:t>
      </w:r>
      <w:r w:rsidR="00D309CE" w:rsidRPr="004C6B5D">
        <w:rPr>
          <w:vertAlign w:val="subscript"/>
        </w:rPr>
        <w:t>x</w:t>
      </w:r>
      <w:r w:rsidR="00D309CE">
        <w:t xml:space="preserve"> CEMS required under Part 75 is used to demonstrate compliance with the Subpart Da limit on NO</w:t>
      </w:r>
      <w:r w:rsidR="00D309CE" w:rsidRPr="004C6B5D">
        <w:rPr>
          <w:vertAlign w:val="subscript"/>
        </w:rPr>
        <w:t>x</w:t>
      </w:r>
      <w:r w:rsidR="00D309CE" w:rsidRPr="00D309CE">
        <w:t>.</w:t>
      </w:r>
      <w:r w:rsidR="00D309CE">
        <w:t xml:space="preserve"> </w:t>
      </w:r>
      <w:r w:rsidRPr="004C6B5D">
        <w:t xml:space="preserve">Emission Point AA-004 </w:t>
      </w:r>
      <w:r w:rsidR="00D309CE" w:rsidRPr="004C6B5D">
        <w:t xml:space="preserve">is an electric utility steam generating unit but </w:t>
      </w:r>
      <w:r w:rsidRPr="004C6B5D">
        <w:t>has a maximum heat input of 69.8 MMBtu/</w:t>
      </w:r>
      <w:proofErr w:type="spellStart"/>
      <w:r w:rsidRPr="004C6B5D">
        <w:t>hr</w:t>
      </w:r>
      <w:proofErr w:type="spellEnd"/>
      <w:r w:rsidRPr="004C6B5D">
        <w:t>; therefore</w:t>
      </w:r>
      <w:r w:rsidR="00D309CE" w:rsidRPr="004C6B5D">
        <w:t>,</w:t>
      </w:r>
      <w:r w:rsidRPr="004C6B5D">
        <w:t xml:space="preserve"> </w:t>
      </w:r>
      <w:r w:rsidR="00D309CE" w:rsidRPr="004C6B5D">
        <w:t xml:space="preserve">it </w:t>
      </w:r>
      <w:r w:rsidRPr="004C6B5D">
        <w:t>is</w:t>
      </w:r>
      <w:r w:rsidRPr="004C6B5D">
        <w:rPr>
          <w:i/>
        </w:rPr>
        <w:t xml:space="preserve"> </w:t>
      </w:r>
      <w:r w:rsidRPr="004C6B5D">
        <w:rPr>
          <w:iCs/>
        </w:rPr>
        <w:t>not subject</w:t>
      </w:r>
      <w:r w:rsidRPr="004C6B5D">
        <w:t xml:space="preserve"> to </w:t>
      </w:r>
      <w:r w:rsidR="00D309CE" w:rsidRPr="004C6B5D">
        <w:t xml:space="preserve">the requirements of </w:t>
      </w:r>
      <w:r w:rsidRPr="004C6B5D">
        <w:t>Subpart Da.</w:t>
      </w:r>
    </w:p>
    <w:p w14:paraId="5A27FE1D" w14:textId="35568C4D" w:rsidR="00FE03A6" w:rsidRPr="00504AA4" w:rsidRDefault="00FE03A6" w:rsidP="004C6B5D">
      <w:pPr>
        <w:numPr>
          <w:ilvl w:val="0"/>
          <w:numId w:val="6"/>
        </w:numPr>
        <w:spacing w:before="120" w:after="120"/>
        <w:ind w:left="360"/>
        <w:jc w:val="both"/>
        <w:rPr>
          <w:sz w:val="24"/>
          <w:szCs w:val="24"/>
        </w:rPr>
      </w:pPr>
      <w:r w:rsidRPr="000C1A3F">
        <w:rPr>
          <w:b/>
          <w:i/>
          <w:iCs/>
          <w:sz w:val="24"/>
          <w:szCs w:val="24"/>
        </w:rPr>
        <w:t>Standards of Performance for Industrial-Commercial-Institutional Steam Generating Units</w:t>
      </w:r>
      <w:r w:rsidR="00D309CE" w:rsidRPr="000C1A3F">
        <w:rPr>
          <w:b/>
          <w:i/>
          <w:iCs/>
          <w:sz w:val="24"/>
          <w:szCs w:val="24"/>
        </w:rPr>
        <w:t>,</w:t>
      </w:r>
      <w:r w:rsidRPr="000C1A3F">
        <w:rPr>
          <w:b/>
          <w:i/>
          <w:iCs/>
          <w:sz w:val="24"/>
          <w:szCs w:val="24"/>
        </w:rPr>
        <w:t xml:space="preserve"> 40 CFR 60, Subpart Db</w:t>
      </w:r>
      <w:r w:rsidR="00D309CE">
        <w:rPr>
          <w:b/>
          <w:sz w:val="24"/>
          <w:szCs w:val="24"/>
        </w:rPr>
        <w:t xml:space="preserve"> – </w:t>
      </w:r>
      <w:r w:rsidR="00D309CE" w:rsidRPr="00AA4982">
        <w:rPr>
          <w:bCs/>
          <w:sz w:val="24"/>
          <w:szCs w:val="24"/>
        </w:rPr>
        <w:t xml:space="preserve">The provisions of Subpart Db are applicable to </w:t>
      </w:r>
      <w:r w:rsidRPr="00AA4982">
        <w:rPr>
          <w:bCs/>
          <w:sz w:val="24"/>
          <w:szCs w:val="24"/>
        </w:rPr>
        <w:t>Industrial</w:t>
      </w:r>
      <w:r w:rsidRPr="00504AA4">
        <w:rPr>
          <w:sz w:val="24"/>
          <w:szCs w:val="24"/>
        </w:rPr>
        <w:t>-Commercial-Institutional Steam Generating Units</w:t>
      </w:r>
      <w:r w:rsidR="00D309CE">
        <w:rPr>
          <w:sz w:val="24"/>
          <w:szCs w:val="24"/>
        </w:rPr>
        <w:t xml:space="preserve"> with a heat input capacity from fuels combusted in the steam generating unit of greater than 100 MMBtu/hr</w:t>
      </w:r>
      <w:r w:rsidRPr="00504AA4">
        <w:rPr>
          <w:sz w:val="24"/>
          <w:szCs w:val="24"/>
        </w:rPr>
        <w:t xml:space="preserve">. </w:t>
      </w:r>
      <w:r>
        <w:rPr>
          <w:sz w:val="24"/>
          <w:szCs w:val="24"/>
        </w:rPr>
        <w:t>Emission Points AA-001</w:t>
      </w:r>
      <w:r w:rsidRPr="00504AA4">
        <w:rPr>
          <w:sz w:val="24"/>
          <w:szCs w:val="24"/>
        </w:rPr>
        <w:t xml:space="preserve">, AA-002, and AA-003 were constructed after </w:t>
      </w:r>
      <w:r w:rsidR="00D309CE">
        <w:rPr>
          <w:sz w:val="24"/>
          <w:szCs w:val="24"/>
        </w:rPr>
        <w:t xml:space="preserve">the applicability date </w:t>
      </w:r>
      <w:r w:rsidRPr="00504AA4">
        <w:rPr>
          <w:sz w:val="24"/>
          <w:szCs w:val="24"/>
        </w:rPr>
        <w:t>and have a heat input capacity greater than 100 MMBtu/</w:t>
      </w:r>
      <w:proofErr w:type="spellStart"/>
      <w:r w:rsidRPr="00504AA4">
        <w:rPr>
          <w:sz w:val="24"/>
          <w:szCs w:val="24"/>
        </w:rPr>
        <w:t>hr</w:t>
      </w:r>
      <w:proofErr w:type="spellEnd"/>
      <w:r w:rsidRPr="00504AA4">
        <w:rPr>
          <w:sz w:val="24"/>
          <w:szCs w:val="24"/>
        </w:rPr>
        <w:t xml:space="preserve">; however, </w:t>
      </w:r>
      <w:r w:rsidR="00D309CE">
        <w:rPr>
          <w:sz w:val="24"/>
          <w:szCs w:val="24"/>
        </w:rPr>
        <w:t>per 40 CFR 60.40b(e)</w:t>
      </w:r>
      <w:r w:rsidR="005136EC">
        <w:rPr>
          <w:sz w:val="24"/>
          <w:szCs w:val="24"/>
        </w:rPr>
        <w:t xml:space="preserve"> </w:t>
      </w:r>
      <w:r w:rsidRPr="00504AA4">
        <w:rPr>
          <w:sz w:val="24"/>
          <w:szCs w:val="24"/>
        </w:rPr>
        <w:t>steam generating units meeting the applicability requirements under Subpart Da are</w:t>
      </w:r>
      <w:r w:rsidRPr="00504AA4">
        <w:rPr>
          <w:i/>
          <w:sz w:val="24"/>
          <w:szCs w:val="24"/>
        </w:rPr>
        <w:t xml:space="preserve"> </w:t>
      </w:r>
      <w:r w:rsidRPr="00D309CE">
        <w:rPr>
          <w:iCs/>
          <w:sz w:val="24"/>
          <w:szCs w:val="24"/>
        </w:rPr>
        <w:t>not subject</w:t>
      </w:r>
      <w:r w:rsidRPr="00504AA4">
        <w:rPr>
          <w:sz w:val="24"/>
          <w:szCs w:val="24"/>
        </w:rPr>
        <w:t xml:space="preserve"> to </w:t>
      </w:r>
      <w:r w:rsidR="005136EC">
        <w:rPr>
          <w:sz w:val="24"/>
          <w:szCs w:val="24"/>
        </w:rPr>
        <w:t xml:space="preserve">the </w:t>
      </w:r>
      <w:r w:rsidRPr="00504AA4">
        <w:rPr>
          <w:sz w:val="24"/>
          <w:szCs w:val="24"/>
        </w:rPr>
        <w:t>Subpart Db</w:t>
      </w:r>
      <w:r w:rsidR="005136EC">
        <w:rPr>
          <w:sz w:val="24"/>
          <w:szCs w:val="24"/>
        </w:rPr>
        <w:t xml:space="preserve"> requirements.</w:t>
      </w:r>
      <w:r w:rsidRPr="00504AA4">
        <w:rPr>
          <w:sz w:val="24"/>
          <w:szCs w:val="24"/>
        </w:rPr>
        <w:t xml:space="preserve"> </w:t>
      </w:r>
      <w:r>
        <w:rPr>
          <w:sz w:val="24"/>
          <w:szCs w:val="24"/>
        </w:rPr>
        <w:t xml:space="preserve">Emission Point </w:t>
      </w:r>
      <w:r w:rsidRPr="00504AA4">
        <w:rPr>
          <w:sz w:val="24"/>
          <w:szCs w:val="24"/>
        </w:rPr>
        <w:t>AA-004 has a maximum heat input of 69.8 MMBtu/</w:t>
      </w:r>
      <w:proofErr w:type="spellStart"/>
      <w:r w:rsidRPr="00504AA4">
        <w:rPr>
          <w:sz w:val="24"/>
          <w:szCs w:val="24"/>
        </w:rPr>
        <w:t>hr</w:t>
      </w:r>
      <w:proofErr w:type="spellEnd"/>
      <w:r w:rsidR="005136EC">
        <w:rPr>
          <w:sz w:val="24"/>
          <w:szCs w:val="24"/>
        </w:rPr>
        <w:t>; therefore</w:t>
      </w:r>
      <w:r w:rsidRPr="00504AA4">
        <w:rPr>
          <w:sz w:val="24"/>
          <w:szCs w:val="24"/>
        </w:rPr>
        <w:t xml:space="preserve">, </w:t>
      </w:r>
      <w:r w:rsidR="005136EC">
        <w:rPr>
          <w:sz w:val="24"/>
          <w:szCs w:val="24"/>
        </w:rPr>
        <w:t xml:space="preserve">it is </w:t>
      </w:r>
      <w:r w:rsidRPr="005136EC">
        <w:rPr>
          <w:iCs/>
          <w:sz w:val="24"/>
          <w:szCs w:val="24"/>
        </w:rPr>
        <w:t>not subject</w:t>
      </w:r>
      <w:r w:rsidRPr="00504AA4">
        <w:rPr>
          <w:sz w:val="24"/>
          <w:szCs w:val="24"/>
        </w:rPr>
        <w:t xml:space="preserve"> to </w:t>
      </w:r>
      <w:r w:rsidR="005136EC">
        <w:rPr>
          <w:sz w:val="24"/>
          <w:szCs w:val="24"/>
        </w:rPr>
        <w:t xml:space="preserve">the requirements of </w:t>
      </w:r>
      <w:r w:rsidRPr="00504AA4">
        <w:rPr>
          <w:sz w:val="24"/>
          <w:szCs w:val="24"/>
        </w:rPr>
        <w:t>Subpart Db.</w:t>
      </w:r>
    </w:p>
    <w:p w14:paraId="321F4759" w14:textId="77777777" w:rsidR="005136EC" w:rsidRDefault="00FE03A6" w:rsidP="004C6B5D">
      <w:pPr>
        <w:numPr>
          <w:ilvl w:val="0"/>
          <w:numId w:val="6"/>
        </w:numPr>
        <w:spacing w:before="120" w:after="120"/>
        <w:ind w:left="360"/>
        <w:jc w:val="both"/>
        <w:rPr>
          <w:b/>
          <w:sz w:val="24"/>
          <w:szCs w:val="24"/>
        </w:rPr>
      </w:pPr>
      <w:r w:rsidRPr="000C1A3F">
        <w:rPr>
          <w:b/>
          <w:i/>
          <w:iCs/>
          <w:sz w:val="24"/>
          <w:szCs w:val="24"/>
        </w:rPr>
        <w:t>Standards of Performance for Small Industrial-Commercial-Institutional Steam Generating Units</w:t>
      </w:r>
      <w:r w:rsidR="005136EC" w:rsidRPr="000C1A3F">
        <w:rPr>
          <w:b/>
          <w:i/>
          <w:iCs/>
          <w:sz w:val="24"/>
          <w:szCs w:val="24"/>
        </w:rPr>
        <w:t>,</w:t>
      </w:r>
      <w:r w:rsidRPr="000C1A3F">
        <w:rPr>
          <w:b/>
          <w:i/>
          <w:iCs/>
          <w:sz w:val="24"/>
          <w:szCs w:val="24"/>
        </w:rPr>
        <w:t xml:space="preserve"> 40 CFR 60, Subpart Dc</w:t>
      </w:r>
      <w:r w:rsidR="005136EC">
        <w:rPr>
          <w:b/>
          <w:sz w:val="24"/>
          <w:szCs w:val="24"/>
        </w:rPr>
        <w:t xml:space="preserve"> – </w:t>
      </w:r>
      <w:r w:rsidR="005136EC" w:rsidRPr="005136EC">
        <w:rPr>
          <w:bCs/>
          <w:sz w:val="24"/>
          <w:szCs w:val="24"/>
        </w:rPr>
        <w:t>The provisions of Subpart Dc are applicable to steam generating units that were constructed after June 9, 1989, and have a maximum heat input capacity of 100 MMBtu/</w:t>
      </w:r>
      <w:proofErr w:type="spellStart"/>
      <w:r w:rsidR="005136EC" w:rsidRPr="005136EC">
        <w:rPr>
          <w:bCs/>
          <w:sz w:val="24"/>
          <w:szCs w:val="24"/>
        </w:rPr>
        <w:t>hr</w:t>
      </w:r>
      <w:proofErr w:type="spellEnd"/>
      <w:r w:rsidR="005136EC" w:rsidRPr="005136EC">
        <w:rPr>
          <w:bCs/>
          <w:sz w:val="24"/>
          <w:szCs w:val="24"/>
        </w:rPr>
        <w:t xml:space="preserve"> or less but greater than or equal to 10 MMBtu/hr.</w:t>
      </w:r>
      <w:r w:rsidRPr="00504AA4">
        <w:rPr>
          <w:sz w:val="24"/>
          <w:szCs w:val="24"/>
        </w:rPr>
        <w:t xml:space="preserve"> The </w:t>
      </w:r>
      <w:r w:rsidR="005136EC">
        <w:rPr>
          <w:sz w:val="24"/>
          <w:szCs w:val="24"/>
        </w:rPr>
        <w:t xml:space="preserve">duct burners </w:t>
      </w:r>
      <w:r w:rsidRPr="00504AA4">
        <w:rPr>
          <w:sz w:val="24"/>
          <w:szCs w:val="24"/>
        </w:rPr>
        <w:t xml:space="preserve">associated with </w:t>
      </w:r>
      <w:r>
        <w:rPr>
          <w:sz w:val="24"/>
          <w:szCs w:val="24"/>
        </w:rPr>
        <w:t>Emission Points AA-001</w:t>
      </w:r>
      <w:r w:rsidRPr="00504AA4">
        <w:rPr>
          <w:sz w:val="24"/>
          <w:szCs w:val="24"/>
        </w:rPr>
        <w:t>, AA-002, and AA-003 each have a maximum heat input of 610.5 MMBtu/</w:t>
      </w:r>
      <w:proofErr w:type="spellStart"/>
      <w:r w:rsidRPr="00504AA4">
        <w:rPr>
          <w:sz w:val="24"/>
          <w:szCs w:val="24"/>
        </w:rPr>
        <w:t>hr</w:t>
      </w:r>
      <w:proofErr w:type="spellEnd"/>
      <w:r w:rsidRPr="00504AA4">
        <w:rPr>
          <w:sz w:val="24"/>
          <w:szCs w:val="24"/>
        </w:rPr>
        <w:t xml:space="preserve">; therefore, </w:t>
      </w:r>
      <w:r w:rsidR="005136EC">
        <w:rPr>
          <w:sz w:val="24"/>
          <w:szCs w:val="24"/>
        </w:rPr>
        <w:t>they</w:t>
      </w:r>
      <w:r w:rsidRPr="00504AA4">
        <w:rPr>
          <w:sz w:val="24"/>
          <w:szCs w:val="24"/>
        </w:rPr>
        <w:t xml:space="preserve"> are </w:t>
      </w:r>
      <w:r w:rsidRPr="005136EC">
        <w:rPr>
          <w:iCs/>
          <w:sz w:val="24"/>
          <w:szCs w:val="24"/>
        </w:rPr>
        <w:t>not subject</w:t>
      </w:r>
      <w:r w:rsidRPr="00504AA4">
        <w:rPr>
          <w:i/>
          <w:sz w:val="24"/>
          <w:szCs w:val="24"/>
        </w:rPr>
        <w:t xml:space="preserve"> </w:t>
      </w:r>
      <w:r w:rsidRPr="00504AA4">
        <w:rPr>
          <w:sz w:val="24"/>
          <w:szCs w:val="24"/>
        </w:rPr>
        <w:t xml:space="preserve">to </w:t>
      </w:r>
      <w:r w:rsidR="005136EC">
        <w:rPr>
          <w:sz w:val="24"/>
          <w:szCs w:val="24"/>
        </w:rPr>
        <w:t xml:space="preserve">the requirements of </w:t>
      </w:r>
      <w:r w:rsidRPr="00504AA4">
        <w:rPr>
          <w:sz w:val="24"/>
          <w:szCs w:val="24"/>
        </w:rPr>
        <w:t xml:space="preserve">Subpart Dc. </w:t>
      </w:r>
      <w:r w:rsidR="005136EC">
        <w:rPr>
          <w:sz w:val="24"/>
          <w:szCs w:val="24"/>
        </w:rPr>
        <w:t xml:space="preserve">Emission Point </w:t>
      </w:r>
      <w:r w:rsidRPr="00504AA4">
        <w:rPr>
          <w:sz w:val="24"/>
          <w:szCs w:val="24"/>
        </w:rPr>
        <w:t xml:space="preserve">AA-004 has a maximum heat input </w:t>
      </w:r>
      <w:r w:rsidR="005136EC">
        <w:rPr>
          <w:sz w:val="24"/>
          <w:szCs w:val="24"/>
        </w:rPr>
        <w:t xml:space="preserve">capacity </w:t>
      </w:r>
      <w:r w:rsidRPr="00504AA4">
        <w:rPr>
          <w:sz w:val="24"/>
          <w:szCs w:val="24"/>
        </w:rPr>
        <w:t>of 69.8 MMBtu/</w:t>
      </w:r>
      <w:proofErr w:type="spellStart"/>
      <w:r w:rsidRPr="00504AA4">
        <w:rPr>
          <w:sz w:val="24"/>
          <w:szCs w:val="24"/>
        </w:rPr>
        <w:t>hr</w:t>
      </w:r>
      <w:proofErr w:type="spellEnd"/>
      <w:r w:rsidRPr="00504AA4">
        <w:rPr>
          <w:sz w:val="24"/>
          <w:szCs w:val="24"/>
        </w:rPr>
        <w:t xml:space="preserve">; therefore, </w:t>
      </w:r>
      <w:r w:rsidR="005136EC">
        <w:rPr>
          <w:sz w:val="24"/>
          <w:szCs w:val="24"/>
        </w:rPr>
        <w:t>it</w:t>
      </w:r>
      <w:r w:rsidRPr="00504AA4">
        <w:rPr>
          <w:sz w:val="24"/>
          <w:szCs w:val="24"/>
        </w:rPr>
        <w:t xml:space="preserve"> is </w:t>
      </w:r>
      <w:r w:rsidRPr="005136EC">
        <w:rPr>
          <w:iCs/>
          <w:sz w:val="24"/>
          <w:szCs w:val="24"/>
        </w:rPr>
        <w:t>subject</w:t>
      </w:r>
      <w:r w:rsidRPr="00504AA4">
        <w:rPr>
          <w:sz w:val="24"/>
          <w:szCs w:val="24"/>
        </w:rPr>
        <w:t xml:space="preserve"> to </w:t>
      </w:r>
      <w:r w:rsidR="005136EC">
        <w:rPr>
          <w:sz w:val="24"/>
          <w:szCs w:val="24"/>
        </w:rPr>
        <w:t xml:space="preserve">the requirements of </w:t>
      </w:r>
      <w:r w:rsidRPr="00504AA4">
        <w:rPr>
          <w:sz w:val="24"/>
          <w:szCs w:val="24"/>
        </w:rPr>
        <w:t xml:space="preserve">Subpart Dc. </w:t>
      </w:r>
      <w:r w:rsidR="005136EC">
        <w:rPr>
          <w:sz w:val="24"/>
          <w:szCs w:val="24"/>
        </w:rPr>
        <w:t>However, even though</w:t>
      </w:r>
      <w:r w:rsidR="005136EC" w:rsidRPr="005136EC">
        <w:rPr>
          <w:sz w:val="24"/>
          <w:szCs w:val="24"/>
        </w:rPr>
        <w:t xml:space="preserve"> the boiler is subject to the requirements of Subpart Dc, the unit is fired with natural gas only</w:t>
      </w:r>
      <w:r w:rsidR="005136EC">
        <w:rPr>
          <w:sz w:val="24"/>
          <w:szCs w:val="24"/>
        </w:rPr>
        <w:t>. As such,</w:t>
      </w:r>
      <w:r w:rsidR="005136EC" w:rsidRPr="005136EC">
        <w:rPr>
          <w:sz w:val="24"/>
          <w:szCs w:val="24"/>
        </w:rPr>
        <w:t xml:space="preserve"> the only applicable requirement for the unit is to monitor and record the monthly fuel usage.</w:t>
      </w:r>
      <w:r w:rsidR="005136EC" w:rsidRPr="005136EC">
        <w:rPr>
          <w:b/>
          <w:sz w:val="24"/>
          <w:szCs w:val="24"/>
        </w:rPr>
        <w:t xml:space="preserve"> </w:t>
      </w:r>
    </w:p>
    <w:p w14:paraId="2004227E" w14:textId="064A072D" w:rsidR="00FE03A6" w:rsidRPr="005136EC" w:rsidRDefault="00FE03A6" w:rsidP="004C6B5D">
      <w:pPr>
        <w:numPr>
          <w:ilvl w:val="0"/>
          <w:numId w:val="6"/>
        </w:numPr>
        <w:spacing w:before="120" w:after="120"/>
        <w:ind w:left="360"/>
        <w:jc w:val="both"/>
        <w:rPr>
          <w:sz w:val="24"/>
          <w:szCs w:val="24"/>
        </w:rPr>
      </w:pPr>
      <w:r w:rsidRPr="000C1A3F">
        <w:rPr>
          <w:b/>
          <w:i/>
          <w:iCs/>
          <w:sz w:val="24"/>
          <w:szCs w:val="24"/>
        </w:rPr>
        <w:t>Standards of Performance for Stationary Gas Turbines</w:t>
      </w:r>
      <w:r w:rsidR="005136EC" w:rsidRPr="000C1A3F">
        <w:rPr>
          <w:b/>
          <w:i/>
          <w:iCs/>
          <w:sz w:val="24"/>
          <w:szCs w:val="24"/>
        </w:rPr>
        <w:t>,</w:t>
      </w:r>
      <w:r w:rsidRPr="000C1A3F">
        <w:rPr>
          <w:b/>
          <w:i/>
          <w:iCs/>
          <w:sz w:val="24"/>
          <w:szCs w:val="24"/>
        </w:rPr>
        <w:t xml:space="preserve"> 40 CFR 60, Subpart GG</w:t>
      </w:r>
      <w:r w:rsidR="005136EC" w:rsidRPr="005136EC">
        <w:rPr>
          <w:b/>
          <w:sz w:val="24"/>
          <w:szCs w:val="24"/>
        </w:rPr>
        <w:t xml:space="preserve"> - </w:t>
      </w:r>
      <w:r w:rsidR="005136EC" w:rsidRPr="005136EC">
        <w:rPr>
          <w:sz w:val="24"/>
          <w:szCs w:val="24"/>
        </w:rPr>
        <w:t xml:space="preserve">The provisions of Subpart GG are applicable to stationary gas turbines with a heat input at peak load </w:t>
      </w:r>
      <w:proofErr w:type="gramStart"/>
      <w:r w:rsidR="005136EC" w:rsidRPr="005136EC">
        <w:rPr>
          <w:sz w:val="24"/>
          <w:szCs w:val="24"/>
        </w:rPr>
        <w:t>in excess of</w:t>
      </w:r>
      <w:proofErr w:type="gramEnd"/>
      <w:r w:rsidR="005136EC" w:rsidRPr="005136EC">
        <w:rPr>
          <w:sz w:val="24"/>
          <w:szCs w:val="24"/>
        </w:rPr>
        <w:t xml:space="preserve"> 10 MMBtu/</w:t>
      </w:r>
      <w:proofErr w:type="spellStart"/>
      <w:r w:rsidR="005136EC" w:rsidRPr="005136EC">
        <w:rPr>
          <w:sz w:val="24"/>
          <w:szCs w:val="24"/>
        </w:rPr>
        <w:t>hr</w:t>
      </w:r>
      <w:proofErr w:type="spellEnd"/>
      <w:r w:rsidR="005136EC" w:rsidRPr="005136EC">
        <w:rPr>
          <w:sz w:val="24"/>
          <w:szCs w:val="24"/>
        </w:rPr>
        <w:t xml:space="preserve"> that are constructed after October 3, 1977. The combustion turbines at the facility are subject to the requirements of Subpart GG since they were constructed after this date and have a rated heat input </w:t>
      </w:r>
      <w:proofErr w:type="gramStart"/>
      <w:r w:rsidR="005136EC" w:rsidRPr="005136EC">
        <w:rPr>
          <w:sz w:val="24"/>
          <w:szCs w:val="24"/>
        </w:rPr>
        <w:t>in excess of</w:t>
      </w:r>
      <w:proofErr w:type="gramEnd"/>
      <w:r w:rsidR="005136EC" w:rsidRPr="005136EC">
        <w:rPr>
          <w:sz w:val="24"/>
          <w:szCs w:val="24"/>
        </w:rPr>
        <w:t xml:space="preserve"> 10 MMBtu/hr. </w:t>
      </w:r>
      <w:r w:rsidR="005136EC">
        <w:rPr>
          <w:sz w:val="24"/>
          <w:szCs w:val="24"/>
        </w:rPr>
        <w:t>The units are subject to the NO</w:t>
      </w:r>
      <w:r w:rsidR="005136EC" w:rsidRPr="005136EC">
        <w:rPr>
          <w:sz w:val="24"/>
          <w:szCs w:val="24"/>
          <w:vertAlign w:val="subscript"/>
        </w:rPr>
        <w:t>x</w:t>
      </w:r>
      <w:r w:rsidR="005136EC">
        <w:rPr>
          <w:sz w:val="24"/>
          <w:szCs w:val="24"/>
        </w:rPr>
        <w:t xml:space="preserve"> and SO</w:t>
      </w:r>
      <w:r w:rsidR="005136EC" w:rsidRPr="005136EC">
        <w:rPr>
          <w:sz w:val="24"/>
          <w:szCs w:val="24"/>
          <w:vertAlign w:val="subscript"/>
        </w:rPr>
        <w:t>2</w:t>
      </w:r>
      <w:r w:rsidR="005136EC">
        <w:rPr>
          <w:sz w:val="24"/>
          <w:szCs w:val="24"/>
        </w:rPr>
        <w:t xml:space="preserve"> requirements under Subpart GG. </w:t>
      </w:r>
      <w:r w:rsidR="005136EC" w:rsidRPr="005136EC">
        <w:rPr>
          <w:sz w:val="24"/>
          <w:szCs w:val="24"/>
        </w:rPr>
        <w:t>The facility uses the CEMS required under Part 75 to demonstrate compliance with the NO</w:t>
      </w:r>
      <w:r w:rsidR="005136EC" w:rsidRPr="005136EC">
        <w:rPr>
          <w:sz w:val="24"/>
          <w:szCs w:val="24"/>
          <w:vertAlign w:val="subscript"/>
        </w:rPr>
        <w:t>x</w:t>
      </w:r>
      <w:r w:rsidR="005136EC" w:rsidRPr="005136EC">
        <w:rPr>
          <w:sz w:val="24"/>
          <w:szCs w:val="24"/>
        </w:rPr>
        <w:t xml:space="preserve"> limit and fuel purchase records to demonstrate compliance with the fuel sulfur content requirement.</w:t>
      </w:r>
    </w:p>
    <w:p w14:paraId="0E46496B" w14:textId="1FEA7C71" w:rsidR="001E58B2" w:rsidRDefault="00FE03A6" w:rsidP="004C6B5D">
      <w:pPr>
        <w:numPr>
          <w:ilvl w:val="0"/>
          <w:numId w:val="6"/>
        </w:numPr>
        <w:spacing w:before="120" w:after="120"/>
        <w:ind w:left="360"/>
        <w:jc w:val="both"/>
        <w:rPr>
          <w:sz w:val="24"/>
          <w:szCs w:val="24"/>
        </w:rPr>
      </w:pPr>
      <w:r w:rsidRPr="000C1A3F">
        <w:rPr>
          <w:b/>
          <w:i/>
          <w:iCs/>
          <w:sz w:val="24"/>
          <w:szCs w:val="24"/>
        </w:rPr>
        <w:t>Standards of Performance for Stationary Compression Ignition Internal Combustion Engines</w:t>
      </w:r>
      <w:r w:rsidR="005136EC" w:rsidRPr="000C1A3F">
        <w:rPr>
          <w:b/>
          <w:i/>
          <w:iCs/>
          <w:sz w:val="24"/>
          <w:szCs w:val="24"/>
        </w:rPr>
        <w:t>,</w:t>
      </w:r>
      <w:r w:rsidRPr="000C1A3F">
        <w:rPr>
          <w:b/>
          <w:i/>
          <w:iCs/>
          <w:sz w:val="24"/>
          <w:szCs w:val="24"/>
        </w:rPr>
        <w:t xml:space="preserve"> 40 CFR 60, Subpart IIII</w:t>
      </w:r>
      <w:r w:rsidR="005136EC" w:rsidRPr="005136EC">
        <w:rPr>
          <w:b/>
          <w:sz w:val="24"/>
          <w:szCs w:val="24"/>
        </w:rPr>
        <w:t xml:space="preserve"> - </w:t>
      </w:r>
      <w:r w:rsidRPr="005136EC">
        <w:rPr>
          <w:sz w:val="24"/>
          <w:szCs w:val="24"/>
        </w:rPr>
        <w:t xml:space="preserve">The </w:t>
      </w:r>
      <w:r w:rsidR="005136EC">
        <w:rPr>
          <w:sz w:val="24"/>
          <w:szCs w:val="24"/>
        </w:rPr>
        <w:t xml:space="preserve">provisions of </w:t>
      </w:r>
      <w:r w:rsidRPr="005136EC">
        <w:rPr>
          <w:sz w:val="24"/>
          <w:szCs w:val="24"/>
        </w:rPr>
        <w:t>Subpart IIII</w:t>
      </w:r>
      <w:r w:rsidR="005136EC">
        <w:rPr>
          <w:sz w:val="24"/>
          <w:szCs w:val="24"/>
        </w:rPr>
        <w:t xml:space="preserve"> are applicable to </w:t>
      </w:r>
      <w:r w:rsidRPr="005136EC">
        <w:rPr>
          <w:sz w:val="24"/>
          <w:szCs w:val="24"/>
        </w:rPr>
        <w:t>stationary compression ignition (CI) internal combustion engines (ICE)</w:t>
      </w:r>
      <w:r w:rsidR="005136EC">
        <w:rPr>
          <w:sz w:val="24"/>
          <w:szCs w:val="24"/>
        </w:rPr>
        <w:t xml:space="preserve"> that commenced construction after July 11, 2005, and where the engine was manufactured after April 1, 2006. </w:t>
      </w:r>
      <w:r w:rsidRPr="005136EC">
        <w:rPr>
          <w:sz w:val="24"/>
          <w:szCs w:val="24"/>
        </w:rPr>
        <w:t>Emission Point AA-009</w:t>
      </w:r>
      <w:r w:rsidR="00C615C6">
        <w:rPr>
          <w:sz w:val="24"/>
          <w:szCs w:val="24"/>
        </w:rPr>
        <w:t xml:space="preserve"> </w:t>
      </w:r>
      <w:r w:rsidRPr="005136EC">
        <w:rPr>
          <w:sz w:val="24"/>
          <w:szCs w:val="24"/>
        </w:rPr>
        <w:t xml:space="preserve"> is not subject to Subpart IIII because the engine was constructed </w:t>
      </w:r>
      <w:r w:rsidR="005136EC">
        <w:rPr>
          <w:sz w:val="24"/>
          <w:szCs w:val="24"/>
        </w:rPr>
        <w:t>prior to the applicability date</w:t>
      </w:r>
      <w:r w:rsidR="001E58B2">
        <w:rPr>
          <w:sz w:val="24"/>
          <w:szCs w:val="24"/>
        </w:rPr>
        <w:t xml:space="preserve"> and has not been modified or reconstructed</w:t>
      </w:r>
      <w:r w:rsidRPr="005136EC">
        <w:rPr>
          <w:sz w:val="24"/>
          <w:szCs w:val="24"/>
        </w:rPr>
        <w:t xml:space="preserve">. </w:t>
      </w:r>
    </w:p>
    <w:p w14:paraId="47F3A236" w14:textId="2BBEB8AF" w:rsidR="00FE03A6" w:rsidRPr="004C6B5D" w:rsidRDefault="00FE03A6" w:rsidP="004C6B5D">
      <w:pPr>
        <w:spacing w:before="120" w:after="120"/>
        <w:ind w:left="360"/>
        <w:jc w:val="both"/>
        <w:rPr>
          <w:color w:val="000000" w:themeColor="text1"/>
          <w:sz w:val="24"/>
          <w:szCs w:val="24"/>
        </w:rPr>
      </w:pPr>
      <w:r w:rsidRPr="005136EC">
        <w:rPr>
          <w:sz w:val="24"/>
          <w:szCs w:val="24"/>
        </w:rPr>
        <w:t>Emission Point</w:t>
      </w:r>
      <w:r w:rsidR="00C615C6">
        <w:rPr>
          <w:sz w:val="24"/>
          <w:szCs w:val="24"/>
        </w:rPr>
        <w:t>s</w:t>
      </w:r>
      <w:r w:rsidRPr="005136EC">
        <w:rPr>
          <w:sz w:val="24"/>
          <w:szCs w:val="24"/>
        </w:rPr>
        <w:t xml:space="preserve"> AA-</w:t>
      </w:r>
      <w:r w:rsidRPr="004C6B5D">
        <w:rPr>
          <w:color w:val="000000" w:themeColor="text1"/>
          <w:sz w:val="24"/>
          <w:szCs w:val="24"/>
        </w:rPr>
        <w:t xml:space="preserve">010 </w:t>
      </w:r>
      <w:r w:rsidR="00C615C6" w:rsidRPr="004C6B5D">
        <w:rPr>
          <w:color w:val="000000" w:themeColor="text1"/>
          <w:sz w:val="24"/>
          <w:szCs w:val="24"/>
        </w:rPr>
        <w:t>and AA-011 are</w:t>
      </w:r>
      <w:r w:rsidRPr="004C6B5D">
        <w:rPr>
          <w:color w:val="000000" w:themeColor="text1"/>
          <w:sz w:val="24"/>
          <w:szCs w:val="24"/>
        </w:rPr>
        <w:t xml:space="preserve"> subject to</w:t>
      </w:r>
      <w:r w:rsidR="001E58B2" w:rsidRPr="004C6B5D">
        <w:rPr>
          <w:color w:val="000000" w:themeColor="text1"/>
          <w:sz w:val="24"/>
          <w:szCs w:val="24"/>
        </w:rPr>
        <w:t xml:space="preserve"> the </w:t>
      </w:r>
      <w:r w:rsidRPr="004C6B5D">
        <w:rPr>
          <w:color w:val="000000" w:themeColor="text1"/>
          <w:sz w:val="24"/>
          <w:szCs w:val="24"/>
        </w:rPr>
        <w:t>Subpart IIII</w:t>
      </w:r>
      <w:r w:rsidR="001E58B2" w:rsidRPr="004C6B5D">
        <w:rPr>
          <w:color w:val="000000" w:themeColor="text1"/>
          <w:sz w:val="24"/>
          <w:szCs w:val="24"/>
        </w:rPr>
        <w:t xml:space="preserve"> requirements since the engine</w:t>
      </w:r>
      <w:r w:rsidR="00C615C6" w:rsidRPr="004C6B5D">
        <w:rPr>
          <w:color w:val="000000" w:themeColor="text1"/>
          <w:sz w:val="24"/>
          <w:szCs w:val="24"/>
        </w:rPr>
        <w:t xml:space="preserve">s </w:t>
      </w:r>
      <w:r w:rsidRPr="004C6B5D">
        <w:rPr>
          <w:color w:val="000000" w:themeColor="text1"/>
          <w:sz w:val="24"/>
          <w:szCs w:val="24"/>
        </w:rPr>
        <w:t>w</w:t>
      </w:r>
      <w:r w:rsidR="00C615C6" w:rsidRPr="004C6B5D">
        <w:rPr>
          <w:color w:val="000000" w:themeColor="text1"/>
          <w:sz w:val="24"/>
          <w:szCs w:val="24"/>
        </w:rPr>
        <w:t>ere</w:t>
      </w:r>
      <w:r w:rsidRPr="004C6B5D">
        <w:rPr>
          <w:color w:val="000000" w:themeColor="text1"/>
          <w:sz w:val="24"/>
          <w:szCs w:val="24"/>
        </w:rPr>
        <w:t xml:space="preserve"> </w:t>
      </w:r>
      <w:r w:rsidR="001E58B2" w:rsidRPr="004C6B5D">
        <w:rPr>
          <w:color w:val="000000" w:themeColor="text1"/>
          <w:sz w:val="24"/>
          <w:szCs w:val="24"/>
        </w:rPr>
        <w:t xml:space="preserve">constructed and </w:t>
      </w:r>
      <w:r w:rsidRPr="004C6B5D">
        <w:rPr>
          <w:color w:val="000000" w:themeColor="text1"/>
          <w:sz w:val="24"/>
          <w:szCs w:val="24"/>
        </w:rPr>
        <w:t xml:space="preserve">manufactured after </w:t>
      </w:r>
      <w:r w:rsidR="001E58B2" w:rsidRPr="004C6B5D">
        <w:rPr>
          <w:color w:val="000000" w:themeColor="text1"/>
          <w:sz w:val="24"/>
          <w:szCs w:val="24"/>
        </w:rPr>
        <w:t>the applicability dates</w:t>
      </w:r>
      <w:r w:rsidRPr="004C6B5D">
        <w:rPr>
          <w:color w:val="000000" w:themeColor="text1"/>
          <w:sz w:val="24"/>
          <w:szCs w:val="24"/>
        </w:rPr>
        <w:t>.</w:t>
      </w:r>
      <w:r w:rsidR="001E58B2" w:rsidRPr="004C6B5D">
        <w:rPr>
          <w:color w:val="000000" w:themeColor="text1"/>
          <w:sz w:val="24"/>
          <w:szCs w:val="24"/>
        </w:rPr>
        <w:t xml:space="preserve"> </w:t>
      </w:r>
      <w:r w:rsidR="00C615C6" w:rsidRPr="004C6B5D">
        <w:rPr>
          <w:color w:val="000000" w:themeColor="text1"/>
          <w:sz w:val="24"/>
          <w:szCs w:val="24"/>
        </w:rPr>
        <w:t>The applicable provisions of Subpart IIII are included in the proposed permit.</w:t>
      </w:r>
    </w:p>
    <w:p w14:paraId="46AF2CD5" w14:textId="33BF6A62" w:rsidR="00FE03A6" w:rsidRPr="001E58B2" w:rsidRDefault="00FE03A6" w:rsidP="004C6B5D">
      <w:pPr>
        <w:numPr>
          <w:ilvl w:val="0"/>
          <w:numId w:val="6"/>
        </w:numPr>
        <w:spacing w:before="120" w:after="120"/>
        <w:ind w:left="360"/>
        <w:jc w:val="both"/>
        <w:rPr>
          <w:sz w:val="24"/>
          <w:szCs w:val="24"/>
        </w:rPr>
      </w:pPr>
      <w:r w:rsidRPr="000C1A3F">
        <w:rPr>
          <w:b/>
          <w:i/>
          <w:iCs/>
          <w:sz w:val="24"/>
          <w:szCs w:val="24"/>
        </w:rPr>
        <w:t>Standards of Performance for Stationary Combustion Turbines</w:t>
      </w:r>
      <w:r w:rsidR="001E58B2" w:rsidRPr="000C1A3F">
        <w:rPr>
          <w:b/>
          <w:i/>
          <w:iCs/>
          <w:sz w:val="24"/>
          <w:szCs w:val="24"/>
        </w:rPr>
        <w:t>,</w:t>
      </w:r>
      <w:r w:rsidRPr="000C1A3F">
        <w:rPr>
          <w:b/>
          <w:i/>
          <w:iCs/>
          <w:sz w:val="24"/>
          <w:szCs w:val="24"/>
        </w:rPr>
        <w:t xml:space="preserve"> 40 CFR 60, Subpart KKKK</w:t>
      </w:r>
      <w:r w:rsidR="001E58B2" w:rsidRPr="001E58B2">
        <w:rPr>
          <w:b/>
          <w:sz w:val="24"/>
          <w:szCs w:val="24"/>
        </w:rPr>
        <w:t xml:space="preserve"> </w:t>
      </w:r>
      <w:r w:rsidR="001E58B2" w:rsidRPr="001E58B2">
        <w:rPr>
          <w:bCs/>
          <w:sz w:val="24"/>
          <w:szCs w:val="24"/>
        </w:rPr>
        <w:t>The provisions of Subpart KKKK are applicable to stationary combustion turbines with a heat input at peak load equal to or greater than 10 MMBtu/</w:t>
      </w:r>
      <w:proofErr w:type="spellStart"/>
      <w:r w:rsidR="001E58B2" w:rsidRPr="001E58B2">
        <w:rPr>
          <w:bCs/>
          <w:sz w:val="24"/>
          <w:szCs w:val="24"/>
        </w:rPr>
        <w:t>hr</w:t>
      </w:r>
      <w:proofErr w:type="spellEnd"/>
      <w:r w:rsidR="001E58B2" w:rsidRPr="001E58B2">
        <w:rPr>
          <w:bCs/>
          <w:sz w:val="24"/>
          <w:szCs w:val="24"/>
        </w:rPr>
        <w:t xml:space="preserve"> that commenced construction, modification, or reconstruction after February 18, 2005. The combustion turbines </w:t>
      </w:r>
      <w:r w:rsidR="001E58B2">
        <w:rPr>
          <w:bCs/>
          <w:sz w:val="24"/>
          <w:szCs w:val="24"/>
        </w:rPr>
        <w:t xml:space="preserve">associated </w:t>
      </w:r>
      <w:r w:rsidR="001E58B2">
        <w:rPr>
          <w:bCs/>
          <w:sz w:val="24"/>
          <w:szCs w:val="24"/>
        </w:rPr>
        <w:lastRenderedPageBreak/>
        <w:t xml:space="preserve">with </w:t>
      </w:r>
      <w:r w:rsidR="001E58B2" w:rsidRPr="001E58B2">
        <w:rPr>
          <w:bCs/>
          <w:sz w:val="24"/>
          <w:szCs w:val="24"/>
        </w:rPr>
        <w:t xml:space="preserve">Emission Points AA-001 through AA-003 were constructed prior to the applicability date, and they have not been modified or </w:t>
      </w:r>
      <w:r w:rsidR="004C6B5D" w:rsidRPr="001E58B2">
        <w:rPr>
          <w:bCs/>
          <w:sz w:val="24"/>
          <w:szCs w:val="24"/>
        </w:rPr>
        <w:t>reconstructed,</w:t>
      </w:r>
      <w:r w:rsidR="001E58B2" w:rsidRPr="001E58B2">
        <w:rPr>
          <w:bCs/>
          <w:sz w:val="24"/>
          <w:szCs w:val="24"/>
        </w:rPr>
        <w:t xml:space="preserve"> so they are not subject to the provisions of Subpart KKKK.</w:t>
      </w:r>
    </w:p>
    <w:p w14:paraId="66236874" w14:textId="66D83ACC" w:rsidR="001E58B2" w:rsidRPr="001E58B2" w:rsidRDefault="001E58B2" w:rsidP="00BF5905">
      <w:pPr>
        <w:numPr>
          <w:ilvl w:val="0"/>
          <w:numId w:val="6"/>
        </w:numPr>
        <w:ind w:left="360"/>
        <w:jc w:val="both"/>
        <w:rPr>
          <w:sz w:val="24"/>
          <w:szCs w:val="24"/>
        </w:rPr>
      </w:pPr>
      <w:r w:rsidRPr="000C1A3F">
        <w:rPr>
          <w:b/>
          <w:bCs/>
          <w:i/>
          <w:iCs/>
          <w:color w:val="000000"/>
          <w:sz w:val="24"/>
          <w:szCs w:val="24"/>
        </w:rPr>
        <w:t>Standards of Performance for Greenhouse Gas Emissions for Electric Generating Units, 40 CFR 60, Subpart TTTT</w:t>
      </w:r>
      <w:r w:rsidRPr="001E58B2">
        <w:rPr>
          <w:color w:val="000000"/>
          <w:sz w:val="24"/>
          <w:szCs w:val="24"/>
        </w:rPr>
        <w:t xml:space="preserve"> -</w:t>
      </w:r>
      <w:r>
        <w:rPr>
          <w:color w:val="000000"/>
          <w:sz w:val="24"/>
          <w:szCs w:val="24"/>
        </w:rPr>
        <w:t xml:space="preserve"> The provisions of Subpart TTTT are applicable to stationary combustion turbines that commenced construction after January 8, 2014, or commenced modification or reconstruction after June 18, 2014. The stationary combustion turbines associated with Emission Points AA-001 through AA-003 were constructed prior to this date and have not been modified or </w:t>
      </w:r>
      <w:r w:rsidR="004C6B5D">
        <w:rPr>
          <w:color w:val="000000"/>
          <w:sz w:val="24"/>
          <w:szCs w:val="24"/>
        </w:rPr>
        <w:t>reconstructed,</w:t>
      </w:r>
      <w:r>
        <w:rPr>
          <w:color w:val="000000"/>
          <w:sz w:val="24"/>
          <w:szCs w:val="24"/>
        </w:rPr>
        <w:t xml:space="preserve"> so they are not subject to the provisions of Subpart TTTT.</w:t>
      </w:r>
    </w:p>
    <w:p w14:paraId="41F6636F" w14:textId="77777777" w:rsidR="001E58B2" w:rsidRDefault="001E58B2" w:rsidP="001E58B2">
      <w:pPr>
        <w:ind w:left="720"/>
        <w:jc w:val="both"/>
        <w:rPr>
          <w:sz w:val="24"/>
          <w:szCs w:val="24"/>
        </w:rPr>
      </w:pPr>
    </w:p>
    <w:p w14:paraId="24517650" w14:textId="77777777" w:rsidR="001E58B2" w:rsidRDefault="001E58B2" w:rsidP="00104CE2">
      <w:pPr>
        <w:jc w:val="both"/>
        <w:rPr>
          <w:sz w:val="24"/>
          <w:szCs w:val="24"/>
          <w:u w:val="single"/>
        </w:rPr>
        <w:sectPr w:rsidR="001E58B2" w:rsidSect="001C32E5">
          <w:headerReference w:type="default" r:id="rId10"/>
          <w:footerReference w:type="default" r:id="rId11"/>
          <w:pgSz w:w="12240" w:h="15840" w:code="1"/>
          <w:pgMar w:top="1440" w:right="1440" w:bottom="1440" w:left="1440" w:header="432" w:footer="720" w:gutter="0"/>
          <w:cols w:space="720"/>
          <w:titlePg/>
          <w:docGrid w:linePitch="272"/>
        </w:sectPr>
      </w:pPr>
    </w:p>
    <w:p w14:paraId="58A074EE" w14:textId="43FECE30" w:rsidR="00531513" w:rsidRDefault="00531513" w:rsidP="00104CE2">
      <w:pPr>
        <w:jc w:val="both"/>
        <w:rPr>
          <w:sz w:val="24"/>
          <w:szCs w:val="24"/>
          <w:u w:val="single"/>
        </w:rPr>
      </w:pPr>
      <w:r>
        <w:rPr>
          <w:sz w:val="24"/>
          <w:szCs w:val="24"/>
          <w:u w:val="single"/>
        </w:rPr>
        <w:lastRenderedPageBreak/>
        <w:t>SPECIFIC APPLICABLE REQUIREMENTS</w:t>
      </w:r>
    </w:p>
    <w:p w14:paraId="6DA2050C" w14:textId="77777777" w:rsidR="0049025F" w:rsidRDefault="0049025F" w:rsidP="00531513">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989"/>
        <w:gridCol w:w="1350"/>
        <w:gridCol w:w="4006"/>
        <w:gridCol w:w="2925"/>
      </w:tblGrid>
      <w:tr w:rsidR="00531513" w14:paraId="14D36DBE" w14:textId="77777777" w:rsidTr="001E58B2">
        <w:trPr>
          <w:cantSplit/>
          <w:trHeight w:val="632"/>
          <w:tblHeader/>
          <w:jc w:val="center"/>
        </w:trPr>
        <w:tc>
          <w:tcPr>
            <w:tcW w:w="989" w:type="dxa"/>
            <w:tcBorders>
              <w:top w:val="double" w:sz="4" w:space="0" w:color="auto"/>
              <w:left w:val="double" w:sz="4" w:space="0" w:color="auto"/>
              <w:bottom w:val="double" w:sz="4" w:space="0" w:color="auto"/>
            </w:tcBorders>
            <w:shd w:val="pct20" w:color="auto" w:fill="FFFFFF"/>
            <w:vAlign w:val="center"/>
          </w:tcPr>
          <w:p w14:paraId="79CD71CC" w14:textId="77777777" w:rsidR="00531513" w:rsidRDefault="00531513" w:rsidP="008A385B">
            <w:pPr>
              <w:spacing w:before="60" w:after="60"/>
              <w:jc w:val="center"/>
              <w:rPr>
                <w:sz w:val="18"/>
                <w:szCs w:val="18"/>
              </w:rPr>
            </w:pPr>
            <w:r>
              <w:rPr>
                <w:sz w:val="18"/>
                <w:szCs w:val="18"/>
              </w:rPr>
              <w:t>Emission Point No.</w:t>
            </w:r>
          </w:p>
        </w:tc>
        <w:tc>
          <w:tcPr>
            <w:tcW w:w="1350" w:type="dxa"/>
            <w:tcBorders>
              <w:top w:val="double" w:sz="4" w:space="0" w:color="auto"/>
              <w:bottom w:val="double" w:sz="4" w:space="0" w:color="auto"/>
            </w:tcBorders>
            <w:shd w:val="pct20" w:color="auto" w:fill="FFFFFF"/>
            <w:vAlign w:val="center"/>
          </w:tcPr>
          <w:p w14:paraId="59938BFB" w14:textId="77777777" w:rsidR="00531513" w:rsidRDefault="00531513" w:rsidP="008A385B">
            <w:pPr>
              <w:spacing w:before="60" w:after="60"/>
              <w:jc w:val="center"/>
              <w:rPr>
                <w:sz w:val="18"/>
                <w:szCs w:val="18"/>
              </w:rPr>
            </w:pPr>
            <w:r>
              <w:rPr>
                <w:sz w:val="18"/>
                <w:szCs w:val="18"/>
              </w:rPr>
              <w:t>Pollutant</w:t>
            </w:r>
          </w:p>
        </w:tc>
        <w:tc>
          <w:tcPr>
            <w:tcW w:w="4006" w:type="dxa"/>
            <w:tcBorders>
              <w:top w:val="double" w:sz="4" w:space="0" w:color="auto"/>
              <w:bottom w:val="double" w:sz="4" w:space="0" w:color="auto"/>
            </w:tcBorders>
            <w:shd w:val="pct20" w:color="auto" w:fill="FFFFFF"/>
            <w:vAlign w:val="center"/>
          </w:tcPr>
          <w:p w14:paraId="0C6DF32E" w14:textId="77777777" w:rsidR="00531513" w:rsidRDefault="00531513" w:rsidP="008A385B">
            <w:pPr>
              <w:spacing w:before="60" w:after="60"/>
              <w:jc w:val="center"/>
              <w:rPr>
                <w:sz w:val="18"/>
                <w:szCs w:val="18"/>
              </w:rPr>
            </w:pPr>
            <w:r>
              <w:rPr>
                <w:sz w:val="18"/>
                <w:szCs w:val="18"/>
              </w:rPr>
              <w:t>Draft Permit Emission Limits</w:t>
            </w:r>
          </w:p>
        </w:tc>
        <w:tc>
          <w:tcPr>
            <w:tcW w:w="2925" w:type="dxa"/>
            <w:tcBorders>
              <w:top w:val="double" w:sz="4" w:space="0" w:color="auto"/>
              <w:bottom w:val="double" w:sz="4" w:space="0" w:color="auto"/>
              <w:right w:val="double" w:sz="4" w:space="0" w:color="auto"/>
            </w:tcBorders>
            <w:shd w:val="pct20" w:color="auto" w:fill="FFFFFF"/>
            <w:vAlign w:val="center"/>
          </w:tcPr>
          <w:p w14:paraId="7116DAC3" w14:textId="77777777" w:rsidR="00531513" w:rsidRDefault="00531513" w:rsidP="008A385B">
            <w:pPr>
              <w:spacing w:before="60" w:after="60"/>
              <w:jc w:val="center"/>
              <w:rPr>
                <w:sz w:val="18"/>
                <w:szCs w:val="18"/>
              </w:rPr>
            </w:pPr>
            <w:r>
              <w:rPr>
                <w:sz w:val="18"/>
                <w:szCs w:val="18"/>
              </w:rPr>
              <w:t>Monitoring Requirements</w:t>
            </w:r>
          </w:p>
        </w:tc>
      </w:tr>
      <w:tr w:rsidR="00881993" w14:paraId="292E6231" w14:textId="77777777" w:rsidTr="001E58B2">
        <w:trPr>
          <w:cantSplit/>
          <w:trHeight w:val="632"/>
          <w:jc w:val="center"/>
        </w:trPr>
        <w:tc>
          <w:tcPr>
            <w:tcW w:w="989" w:type="dxa"/>
            <w:vMerge w:val="restart"/>
            <w:tcBorders>
              <w:top w:val="double" w:sz="4" w:space="0" w:color="auto"/>
            </w:tcBorders>
          </w:tcPr>
          <w:p w14:paraId="0E25D217" w14:textId="4B9702A6" w:rsidR="00881993" w:rsidRDefault="00881993" w:rsidP="00D80C86">
            <w:pPr>
              <w:spacing w:before="60" w:after="60"/>
              <w:jc w:val="center"/>
              <w:rPr>
                <w:sz w:val="18"/>
                <w:szCs w:val="18"/>
              </w:rPr>
            </w:pPr>
            <w:r w:rsidRPr="0011324E">
              <w:rPr>
                <w:sz w:val="18"/>
                <w:szCs w:val="18"/>
              </w:rPr>
              <w:t>AA-001</w:t>
            </w:r>
            <w:r w:rsidRPr="0011324E">
              <w:rPr>
                <w:sz w:val="18"/>
                <w:szCs w:val="18"/>
              </w:rPr>
              <w:br/>
              <w:t>AA-002</w:t>
            </w:r>
            <w:r w:rsidRPr="0011324E">
              <w:rPr>
                <w:sz w:val="18"/>
                <w:szCs w:val="18"/>
              </w:rPr>
              <w:br/>
              <w:t>AA-003</w:t>
            </w:r>
          </w:p>
        </w:tc>
        <w:tc>
          <w:tcPr>
            <w:tcW w:w="1350" w:type="dxa"/>
            <w:tcBorders>
              <w:top w:val="double" w:sz="4" w:space="0" w:color="auto"/>
            </w:tcBorders>
          </w:tcPr>
          <w:p w14:paraId="5BF97B72" w14:textId="44B6B11F" w:rsidR="00881993" w:rsidRDefault="009B6F98" w:rsidP="008C2087">
            <w:pPr>
              <w:spacing w:before="60" w:after="60"/>
              <w:jc w:val="center"/>
              <w:rPr>
                <w:sz w:val="18"/>
                <w:szCs w:val="18"/>
              </w:rPr>
            </w:pPr>
            <w:r w:rsidRPr="0011324E">
              <w:rPr>
                <w:sz w:val="18"/>
                <w:szCs w:val="18"/>
              </w:rPr>
              <w:t>SO</w:t>
            </w:r>
            <w:r w:rsidRPr="0011324E">
              <w:rPr>
                <w:sz w:val="18"/>
                <w:szCs w:val="18"/>
                <w:vertAlign w:val="subscript"/>
              </w:rPr>
              <w:t>2</w:t>
            </w:r>
          </w:p>
        </w:tc>
        <w:tc>
          <w:tcPr>
            <w:tcW w:w="4006" w:type="dxa"/>
            <w:tcBorders>
              <w:top w:val="double" w:sz="4" w:space="0" w:color="auto"/>
            </w:tcBorders>
          </w:tcPr>
          <w:p w14:paraId="0D019C02" w14:textId="3935D1AE" w:rsidR="00881993" w:rsidRDefault="009B6F98" w:rsidP="008C2087">
            <w:pPr>
              <w:spacing w:before="60" w:after="60"/>
              <w:jc w:val="center"/>
              <w:rPr>
                <w:sz w:val="18"/>
                <w:szCs w:val="18"/>
              </w:rPr>
            </w:pPr>
            <w:r w:rsidRPr="00457CD1">
              <w:rPr>
                <w:sz w:val="18"/>
                <w:szCs w:val="18"/>
              </w:rPr>
              <w:t>Emissions shall not exceed</w:t>
            </w:r>
            <w:r w:rsidRPr="00457CD1">
              <w:rPr>
                <w:sz w:val="18"/>
                <w:szCs w:val="18"/>
              </w:rPr>
              <w:br/>
              <w:t xml:space="preserve">0.80 </w:t>
            </w:r>
            <w:proofErr w:type="spellStart"/>
            <w:r w:rsidRPr="00457CD1">
              <w:rPr>
                <w:sz w:val="18"/>
                <w:szCs w:val="18"/>
              </w:rPr>
              <w:t>lb</w:t>
            </w:r>
            <w:proofErr w:type="spellEnd"/>
            <w:r w:rsidRPr="00457CD1">
              <w:rPr>
                <w:sz w:val="18"/>
                <w:szCs w:val="18"/>
              </w:rPr>
              <w:t>/MMBtu and 10 percent of the potential combustion concentration</w:t>
            </w:r>
            <w:r>
              <w:rPr>
                <w:sz w:val="18"/>
                <w:szCs w:val="18"/>
              </w:rPr>
              <w:t xml:space="preserve"> </w:t>
            </w:r>
            <w:r w:rsidRPr="00B524FA">
              <w:rPr>
                <w:spacing w:val="-2"/>
                <w:w w:val="105"/>
                <w:sz w:val="18"/>
                <w:szCs w:val="18"/>
              </w:rPr>
              <w:t>or</w:t>
            </w:r>
            <w:r w:rsidRPr="00B524FA">
              <w:rPr>
                <w:spacing w:val="-10"/>
                <w:w w:val="105"/>
                <w:sz w:val="18"/>
                <w:szCs w:val="18"/>
              </w:rPr>
              <w:t xml:space="preserve"> </w:t>
            </w:r>
            <w:r w:rsidRPr="00B524FA">
              <w:rPr>
                <w:spacing w:val="-2"/>
                <w:w w:val="105"/>
                <w:sz w:val="18"/>
                <w:szCs w:val="18"/>
              </w:rPr>
              <w:t xml:space="preserve">0.20 </w:t>
            </w:r>
            <w:proofErr w:type="spellStart"/>
            <w:r w:rsidRPr="00B524FA">
              <w:rPr>
                <w:w w:val="105"/>
                <w:sz w:val="18"/>
                <w:szCs w:val="18"/>
              </w:rPr>
              <w:t>lbs</w:t>
            </w:r>
            <w:proofErr w:type="spellEnd"/>
            <w:r w:rsidRPr="00B524FA">
              <w:rPr>
                <w:w w:val="105"/>
                <w:sz w:val="18"/>
                <w:szCs w:val="18"/>
              </w:rPr>
              <w:t>/MMBtu and 100 percent of the combustion concentration</w:t>
            </w:r>
          </w:p>
        </w:tc>
        <w:tc>
          <w:tcPr>
            <w:tcW w:w="2925" w:type="dxa"/>
            <w:tcBorders>
              <w:top w:val="double" w:sz="4" w:space="0" w:color="auto"/>
            </w:tcBorders>
          </w:tcPr>
          <w:p w14:paraId="11CAB92B" w14:textId="3D374FE9" w:rsidR="00881993" w:rsidRDefault="00881993" w:rsidP="00D067A4">
            <w:pPr>
              <w:spacing w:before="60" w:after="60"/>
              <w:rPr>
                <w:sz w:val="18"/>
                <w:szCs w:val="18"/>
              </w:rPr>
            </w:pPr>
            <w:r>
              <w:rPr>
                <w:sz w:val="18"/>
                <w:szCs w:val="18"/>
              </w:rPr>
              <w:t>Fuel certification records</w:t>
            </w:r>
          </w:p>
        </w:tc>
      </w:tr>
      <w:tr w:rsidR="00881993" w14:paraId="761DEA99" w14:textId="77777777" w:rsidTr="001E58B2">
        <w:trPr>
          <w:cantSplit/>
          <w:trHeight w:val="632"/>
          <w:jc w:val="center"/>
        </w:trPr>
        <w:tc>
          <w:tcPr>
            <w:tcW w:w="989" w:type="dxa"/>
            <w:vMerge/>
          </w:tcPr>
          <w:p w14:paraId="6535D927" w14:textId="77777777" w:rsidR="00881993" w:rsidRDefault="00881993" w:rsidP="000354C7">
            <w:pPr>
              <w:spacing w:before="60" w:after="60"/>
              <w:jc w:val="center"/>
              <w:rPr>
                <w:sz w:val="18"/>
                <w:szCs w:val="18"/>
              </w:rPr>
            </w:pPr>
          </w:p>
        </w:tc>
        <w:tc>
          <w:tcPr>
            <w:tcW w:w="1350" w:type="dxa"/>
          </w:tcPr>
          <w:p w14:paraId="5DD88B6D" w14:textId="519D87B0" w:rsidR="00881993" w:rsidRDefault="00881993" w:rsidP="008C2087">
            <w:pPr>
              <w:spacing w:before="60" w:after="60"/>
              <w:jc w:val="center"/>
              <w:rPr>
                <w:sz w:val="18"/>
                <w:szCs w:val="18"/>
              </w:rPr>
            </w:pPr>
            <w:r w:rsidRPr="0011324E">
              <w:rPr>
                <w:sz w:val="18"/>
                <w:szCs w:val="18"/>
              </w:rPr>
              <w:t>NO</w:t>
            </w:r>
            <w:r w:rsidRPr="0011324E">
              <w:rPr>
                <w:sz w:val="18"/>
                <w:szCs w:val="18"/>
                <w:vertAlign w:val="subscript"/>
              </w:rPr>
              <w:t>x</w:t>
            </w:r>
          </w:p>
        </w:tc>
        <w:tc>
          <w:tcPr>
            <w:tcW w:w="4006" w:type="dxa"/>
          </w:tcPr>
          <w:p w14:paraId="5769C1C4" w14:textId="70F298FD" w:rsidR="00881993" w:rsidRPr="005C2065" w:rsidRDefault="005E29D7" w:rsidP="008C2087">
            <w:pPr>
              <w:spacing w:before="60" w:after="60"/>
              <w:jc w:val="center"/>
              <w:rPr>
                <w:b/>
                <w:bCs/>
                <w:sz w:val="18"/>
                <w:szCs w:val="18"/>
              </w:rPr>
            </w:pPr>
            <w:r w:rsidRPr="005C2065">
              <w:rPr>
                <w:rStyle w:val="Heading4Char"/>
                <w:rFonts w:ascii="Times New Roman" w:hAnsi="Times New Roman"/>
                <w:b w:val="0"/>
                <w:bCs w:val="0"/>
                <w:w w:val="105"/>
                <w:sz w:val="18"/>
                <w:szCs w:val="18"/>
              </w:rPr>
              <w:t xml:space="preserve">≤ </w:t>
            </w:r>
            <w:r w:rsidR="005C2065" w:rsidRPr="005C2065">
              <w:rPr>
                <w:rStyle w:val="Heading4Char"/>
                <w:rFonts w:ascii="Times New Roman" w:hAnsi="Times New Roman"/>
                <w:b w:val="0"/>
                <w:bCs w:val="0"/>
                <w:sz w:val="18"/>
                <w:szCs w:val="18"/>
              </w:rPr>
              <w:t xml:space="preserve">1.6 </w:t>
            </w:r>
            <w:proofErr w:type="spellStart"/>
            <w:r w:rsidR="005C2065" w:rsidRPr="005C2065">
              <w:rPr>
                <w:rStyle w:val="Heading4Char"/>
                <w:rFonts w:ascii="Times New Roman" w:hAnsi="Times New Roman"/>
                <w:b w:val="0"/>
                <w:bCs w:val="0"/>
                <w:sz w:val="18"/>
                <w:szCs w:val="18"/>
              </w:rPr>
              <w:t>lbs</w:t>
            </w:r>
            <w:proofErr w:type="spellEnd"/>
            <w:r w:rsidR="005C2065" w:rsidRPr="005C2065">
              <w:rPr>
                <w:rStyle w:val="Heading4Char"/>
                <w:rFonts w:ascii="Times New Roman" w:hAnsi="Times New Roman"/>
                <w:b w:val="0"/>
                <w:bCs w:val="0"/>
                <w:sz w:val="18"/>
                <w:szCs w:val="18"/>
              </w:rPr>
              <w:t>/MWh</w:t>
            </w:r>
            <w:r w:rsidRPr="005C2065">
              <w:rPr>
                <w:rStyle w:val="Heading4Char"/>
                <w:rFonts w:ascii="Times New Roman" w:hAnsi="Times New Roman"/>
                <w:b w:val="0"/>
                <w:bCs w:val="0"/>
                <w:sz w:val="18"/>
                <w:szCs w:val="18"/>
              </w:rPr>
              <w:t xml:space="preserve"> </w:t>
            </w:r>
            <w:r w:rsidR="005C2065" w:rsidRPr="005C2065">
              <w:rPr>
                <w:rStyle w:val="Heading4Char"/>
                <w:rFonts w:ascii="Times New Roman" w:hAnsi="Times New Roman"/>
                <w:b w:val="0"/>
                <w:bCs w:val="0"/>
                <w:sz w:val="18"/>
                <w:szCs w:val="18"/>
              </w:rPr>
              <w:t>gross energy output</w:t>
            </w:r>
            <w:r w:rsidR="005C2065" w:rsidRPr="005C2065">
              <w:rPr>
                <w:b/>
                <w:bCs/>
                <w:sz w:val="18"/>
                <w:szCs w:val="18"/>
              </w:rPr>
              <w:t xml:space="preserve"> </w:t>
            </w:r>
          </w:p>
        </w:tc>
        <w:tc>
          <w:tcPr>
            <w:tcW w:w="2925" w:type="dxa"/>
          </w:tcPr>
          <w:p w14:paraId="0F3B6EFF" w14:textId="399A7837" w:rsidR="00881993" w:rsidRDefault="00881993" w:rsidP="00D067A4">
            <w:pPr>
              <w:spacing w:before="60" w:after="60"/>
              <w:rPr>
                <w:sz w:val="18"/>
                <w:szCs w:val="18"/>
              </w:rPr>
            </w:pPr>
            <w:r>
              <w:rPr>
                <w:sz w:val="18"/>
                <w:szCs w:val="18"/>
              </w:rPr>
              <w:t xml:space="preserve">CEMS </w:t>
            </w:r>
          </w:p>
        </w:tc>
      </w:tr>
      <w:tr w:rsidR="00881993" w14:paraId="63A3466E" w14:textId="77777777" w:rsidTr="001E58B2">
        <w:trPr>
          <w:cantSplit/>
          <w:trHeight w:val="632"/>
          <w:jc w:val="center"/>
        </w:trPr>
        <w:tc>
          <w:tcPr>
            <w:tcW w:w="989" w:type="dxa"/>
            <w:vMerge/>
          </w:tcPr>
          <w:p w14:paraId="3BB0B96A" w14:textId="77777777" w:rsidR="00881993" w:rsidRDefault="00881993" w:rsidP="000354C7">
            <w:pPr>
              <w:spacing w:before="60" w:after="60"/>
              <w:jc w:val="center"/>
              <w:rPr>
                <w:sz w:val="18"/>
                <w:szCs w:val="18"/>
              </w:rPr>
            </w:pPr>
          </w:p>
        </w:tc>
        <w:tc>
          <w:tcPr>
            <w:tcW w:w="1350" w:type="dxa"/>
          </w:tcPr>
          <w:p w14:paraId="05C5DE2B" w14:textId="236B5749" w:rsidR="00881993" w:rsidRDefault="00881993" w:rsidP="008C2087">
            <w:pPr>
              <w:spacing w:before="60" w:after="60"/>
              <w:jc w:val="center"/>
              <w:rPr>
                <w:sz w:val="18"/>
                <w:szCs w:val="18"/>
              </w:rPr>
            </w:pPr>
            <w:r w:rsidRPr="0011324E">
              <w:rPr>
                <w:sz w:val="18"/>
                <w:szCs w:val="18"/>
              </w:rPr>
              <w:t>Fuel Sulfur Content</w:t>
            </w:r>
          </w:p>
        </w:tc>
        <w:tc>
          <w:tcPr>
            <w:tcW w:w="4006" w:type="dxa"/>
          </w:tcPr>
          <w:p w14:paraId="12E8D61D" w14:textId="5891C87C" w:rsidR="00881993" w:rsidRPr="00457CD1" w:rsidRDefault="00881993" w:rsidP="008C2087">
            <w:pPr>
              <w:spacing w:before="60" w:after="60"/>
              <w:jc w:val="center"/>
              <w:rPr>
                <w:sz w:val="18"/>
                <w:szCs w:val="18"/>
              </w:rPr>
            </w:pPr>
            <w:r>
              <w:rPr>
                <w:rStyle w:val="Heading4Char"/>
                <w:rFonts w:ascii="Times New Roman" w:hAnsi="Times New Roman"/>
                <w:w w:val="105"/>
                <w:sz w:val="18"/>
                <w:szCs w:val="18"/>
              </w:rPr>
              <w:t xml:space="preserve">≤ </w:t>
            </w:r>
            <w:r w:rsidRPr="00457CD1">
              <w:rPr>
                <w:sz w:val="18"/>
                <w:szCs w:val="18"/>
              </w:rPr>
              <w:t>0.8% by weight</w:t>
            </w:r>
          </w:p>
        </w:tc>
        <w:tc>
          <w:tcPr>
            <w:tcW w:w="2925" w:type="dxa"/>
          </w:tcPr>
          <w:p w14:paraId="096ADCBF" w14:textId="06F66330" w:rsidR="00881993" w:rsidRDefault="00881993" w:rsidP="00D067A4">
            <w:pPr>
              <w:spacing w:before="60" w:after="60"/>
              <w:rPr>
                <w:sz w:val="18"/>
                <w:szCs w:val="18"/>
              </w:rPr>
            </w:pPr>
            <w:r w:rsidRPr="0011324E">
              <w:rPr>
                <w:sz w:val="18"/>
                <w:szCs w:val="18"/>
              </w:rPr>
              <w:t xml:space="preserve">Fuel </w:t>
            </w:r>
            <w:r>
              <w:rPr>
                <w:sz w:val="18"/>
                <w:szCs w:val="18"/>
              </w:rPr>
              <w:t>c</w:t>
            </w:r>
            <w:r w:rsidRPr="0011324E">
              <w:rPr>
                <w:sz w:val="18"/>
                <w:szCs w:val="18"/>
              </w:rPr>
              <w:t>ertification</w:t>
            </w:r>
            <w:r>
              <w:rPr>
                <w:sz w:val="18"/>
                <w:szCs w:val="18"/>
              </w:rPr>
              <w:t xml:space="preserve"> records</w:t>
            </w:r>
          </w:p>
        </w:tc>
      </w:tr>
      <w:tr w:rsidR="00881993" w14:paraId="7976B471" w14:textId="77777777" w:rsidTr="001E58B2">
        <w:trPr>
          <w:cantSplit/>
          <w:trHeight w:val="632"/>
          <w:jc w:val="center"/>
        </w:trPr>
        <w:tc>
          <w:tcPr>
            <w:tcW w:w="989" w:type="dxa"/>
            <w:vMerge/>
          </w:tcPr>
          <w:p w14:paraId="18AC0F35" w14:textId="77777777" w:rsidR="00881993" w:rsidRDefault="00881993" w:rsidP="000354C7">
            <w:pPr>
              <w:spacing w:before="60" w:after="60"/>
              <w:jc w:val="center"/>
              <w:rPr>
                <w:sz w:val="18"/>
                <w:szCs w:val="18"/>
              </w:rPr>
            </w:pPr>
          </w:p>
        </w:tc>
        <w:tc>
          <w:tcPr>
            <w:tcW w:w="1350" w:type="dxa"/>
          </w:tcPr>
          <w:p w14:paraId="1BD02D3D" w14:textId="68005805" w:rsidR="00881993" w:rsidRDefault="00881993" w:rsidP="008C2087">
            <w:pPr>
              <w:spacing w:before="60" w:after="60"/>
              <w:jc w:val="center"/>
              <w:rPr>
                <w:sz w:val="18"/>
                <w:szCs w:val="18"/>
              </w:rPr>
            </w:pPr>
            <w:r w:rsidRPr="0011324E">
              <w:rPr>
                <w:sz w:val="18"/>
                <w:szCs w:val="18"/>
              </w:rPr>
              <w:t>Fuel Requirement</w:t>
            </w:r>
          </w:p>
        </w:tc>
        <w:tc>
          <w:tcPr>
            <w:tcW w:w="4006" w:type="dxa"/>
          </w:tcPr>
          <w:p w14:paraId="1C642D7E" w14:textId="486F020F" w:rsidR="00881993" w:rsidRPr="00457CD1" w:rsidRDefault="00881993" w:rsidP="008C2087">
            <w:pPr>
              <w:spacing w:before="60" w:after="60"/>
              <w:jc w:val="center"/>
              <w:rPr>
                <w:sz w:val="18"/>
                <w:szCs w:val="18"/>
              </w:rPr>
            </w:pPr>
            <w:r w:rsidRPr="00457CD1">
              <w:rPr>
                <w:sz w:val="18"/>
                <w:szCs w:val="18"/>
              </w:rPr>
              <w:t>Natural gas only</w:t>
            </w:r>
          </w:p>
        </w:tc>
        <w:tc>
          <w:tcPr>
            <w:tcW w:w="2925" w:type="dxa"/>
          </w:tcPr>
          <w:p w14:paraId="4A31F451" w14:textId="0B9A32CA" w:rsidR="00881993" w:rsidRDefault="00881993" w:rsidP="00D067A4">
            <w:pPr>
              <w:spacing w:before="60" w:after="60"/>
              <w:rPr>
                <w:sz w:val="18"/>
                <w:szCs w:val="18"/>
              </w:rPr>
            </w:pPr>
            <w:r>
              <w:rPr>
                <w:sz w:val="18"/>
                <w:szCs w:val="18"/>
              </w:rPr>
              <w:t>Fuel records</w:t>
            </w:r>
          </w:p>
        </w:tc>
      </w:tr>
      <w:tr w:rsidR="00881993" w14:paraId="49AA90E2" w14:textId="77777777" w:rsidTr="001E58B2">
        <w:trPr>
          <w:cantSplit/>
          <w:trHeight w:val="632"/>
          <w:jc w:val="center"/>
        </w:trPr>
        <w:tc>
          <w:tcPr>
            <w:tcW w:w="989" w:type="dxa"/>
            <w:vMerge/>
          </w:tcPr>
          <w:p w14:paraId="312D3F92" w14:textId="77777777" w:rsidR="00881993" w:rsidRDefault="00881993" w:rsidP="000354C7">
            <w:pPr>
              <w:spacing w:before="60" w:after="60"/>
              <w:jc w:val="center"/>
              <w:rPr>
                <w:sz w:val="18"/>
                <w:szCs w:val="18"/>
              </w:rPr>
            </w:pPr>
          </w:p>
        </w:tc>
        <w:tc>
          <w:tcPr>
            <w:tcW w:w="1350" w:type="dxa"/>
          </w:tcPr>
          <w:p w14:paraId="2FEC9AE2" w14:textId="68904B7F" w:rsidR="00881993" w:rsidRPr="0011324E" w:rsidRDefault="00881993" w:rsidP="00E4008D">
            <w:pPr>
              <w:spacing w:before="60" w:after="120"/>
              <w:jc w:val="center"/>
              <w:rPr>
                <w:sz w:val="18"/>
                <w:szCs w:val="18"/>
              </w:rPr>
            </w:pPr>
            <w:r>
              <w:rPr>
                <w:sz w:val="18"/>
                <w:szCs w:val="18"/>
              </w:rPr>
              <w:t>Operating Requirement</w:t>
            </w:r>
          </w:p>
        </w:tc>
        <w:tc>
          <w:tcPr>
            <w:tcW w:w="4006" w:type="dxa"/>
          </w:tcPr>
          <w:p w14:paraId="22FE9796" w14:textId="31D8C3BA" w:rsidR="00881993" w:rsidRPr="00457CD1" w:rsidRDefault="00881993" w:rsidP="00E4008D">
            <w:pPr>
              <w:spacing w:before="60" w:after="120"/>
              <w:jc w:val="center"/>
              <w:rPr>
                <w:sz w:val="18"/>
                <w:szCs w:val="18"/>
              </w:rPr>
            </w:pPr>
            <w:r>
              <w:rPr>
                <w:sz w:val="18"/>
                <w:szCs w:val="18"/>
              </w:rPr>
              <w:t xml:space="preserve">Operate the SCR </w:t>
            </w:r>
            <w:r w:rsidRPr="00881993">
              <w:rPr>
                <w:sz w:val="18"/>
                <w:szCs w:val="18"/>
              </w:rPr>
              <w:t xml:space="preserve">system as soon as and </w:t>
            </w:r>
            <w:proofErr w:type="gramStart"/>
            <w:r w:rsidRPr="00881993">
              <w:rPr>
                <w:sz w:val="18"/>
                <w:szCs w:val="18"/>
              </w:rPr>
              <w:t>as long as</w:t>
            </w:r>
            <w:proofErr w:type="gramEnd"/>
            <w:r w:rsidRPr="00881993">
              <w:rPr>
                <w:sz w:val="18"/>
                <w:szCs w:val="18"/>
              </w:rPr>
              <w:t xml:space="preserve"> the unit operating conditions are amenable to its effective use.</w:t>
            </w:r>
          </w:p>
        </w:tc>
        <w:tc>
          <w:tcPr>
            <w:tcW w:w="2925" w:type="dxa"/>
          </w:tcPr>
          <w:p w14:paraId="1C0A13E9" w14:textId="11BAF67F" w:rsidR="00881993" w:rsidRDefault="00881993" w:rsidP="00E4008D">
            <w:pPr>
              <w:spacing w:before="60" w:after="120"/>
              <w:rPr>
                <w:sz w:val="18"/>
                <w:szCs w:val="18"/>
              </w:rPr>
            </w:pPr>
            <w:r>
              <w:rPr>
                <w:sz w:val="18"/>
                <w:szCs w:val="18"/>
              </w:rPr>
              <w:t>Keep operating records</w:t>
            </w:r>
          </w:p>
        </w:tc>
      </w:tr>
      <w:tr w:rsidR="00881993" w14:paraId="3DC07A75" w14:textId="77777777" w:rsidTr="001E58B2">
        <w:trPr>
          <w:cantSplit/>
          <w:trHeight w:val="632"/>
          <w:jc w:val="center"/>
        </w:trPr>
        <w:tc>
          <w:tcPr>
            <w:tcW w:w="989" w:type="dxa"/>
            <w:vMerge w:val="restart"/>
          </w:tcPr>
          <w:p w14:paraId="4B5DB21C" w14:textId="77777777" w:rsidR="00881993" w:rsidRPr="0011324E" w:rsidRDefault="00881993" w:rsidP="008C2087">
            <w:pPr>
              <w:spacing w:before="60" w:after="60"/>
              <w:jc w:val="center"/>
              <w:rPr>
                <w:sz w:val="18"/>
                <w:szCs w:val="18"/>
              </w:rPr>
            </w:pPr>
            <w:r w:rsidRPr="0011324E">
              <w:rPr>
                <w:sz w:val="18"/>
                <w:szCs w:val="18"/>
              </w:rPr>
              <w:t>AA-001</w:t>
            </w:r>
            <w:r w:rsidRPr="0011324E">
              <w:rPr>
                <w:sz w:val="18"/>
                <w:szCs w:val="18"/>
              </w:rPr>
              <w:br/>
              <w:t>AA-002</w:t>
            </w:r>
            <w:r w:rsidRPr="0011324E">
              <w:rPr>
                <w:sz w:val="18"/>
                <w:szCs w:val="18"/>
              </w:rPr>
              <w:br/>
              <w:t>AA-003</w:t>
            </w:r>
          </w:p>
          <w:p w14:paraId="45CCD1D9" w14:textId="6486AD51" w:rsidR="00881993" w:rsidRPr="008C2087" w:rsidRDefault="00881993" w:rsidP="00D80C86">
            <w:pPr>
              <w:spacing w:before="60" w:after="60"/>
              <w:jc w:val="center"/>
              <w:rPr>
                <w:b/>
                <w:bCs/>
                <w:sz w:val="18"/>
                <w:szCs w:val="18"/>
              </w:rPr>
            </w:pPr>
            <w:r w:rsidRPr="008C2087">
              <w:rPr>
                <w:b/>
                <w:bCs/>
                <w:sz w:val="18"/>
                <w:szCs w:val="18"/>
              </w:rPr>
              <w:t>All</w:t>
            </w:r>
            <w:r w:rsidRPr="008C2087">
              <w:rPr>
                <w:b/>
                <w:bCs/>
                <w:sz w:val="18"/>
                <w:szCs w:val="18"/>
              </w:rPr>
              <w:br/>
              <w:t>Methods</w:t>
            </w:r>
            <w:r w:rsidRPr="008C2087">
              <w:rPr>
                <w:b/>
                <w:bCs/>
                <w:sz w:val="18"/>
                <w:szCs w:val="18"/>
              </w:rPr>
              <w:br/>
              <w:t>of</w:t>
            </w:r>
            <w:r w:rsidRPr="008C2087">
              <w:rPr>
                <w:b/>
                <w:bCs/>
                <w:sz w:val="18"/>
                <w:szCs w:val="18"/>
              </w:rPr>
              <w:br/>
              <w:t>Operation</w:t>
            </w:r>
          </w:p>
        </w:tc>
        <w:tc>
          <w:tcPr>
            <w:tcW w:w="1350" w:type="dxa"/>
          </w:tcPr>
          <w:p w14:paraId="5D9B5928" w14:textId="6A58AA4A" w:rsidR="00881993" w:rsidRDefault="00881993" w:rsidP="008C2087">
            <w:pPr>
              <w:spacing w:before="60" w:after="60"/>
              <w:jc w:val="center"/>
              <w:rPr>
                <w:sz w:val="18"/>
                <w:szCs w:val="18"/>
              </w:rPr>
            </w:pPr>
            <w:r w:rsidRPr="0011324E">
              <w:rPr>
                <w:sz w:val="18"/>
                <w:szCs w:val="18"/>
              </w:rPr>
              <w:t>Smoke</w:t>
            </w:r>
          </w:p>
        </w:tc>
        <w:tc>
          <w:tcPr>
            <w:tcW w:w="4006" w:type="dxa"/>
          </w:tcPr>
          <w:p w14:paraId="2BB83FE1" w14:textId="6689C527" w:rsidR="00881993" w:rsidRPr="00457CD1" w:rsidRDefault="00881993" w:rsidP="008C2087">
            <w:pPr>
              <w:spacing w:before="60" w:after="60"/>
              <w:jc w:val="center"/>
              <w:rPr>
                <w:sz w:val="18"/>
                <w:szCs w:val="18"/>
              </w:rPr>
            </w:pPr>
            <w:r w:rsidRPr="00457CD1">
              <w:rPr>
                <w:sz w:val="18"/>
                <w:szCs w:val="18"/>
              </w:rPr>
              <w:t>Opacity ≤ 10%</w:t>
            </w:r>
          </w:p>
        </w:tc>
        <w:tc>
          <w:tcPr>
            <w:tcW w:w="2925" w:type="dxa"/>
          </w:tcPr>
          <w:p w14:paraId="5677673D" w14:textId="4E5D5510" w:rsidR="00881993" w:rsidRDefault="00881993" w:rsidP="00D067A4">
            <w:pPr>
              <w:spacing w:before="60" w:after="60"/>
              <w:rPr>
                <w:sz w:val="18"/>
                <w:szCs w:val="18"/>
              </w:rPr>
            </w:pPr>
            <w:r>
              <w:rPr>
                <w:sz w:val="18"/>
                <w:szCs w:val="18"/>
              </w:rPr>
              <w:t>EPA Method 22 or Method 9 VEE</w:t>
            </w:r>
          </w:p>
        </w:tc>
      </w:tr>
      <w:tr w:rsidR="00881993" w14:paraId="5F17D45E" w14:textId="77777777" w:rsidTr="001E58B2">
        <w:trPr>
          <w:cantSplit/>
          <w:trHeight w:val="632"/>
          <w:jc w:val="center"/>
        </w:trPr>
        <w:tc>
          <w:tcPr>
            <w:tcW w:w="989" w:type="dxa"/>
            <w:vMerge/>
          </w:tcPr>
          <w:p w14:paraId="3257B986" w14:textId="77777777" w:rsidR="00881993" w:rsidRDefault="00881993" w:rsidP="00AA3B1E">
            <w:pPr>
              <w:spacing w:before="60" w:after="60"/>
              <w:jc w:val="center"/>
              <w:rPr>
                <w:sz w:val="18"/>
                <w:szCs w:val="18"/>
              </w:rPr>
            </w:pPr>
          </w:p>
        </w:tc>
        <w:tc>
          <w:tcPr>
            <w:tcW w:w="1350" w:type="dxa"/>
          </w:tcPr>
          <w:p w14:paraId="6A751D4C" w14:textId="429CE04C" w:rsidR="00881993" w:rsidRDefault="00881993" w:rsidP="008C2087">
            <w:pPr>
              <w:spacing w:before="60" w:after="60"/>
              <w:jc w:val="center"/>
              <w:rPr>
                <w:sz w:val="18"/>
                <w:szCs w:val="18"/>
              </w:rPr>
            </w:pPr>
            <w:r w:rsidRPr="0011324E">
              <w:rPr>
                <w:sz w:val="18"/>
                <w:szCs w:val="18"/>
              </w:rPr>
              <w:t>PM/PM</w:t>
            </w:r>
            <w:r w:rsidRPr="0011324E">
              <w:rPr>
                <w:sz w:val="18"/>
                <w:szCs w:val="18"/>
                <w:vertAlign w:val="subscript"/>
              </w:rPr>
              <w:t>10</w:t>
            </w:r>
            <w:r w:rsidRPr="0011324E">
              <w:rPr>
                <w:sz w:val="18"/>
                <w:szCs w:val="18"/>
                <w:vertAlign w:val="subscript"/>
              </w:rPr>
              <w:br/>
            </w:r>
            <w:r w:rsidRPr="0011324E">
              <w:rPr>
                <w:sz w:val="18"/>
                <w:szCs w:val="18"/>
              </w:rPr>
              <w:t>(</w:t>
            </w:r>
            <w:r w:rsidR="004C6B5D">
              <w:rPr>
                <w:sz w:val="18"/>
                <w:szCs w:val="18"/>
              </w:rPr>
              <w:t>f</w:t>
            </w:r>
            <w:r w:rsidRPr="0011324E">
              <w:rPr>
                <w:sz w:val="18"/>
                <w:szCs w:val="18"/>
              </w:rPr>
              <w:t>ilterable)</w:t>
            </w:r>
          </w:p>
        </w:tc>
        <w:tc>
          <w:tcPr>
            <w:tcW w:w="4006" w:type="dxa"/>
          </w:tcPr>
          <w:p w14:paraId="29F1E1B9" w14:textId="03ECBF13" w:rsidR="00881993" w:rsidRPr="00457CD1" w:rsidRDefault="00881993" w:rsidP="008C2087">
            <w:pPr>
              <w:spacing w:before="60" w:after="60"/>
              <w:jc w:val="center"/>
              <w:rPr>
                <w:sz w:val="18"/>
                <w:szCs w:val="18"/>
              </w:rPr>
            </w:pPr>
            <w:r>
              <w:rPr>
                <w:rStyle w:val="Heading4Char"/>
                <w:rFonts w:ascii="Times New Roman" w:hAnsi="Times New Roman"/>
                <w:w w:val="105"/>
                <w:sz w:val="18"/>
                <w:szCs w:val="18"/>
              </w:rPr>
              <w:t xml:space="preserve">≤ </w:t>
            </w:r>
            <w:r w:rsidRPr="00457CD1">
              <w:rPr>
                <w:sz w:val="18"/>
                <w:szCs w:val="18"/>
              </w:rPr>
              <w:t xml:space="preserve">351 </w:t>
            </w:r>
            <w:proofErr w:type="spellStart"/>
            <w:r w:rsidRPr="00457CD1">
              <w:rPr>
                <w:sz w:val="18"/>
                <w:szCs w:val="18"/>
              </w:rPr>
              <w:t>tpy</w:t>
            </w:r>
            <w:proofErr w:type="spellEnd"/>
            <w:r w:rsidRPr="00457CD1">
              <w:rPr>
                <w:sz w:val="18"/>
                <w:szCs w:val="18"/>
              </w:rPr>
              <w:t xml:space="preserve"> based on a 12-month rolling average</w:t>
            </w:r>
          </w:p>
        </w:tc>
        <w:tc>
          <w:tcPr>
            <w:tcW w:w="2925" w:type="dxa"/>
            <w:vMerge w:val="restart"/>
          </w:tcPr>
          <w:p w14:paraId="3F6D4C60" w14:textId="3B230D08" w:rsidR="00881993" w:rsidRDefault="00881993" w:rsidP="00D067A4">
            <w:pPr>
              <w:spacing w:before="60" w:after="60"/>
              <w:rPr>
                <w:sz w:val="18"/>
                <w:szCs w:val="18"/>
              </w:rPr>
            </w:pPr>
            <w:r w:rsidRPr="0011324E">
              <w:rPr>
                <w:sz w:val="18"/>
                <w:szCs w:val="18"/>
              </w:rPr>
              <w:t>Calculat</w:t>
            </w:r>
            <w:r>
              <w:rPr>
                <w:sz w:val="18"/>
                <w:szCs w:val="18"/>
              </w:rPr>
              <w:t>e and maintain records of emissions</w:t>
            </w:r>
          </w:p>
        </w:tc>
      </w:tr>
      <w:tr w:rsidR="00881993" w14:paraId="7F0404A2" w14:textId="77777777" w:rsidTr="001E58B2">
        <w:trPr>
          <w:cantSplit/>
          <w:trHeight w:val="632"/>
          <w:jc w:val="center"/>
        </w:trPr>
        <w:tc>
          <w:tcPr>
            <w:tcW w:w="989" w:type="dxa"/>
            <w:vMerge/>
          </w:tcPr>
          <w:p w14:paraId="28AC50EB" w14:textId="77777777" w:rsidR="00881993" w:rsidRDefault="00881993" w:rsidP="00AA3B1E">
            <w:pPr>
              <w:spacing w:before="60" w:after="60"/>
              <w:jc w:val="center"/>
              <w:rPr>
                <w:sz w:val="18"/>
                <w:szCs w:val="18"/>
              </w:rPr>
            </w:pPr>
          </w:p>
        </w:tc>
        <w:tc>
          <w:tcPr>
            <w:tcW w:w="1350" w:type="dxa"/>
          </w:tcPr>
          <w:p w14:paraId="75A8FF7E" w14:textId="6F1E50FF" w:rsidR="00881993" w:rsidRDefault="00881993" w:rsidP="008C2087">
            <w:pPr>
              <w:spacing w:before="60" w:after="60"/>
              <w:jc w:val="center"/>
              <w:rPr>
                <w:sz w:val="18"/>
                <w:szCs w:val="18"/>
              </w:rPr>
            </w:pPr>
            <w:r w:rsidRPr="0011324E">
              <w:rPr>
                <w:sz w:val="18"/>
                <w:szCs w:val="18"/>
              </w:rPr>
              <w:t>SO</w:t>
            </w:r>
            <w:r w:rsidRPr="0011324E">
              <w:rPr>
                <w:sz w:val="18"/>
                <w:szCs w:val="18"/>
                <w:vertAlign w:val="subscript"/>
              </w:rPr>
              <w:t>2</w:t>
            </w:r>
          </w:p>
        </w:tc>
        <w:tc>
          <w:tcPr>
            <w:tcW w:w="4006" w:type="dxa"/>
          </w:tcPr>
          <w:p w14:paraId="6F5E6BFC" w14:textId="3675046F" w:rsidR="00881993" w:rsidRPr="00457CD1" w:rsidRDefault="00881993" w:rsidP="008C2087">
            <w:pPr>
              <w:spacing w:before="60" w:after="60"/>
              <w:jc w:val="center"/>
              <w:rPr>
                <w:sz w:val="18"/>
                <w:szCs w:val="18"/>
              </w:rPr>
            </w:pPr>
            <w:r>
              <w:rPr>
                <w:rStyle w:val="Heading4Char"/>
                <w:rFonts w:ascii="Times New Roman" w:hAnsi="Times New Roman"/>
                <w:w w:val="105"/>
                <w:sz w:val="18"/>
                <w:szCs w:val="18"/>
              </w:rPr>
              <w:t xml:space="preserve">≤ </w:t>
            </w:r>
            <w:r w:rsidRPr="00457CD1">
              <w:rPr>
                <w:sz w:val="18"/>
                <w:szCs w:val="18"/>
              </w:rPr>
              <w:t xml:space="preserve">15.5 </w:t>
            </w:r>
            <w:proofErr w:type="spellStart"/>
            <w:r w:rsidRPr="00457CD1">
              <w:rPr>
                <w:sz w:val="18"/>
                <w:szCs w:val="18"/>
              </w:rPr>
              <w:t>tpy</w:t>
            </w:r>
            <w:proofErr w:type="spellEnd"/>
            <w:r w:rsidRPr="00457CD1">
              <w:rPr>
                <w:sz w:val="18"/>
                <w:szCs w:val="18"/>
              </w:rPr>
              <w:t xml:space="preserve"> based on a 12-month rolling average</w:t>
            </w:r>
          </w:p>
        </w:tc>
        <w:tc>
          <w:tcPr>
            <w:tcW w:w="2925" w:type="dxa"/>
            <w:vMerge/>
          </w:tcPr>
          <w:p w14:paraId="146197AA" w14:textId="77777777" w:rsidR="00881993" w:rsidRDefault="00881993" w:rsidP="00D067A4">
            <w:pPr>
              <w:spacing w:before="60" w:after="60"/>
              <w:rPr>
                <w:sz w:val="18"/>
                <w:szCs w:val="18"/>
              </w:rPr>
            </w:pPr>
          </w:p>
        </w:tc>
      </w:tr>
      <w:tr w:rsidR="00881993" w14:paraId="4D70EECA" w14:textId="77777777" w:rsidTr="001E58B2">
        <w:trPr>
          <w:cantSplit/>
          <w:trHeight w:val="632"/>
          <w:jc w:val="center"/>
        </w:trPr>
        <w:tc>
          <w:tcPr>
            <w:tcW w:w="989" w:type="dxa"/>
            <w:vMerge/>
          </w:tcPr>
          <w:p w14:paraId="79513CCF" w14:textId="77777777" w:rsidR="00881993" w:rsidRDefault="00881993" w:rsidP="00AA3B1E">
            <w:pPr>
              <w:spacing w:before="60" w:after="60"/>
              <w:jc w:val="center"/>
              <w:rPr>
                <w:sz w:val="18"/>
                <w:szCs w:val="18"/>
              </w:rPr>
            </w:pPr>
          </w:p>
        </w:tc>
        <w:tc>
          <w:tcPr>
            <w:tcW w:w="1350" w:type="dxa"/>
          </w:tcPr>
          <w:p w14:paraId="3C96C377" w14:textId="668BB925" w:rsidR="00881993" w:rsidRDefault="00881993" w:rsidP="008C2087">
            <w:pPr>
              <w:spacing w:before="60" w:after="60"/>
              <w:jc w:val="center"/>
              <w:rPr>
                <w:sz w:val="18"/>
                <w:szCs w:val="18"/>
              </w:rPr>
            </w:pPr>
            <w:r w:rsidRPr="0011324E">
              <w:rPr>
                <w:sz w:val="18"/>
                <w:szCs w:val="18"/>
              </w:rPr>
              <w:t>NO</w:t>
            </w:r>
            <w:r w:rsidRPr="0011324E">
              <w:rPr>
                <w:sz w:val="18"/>
                <w:szCs w:val="18"/>
                <w:vertAlign w:val="subscript"/>
              </w:rPr>
              <w:t>x</w:t>
            </w:r>
          </w:p>
        </w:tc>
        <w:tc>
          <w:tcPr>
            <w:tcW w:w="4006" w:type="dxa"/>
          </w:tcPr>
          <w:p w14:paraId="7ED58637" w14:textId="0EE2879C" w:rsidR="00881993" w:rsidRPr="00457CD1" w:rsidRDefault="00881993" w:rsidP="008C2087">
            <w:pPr>
              <w:spacing w:before="60" w:after="60"/>
              <w:jc w:val="center"/>
              <w:rPr>
                <w:sz w:val="18"/>
                <w:szCs w:val="18"/>
              </w:rPr>
            </w:pPr>
            <w:r>
              <w:rPr>
                <w:rStyle w:val="Heading4Char"/>
                <w:rFonts w:ascii="Times New Roman" w:hAnsi="Times New Roman"/>
                <w:w w:val="105"/>
                <w:sz w:val="18"/>
                <w:szCs w:val="18"/>
              </w:rPr>
              <w:t xml:space="preserve">≤ </w:t>
            </w:r>
            <w:r w:rsidRPr="00457CD1">
              <w:rPr>
                <w:sz w:val="18"/>
                <w:szCs w:val="18"/>
              </w:rPr>
              <w:t xml:space="preserve">530 </w:t>
            </w:r>
            <w:proofErr w:type="spellStart"/>
            <w:r w:rsidRPr="00457CD1">
              <w:rPr>
                <w:sz w:val="18"/>
                <w:szCs w:val="18"/>
              </w:rPr>
              <w:t>tpy</w:t>
            </w:r>
            <w:proofErr w:type="spellEnd"/>
            <w:r w:rsidRPr="00457CD1">
              <w:rPr>
                <w:sz w:val="18"/>
                <w:szCs w:val="18"/>
              </w:rPr>
              <w:t xml:space="preserve"> based on a 12-month rolling average</w:t>
            </w:r>
          </w:p>
        </w:tc>
        <w:tc>
          <w:tcPr>
            <w:tcW w:w="2925" w:type="dxa"/>
            <w:vMerge w:val="restart"/>
          </w:tcPr>
          <w:p w14:paraId="5F77BD88" w14:textId="05B2DB7A" w:rsidR="00881993" w:rsidRPr="0011324E" w:rsidRDefault="00881993" w:rsidP="00D067A4">
            <w:pPr>
              <w:spacing w:before="60" w:after="60"/>
              <w:rPr>
                <w:sz w:val="18"/>
                <w:szCs w:val="18"/>
              </w:rPr>
            </w:pPr>
            <w:r w:rsidRPr="0011324E">
              <w:rPr>
                <w:sz w:val="18"/>
                <w:szCs w:val="18"/>
              </w:rPr>
              <w:t xml:space="preserve">CEMS </w:t>
            </w:r>
          </w:p>
          <w:p w14:paraId="608AF1F3" w14:textId="39CF37F6" w:rsidR="00881993" w:rsidRDefault="00881993" w:rsidP="00D067A4">
            <w:pPr>
              <w:spacing w:before="60" w:after="60"/>
              <w:rPr>
                <w:sz w:val="18"/>
                <w:szCs w:val="18"/>
              </w:rPr>
            </w:pPr>
            <w:r w:rsidRPr="0011324E">
              <w:rPr>
                <w:sz w:val="18"/>
                <w:szCs w:val="18"/>
              </w:rPr>
              <w:t>Calculat</w:t>
            </w:r>
            <w:r>
              <w:rPr>
                <w:sz w:val="18"/>
                <w:szCs w:val="18"/>
              </w:rPr>
              <w:t>e and maintain records of emissions</w:t>
            </w:r>
          </w:p>
        </w:tc>
      </w:tr>
      <w:tr w:rsidR="00881993" w14:paraId="72BD33AD" w14:textId="77777777" w:rsidTr="001E58B2">
        <w:trPr>
          <w:cantSplit/>
          <w:trHeight w:val="632"/>
          <w:jc w:val="center"/>
        </w:trPr>
        <w:tc>
          <w:tcPr>
            <w:tcW w:w="989" w:type="dxa"/>
            <w:vMerge/>
          </w:tcPr>
          <w:p w14:paraId="05988593" w14:textId="77777777" w:rsidR="00881993" w:rsidRDefault="00881993" w:rsidP="00AA3B1E">
            <w:pPr>
              <w:spacing w:before="60" w:after="60"/>
              <w:jc w:val="center"/>
              <w:rPr>
                <w:sz w:val="18"/>
                <w:szCs w:val="18"/>
              </w:rPr>
            </w:pPr>
          </w:p>
        </w:tc>
        <w:tc>
          <w:tcPr>
            <w:tcW w:w="1350" w:type="dxa"/>
          </w:tcPr>
          <w:p w14:paraId="47491385" w14:textId="4611F88E" w:rsidR="00881993" w:rsidRDefault="00881993" w:rsidP="008C2087">
            <w:pPr>
              <w:spacing w:before="60" w:after="60"/>
              <w:jc w:val="center"/>
              <w:rPr>
                <w:sz w:val="18"/>
                <w:szCs w:val="18"/>
              </w:rPr>
            </w:pPr>
            <w:r w:rsidRPr="0011324E">
              <w:rPr>
                <w:sz w:val="18"/>
                <w:szCs w:val="18"/>
              </w:rPr>
              <w:t>CO</w:t>
            </w:r>
          </w:p>
        </w:tc>
        <w:tc>
          <w:tcPr>
            <w:tcW w:w="4006" w:type="dxa"/>
          </w:tcPr>
          <w:p w14:paraId="597EBB38" w14:textId="498DEB49" w:rsidR="00881993" w:rsidRPr="00457CD1" w:rsidRDefault="00881993" w:rsidP="008C2087">
            <w:pPr>
              <w:spacing w:before="60" w:after="60"/>
              <w:jc w:val="center"/>
              <w:rPr>
                <w:sz w:val="18"/>
                <w:szCs w:val="18"/>
              </w:rPr>
            </w:pPr>
            <w:r>
              <w:rPr>
                <w:rStyle w:val="Heading4Char"/>
                <w:rFonts w:ascii="Times New Roman" w:hAnsi="Times New Roman"/>
                <w:w w:val="105"/>
                <w:sz w:val="18"/>
                <w:szCs w:val="18"/>
              </w:rPr>
              <w:t xml:space="preserve">≤ </w:t>
            </w:r>
            <w:r w:rsidRPr="00457CD1">
              <w:rPr>
                <w:sz w:val="18"/>
                <w:szCs w:val="18"/>
              </w:rPr>
              <w:t xml:space="preserve">1,792 </w:t>
            </w:r>
            <w:proofErr w:type="spellStart"/>
            <w:r w:rsidRPr="00457CD1">
              <w:rPr>
                <w:sz w:val="18"/>
                <w:szCs w:val="18"/>
              </w:rPr>
              <w:t>tpy</w:t>
            </w:r>
            <w:proofErr w:type="spellEnd"/>
            <w:r w:rsidRPr="00457CD1">
              <w:rPr>
                <w:sz w:val="18"/>
                <w:szCs w:val="18"/>
              </w:rPr>
              <w:t xml:space="preserve"> based on a 12-month rolling average</w:t>
            </w:r>
          </w:p>
        </w:tc>
        <w:tc>
          <w:tcPr>
            <w:tcW w:w="2925" w:type="dxa"/>
            <w:vMerge/>
          </w:tcPr>
          <w:p w14:paraId="6DE12E61" w14:textId="77777777" w:rsidR="00881993" w:rsidRDefault="00881993" w:rsidP="00D067A4">
            <w:pPr>
              <w:spacing w:before="60" w:after="60"/>
              <w:rPr>
                <w:sz w:val="18"/>
                <w:szCs w:val="18"/>
              </w:rPr>
            </w:pPr>
          </w:p>
        </w:tc>
      </w:tr>
      <w:tr w:rsidR="00881993" w14:paraId="5FF09252" w14:textId="77777777" w:rsidTr="001E58B2">
        <w:trPr>
          <w:cantSplit/>
          <w:trHeight w:val="632"/>
          <w:jc w:val="center"/>
        </w:trPr>
        <w:tc>
          <w:tcPr>
            <w:tcW w:w="989" w:type="dxa"/>
            <w:vMerge/>
          </w:tcPr>
          <w:p w14:paraId="50F57B45" w14:textId="77777777" w:rsidR="00881993" w:rsidRDefault="00881993" w:rsidP="00AA3B1E">
            <w:pPr>
              <w:spacing w:before="60" w:after="60"/>
              <w:jc w:val="center"/>
              <w:rPr>
                <w:sz w:val="18"/>
                <w:szCs w:val="18"/>
              </w:rPr>
            </w:pPr>
          </w:p>
        </w:tc>
        <w:tc>
          <w:tcPr>
            <w:tcW w:w="1350" w:type="dxa"/>
          </w:tcPr>
          <w:p w14:paraId="7486E872" w14:textId="55F2BC56" w:rsidR="00881993" w:rsidRPr="0011324E" w:rsidRDefault="00881993" w:rsidP="004B036E">
            <w:pPr>
              <w:spacing w:before="60" w:after="120"/>
              <w:jc w:val="center"/>
              <w:rPr>
                <w:sz w:val="18"/>
                <w:szCs w:val="18"/>
              </w:rPr>
            </w:pPr>
            <w:r w:rsidRPr="0011324E">
              <w:rPr>
                <w:sz w:val="18"/>
                <w:szCs w:val="18"/>
              </w:rPr>
              <w:t>NMVOC</w:t>
            </w:r>
          </w:p>
        </w:tc>
        <w:tc>
          <w:tcPr>
            <w:tcW w:w="4006" w:type="dxa"/>
          </w:tcPr>
          <w:p w14:paraId="76904A35" w14:textId="08DB04E0" w:rsidR="00881993" w:rsidRPr="00457CD1" w:rsidRDefault="00881993" w:rsidP="004B036E">
            <w:pPr>
              <w:spacing w:before="60" w:after="120"/>
              <w:jc w:val="center"/>
              <w:rPr>
                <w:sz w:val="18"/>
                <w:szCs w:val="18"/>
              </w:rPr>
            </w:pPr>
            <w:r>
              <w:rPr>
                <w:rStyle w:val="Heading4Char"/>
                <w:rFonts w:ascii="Times New Roman" w:hAnsi="Times New Roman"/>
                <w:w w:val="105"/>
                <w:sz w:val="18"/>
                <w:szCs w:val="18"/>
              </w:rPr>
              <w:t xml:space="preserve">≤ </w:t>
            </w:r>
            <w:r w:rsidRPr="00457CD1">
              <w:rPr>
                <w:sz w:val="18"/>
                <w:szCs w:val="18"/>
              </w:rPr>
              <w:t xml:space="preserve">227 </w:t>
            </w:r>
            <w:proofErr w:type="spellStart"/>
            <w:r w:rsidRPr="00457CD1">
              <w:rPr>
                <w:sz w:val="18"/>
                <w:szCs w:val="18"/>
              </w:rPr>
              <w:t>tpy</w:t>
            </w:r>
            <w:proofErr w:type="spellEnd"/>
            <w:r w:rsidRPr="00457CD1">
              <w:rPr>
                <w:sz w:val="18"/>
                <w:szCs w:val="18"/>
              </w:rPr>
              <w:t xml:space="preserve"> based on a 12-month rolling average</w:t>
            </w:r>
          </w:p>
        </w:tc>
        <w:tc>
          <w:tcPr>
            <w:tcW w:w="2925" w:type="dxa"/>
          </w:tcPr>
          <w:p w14:paraId="3D4BB499" w14:textId="77777777" w:rsidR="00881993" w:rsidRPr="0011324E" w:rsidRDefault="00881993" w:rsidP="004B036E">
            <w:pPr>
              <w:spacing w:before="60" w:after="120"/>
              <w:rPr>
                <w:sz w:val="18"/>
                <w:szCs w:val="18"/>
              </w:rPr>
            </w:pPr>
            <w:r>
              <w:rPr>
                <w:sz w:val="18"/>
                <w:szCs w:val="18"/>
              </w:rPr>
              <w:t xml:space="preserve">5-year </w:t>
            </w:r>
            <w:r w:rsidRPr="0011324E">
              <w:rPr>
                <w:sz w:val="18"/>
                <w:szCs w:val="18"/>
              </w:rPr>
              <w:t>Performance Test</w:t>
            </w:r>
          </w:p>
          <w:p w14:paraId="187BC992" w14:textId="08DF0D84" w:rsidR="00881993" w:rsidRDefault="00881993" w:rsidP="004B036E">
            <w:pPr>
              <w:spacing w:before="60" w:after="120"/>
              <w:rPr>
                <w:sz w:val="18"/>
                <w:szCs w:val="18"/>
              </w:rPr>
            </w:pPr>
            <w:r w:rsidRPr="0011324E">
              <w:rPr>
                <w:sz w:val="18"/>
                <w:szCs w:val="18"/>
              </w:rPr>
              <w:t>Calculat</w:t>
            </w:r>
            <w:r>
              <w:rPr>
                <w:sz w:val="18"/>
                <w:szCs w:val="18"/>
              </w:rPr>
              <w:t>e and maintain records of emissions</w:t>
            </w:r>
          </w:p>
        </w:tc>
      </w:tr>
      <w:tr w:rsidR="00881993" w14:paraId="637493FC" w14:textId="77777777" w:rsidTr="001E58B2">
        <w:trPr>
          <w:cantSplit/>
          <w:trHeight w:val="632"/>
          <w:jc w:val="center"/>
        </w:trPr>
        <w:tc>
          <w:tcPr>
            <w:tcW w:w="989" w:type="dxa"/>
            <w:vMerge/>
          </w:tcPr>
          <w:p w14:paraId="65FCBDBF" w14:textId="77777777" w:rsidR="00881993" w:rsidRDefault="00881993" w:rsidP="00AA3B1E">
            <w:pPr>
              <w:spacing w:before="60" w:after="60"/>
              <w:jc w:val="center"/>
              <w:rPr>
                <w:sz w:val="18"/>
                <w:szCs w:val="18"/>
              </w:rPr>
            </w:pPr>
          </w:p>
        </w:tc>
        <w:tc>
          <w:tcPr>
            <w:tcW w:w="1350" w:type="dxa"/>
          </w:tcPr>
          <w:p w14:paraId="2C083EC6" w14:textId="5CB99145" w:rsidR="00881993" w:rsidRPr="0011324E" w:rsidRDefault="00881993" w:rsidP="004B036E">
            <w:pPr>
              <w:spacing w:before="60" w:after="120"/>
              <w:jc w:val="center"/>
              <w:rPr>
                <w:sz w:val="18"/>
                <w:szCs w:val="18"/>
              </w:rPr>
            </w:pPr>
            <w:r>
              <w:rPr>
                <w:sz w:val="18"/>
                <w:szCs w:val="18"/>
              </w:rPr>
              <w:t>Operating Requirement</w:t>
            </w:r>
          </w:p>
        </w:tc>
        <w:tc>
          <w:tcPr>
            <w:tcW w:w="4006" w:type="dxa"/>
          </w:tcPr>
          <w:p w14:paraId="535D0B78" w14:textId="20BF71D6" w:rsidR="00881993" w:rsidRDefault="00881993" w:rsidP="004B036E">
            <w:pPr>
              <w:spacing w:before="60" w:after="120"/>
              <w:jc w:val="center"/>
              <w:rPr>
                <w:rStyle w:val="Heading4Char"/>
                <w:rFonts w:ascii="Times New Roman" w:hAnsi="Times New Roman"/>
                <w:w w:val="105"/>
                <w:sz w:val="18"/>
                <w:szCs w:val="18"/>
              </w:rPr>
            </w:pPr>
            <w:r>
              <w:rPr>
                <w:sz w:val="18"/>
                <w:szCs w:val="18"/>
              </w:rPr>
              <w:t>Definition of startup, shutdown, and tuning</w:t>
            </w:r>
          </w:p>
        </w:tc>
        <w:tc>
          <w:tcPr>
            <w:tcW w:w="2925" w:type="dxa"/>
          </w:tcPr>
          <w:p w14:paraId="338DD6C2" w14:textId="5E1D6F6C" w:rsidR="00881993" w:rsidRDefault="00881993" w:rsidP="004B036E">
            <w:pPr>
              <w:spacing w:before="60" w:after="120"/>
              <w:rPr>
                <w:sz w:val="18"/>
                <w:szCs w:val="18"/>
              </w:rPr>
            </w:pPr>
            <w:r>
              <w:rPr>
                <w:sz w:val="18"/>
                <w:szCs w:val="18"/>
              </w:rPr>
              <w:t>Monitor and maintain records of operations during startup, shutdown, or tuning</w:t>
            </w:r>
          </w:p>
        </w:tc>
      </w:tr>
      <w:tr w:rsidR="00881993" w14:paraId="37B46CDD" w14:textId="77777777" w:rsidTr="001E58B2">
        <w:trPr>
          <w:cantSplit/>
          <w:trHeight w:val="632"/>
          <w:jc w:val="center"/>
        </w:trPr>
        <w:tc>
          <w:tcPr>
            <w:tcW w:w="989" w:type="dxa"/>
            <w:vMerge w:val="restart"/>
          </w:tcPr>
          <w:p w14:paraId="74FFA3E6" w14:textId="77777777" w:rsidR="00881993" w:rsidRPr="0011324E" w:rsidRDefault="00881993" w:rsidP="00881993">
            <w:pPr>
              <w:tabs>
                <w:tab w:val="left" w:pos="-1213"/>
                <w:tab w:val="left" w:pos="-720"/>
                <w:tab w:val="left" w:pos="0"/>
                <w:tab w:val="left" w:pos="810"/>
              </w:tabs>
              <w:spacing w:before="80"/>
              <w:jc w:val="center"/>
              <w:rPr>
                <w:sz w:val="18"/>
                <w:szCs w:val="18"/>
              </w:rPr>
            </w:pPr>
            <w:r w:rsidRPr="0011324E">
              <w:rPr>
                <w:sz w:val="18"/>
                <w:szCs w:val="18"/>
              </w:rPr>
              <w:t>AA-001</w:t>
            </w:r>
            <w:r w:rsidRPr="0011324E">
              <w:rPr>
                <w:sz w:val="18"/>
                <w:szCs w:val="18"/>
              </w:rPr>
              <w:br/>
              <w:t>AA-002</w:t>
            </w:r>
            <w:r w:rsidRPr="0011324E">
              <w:rPr>
                <w:sz w:val="18"/>
                <w:szCs w:val="18"/>
              </w:rPr>
              <w:br/>
              <w:t>AA-003</w:t>
            </w:r>
          </w:p>
          <w:p w14:paraId="3F875FA6" w14:textId="0E3F961C" w:rsidR="00881993" w:rsidRDefault="00881993" w:rsidP="00D80C86">
            <w:pPr>
              <w:spacing w:before="60" w:after="60"/>
              <w:jc w:val="center"/>
              <w:rPr>
                <w:sz w:val="18"/>
                <w:szCs w:val="18"/>
              </w:rPr>
            </w:pPr>
            <w:r w:rsidRPr="0011324E">
              <w:rPr>
                <w:b/>
                <w:sz w:val="18"/>
                <w:szCs w:val="18"/>
              </w:rPr>
              <w:t>With Ducts Firing</w:t>
            </w:r>
          </w:p>
        </w:tc>
        <w:tc>
          <w:tcPr>
            <w:tcW w:w="1350" w:type="dxa"/>
          </w:tcPr>
          <w:p w14:paraId="476D4BC1" w14:textId="0AF82394" w:rsidR="00881993" w:rsidRPr="0011324E" w:rsidRDefault="00881993" w:rsidP="008C2087">
            <w:pPr>
              <w:spacing w:before="60" w:after="60"/>
              <w:jc w:val="center"/>
              <w:rPr>
                <w:sz w:val="18"/>
                <w:szCs w:val="18"/>
              </w:rPr>
            </w:pPr>
            <w:r w:rsidRPr="0011324E">
              <w:rPr>
                <w:sz w:val="18"/>
                <w:szCs w:val="18"/>
              </w:rPr>
              <w:t>PM/PM</w:t>
            </w:r>
            <w:r w:rsidRPr="0011324E">
              <w:rPr>
                <w:sz w:val="18"/>
                <w:szCs w:val="18"/>
                <w:vertAlign w:val="subscript"/>
              </w:rPr>
              <w:t>10</w:t>
            </w:r>
            <w:r w:rsidRPr="0011324E">
              <w:rPr>
                <w:sz w:val="18"/>
                <w:szCs w:val="18"/>
              </w:rPr>
              <w:br/>
              <w:t>(</w:t>
            </w:r>
            <w:r w:rsidR="004C6B5D">
              <w:rPr>
                <w:sz w:val="18"/>
                <w:szCs w:val="18"/>
              </w:rPr>
              <w:t>filt</w:t>
            </w:r>
            <w:r w:rsidRPr="0011324E">
              <w:rPr>
                <w:sz w:val="18"/>
                <w:szCs w:val="18"/>
              </w:rPr>
              <w:t>erable)</w:t>
            </w:r>
          </w:p>
        </w:tc>
        <w:tc>
          <w:tcPr>
            <w:tcW w:w="4006" w:type="dxa"/>
          </w:tcPr>
          <w:p w14:paraId="47000CE5" w14:textId="20E1E64D" w:rsidR="00881993" w:rsidRPr="0011324E" w:rsidRDefault="00881993" w:rsidP="008C2087">
            <w:pPr>
              <w:spacing w:before="60" w:after="60"/>
              <w:jc w:val="center"/>
              <w:rPr>
                <w:sz w:val="18"/>
                <w:szCs w:val="18"/>
              </w:rPr>
            </w:pPr>
            <w:r>
              <w:rPr>
                <w:rStyle w:val="Heading4Char"/>
                <w:rFonts w:ascii="Times New Roman" w:hAnsi="Times New Roman"/>
                <w:w w:val="105"/>
                <w:sz w:val="18"/>
                <w:szCs w:val="18"/>
              </w:rPr>
              <w:t xml:space="preserve">≤ </w:t>
            </w:r>
            <w:r w:rsidRPr="0011324E">
              <w:rPr>
                <w:sz w:val="18"/>
                <w:szCs w:val="18"/>
              </w:rPr>
              <w:t xml:space="preserve">27.3 </w:t>
            </w:r>
            <w:proofErr w:type="spellStart"/>
            <w:r w:rsidRPr="0011324E">
              <w:rPr>
                <w:sz w:val="18"/>
                <w:szCs w:val="18"/>
              </w:rPr>
              <w:t>lbs</w:t>
            </w:r>
            <w:proofErr w:type="spellEnd"/>
            <w:r w:rsidRPr="0011324E">
              <w:rPr>
                <w:sz w:val="18"/>
                <w:szCs w:val="18"/>
              </w:rPr>
              <w:t>/</w:t>
            </w:r>
            <w:proofErr w:type="spellStart"/>
            <w:r w:rsidRPr="0011324E">
              <w:rPr>
                <w:sz w:val="18"/>
                <w:szCs w:val="18"/>
              </w:rPr>
              <w:t>hr</w:t>
            </w:r>
            <w:proofErr w:type="spellEnd"/>
          </w:p>
        </w:tc>
        <w:tc>
          <w:tcPr>
            <w:tcW w:w="2925" w:type="dxa"/>
            <w:vMerge w:val="restart"/>
          </w:tcPr>
          <w:p w14:paraId="67FB889A" w14:textId="7554117D" w:rsidR="00881993" w:rsidRDefault="00881993" w:rsidP="00D067A4">
            <w:pPr>
              <w:spacing w:before="60" w:after="60"/>
              <w:rPr>
                <w:sz w:val="18"/>
                <w:szCs w:val="18"/>
              </w:rPr>
            </w:pPr>
            <w:r w:rsidRPr="0011324E">
              <w:rPr>
                <w:sz w:val="18"/>
                <w:szCs w:val="18"/>
              </w:rPr>
              <w:t>Calculat</w:t>
            </w:r>
            <w:r>
              <w:rPr>
                <w:sz w:val="18"/>
                <w:szCs w:val="18"/>
              </w:rPr>
              <w:t>e and maintain records of emissions</w:t>
            </w:r>
          </w:p>
        </w:tc>
      </w:tr>
      <w:tr w:rsidR="00881993" w14:paraId="6EE16E3A" w14:textId="77777777" w:rsidTr="001E58B2">
        <w:trPr>
          <w:cantSplit/>
          <w:trHeight w:val="632"/>
          <w:jc w:val="center"/>
        </w:trPr>
        <w:tc>
          <w:tcPr>
            <w:tcW w:w="989" w:type="dxa"/>
            <w:vMerge/>
          </w:tcPr>
          <w:p w14:paraId="67199FF5" w14:textId="77777777" w:rsidR="00881993" w:rsidRDefault="00881993" w:rsidP="001D2ED0">
            <w:pPr>
              <w:spacing w:before="60" w:after="60"/>
              <w:jc w:val="center"/>
              <w:rPr>
                <w:sz w:val="18"/>
                <w:szCs w:val="18"/>
              </w:rPr>
            </w:pPr>
          </w:p>
        </w:tc>
        <w:tc>
          <w:tcPr>
            <w:tcW w:w="1350" w:type="dxa"/>
          </w:tcPr>
          <w:p w14:paraId="5D1A5989" w14:textId="1291B6EE" w:rsidR="00881993" w:rsidRPr="0011324E" w:rsidRDefault="00881993" w:rsidP="008C2087">
            <w:pPr>
              <w:spacing w:before="60" w:after="60"/>
              <w:jc w:val="center"/>
              <w:rPr>
                <w:sz w:val="18"/>
                <w:szCs w:val="18"/>
              </w:rPr>
            </w:pPr>
            <w:r w:rsidRPr="0011324E">
              <w:rPr>
                <w:sz w:val="18"/>
                <w:szCs w:val="18"/>
              </w:rPr>
              <w:t>SO</w:t>
            </w:r>
            <w:r w:rsidRPr="0011324E">
              <w:rPr>
                <w:sz w:val="18"/>
                <w:szCs w:val="18"/>
                <w:vertAlign w:val="subscript"/>
              </w:rPr>
              <w:t>2</w:t>
            </w:r>
          </w:p>
        </w:tc>
        <w:tc>
          <w:tcPr>
            <w:tcW w:w="4006" w:type="dxa"/>
          </w:tcPr>
          <w:p w14:paraId="56E9CD50" w14:textId="3FC97991" w:rsidR="00881993" w:rsidRPr="0011324E" w:rsidRDefault="00881993" w:rsidP="008C2087">
            <w:pPr>
              <w:spacing w:before="60" w:after="60"/>
              <w:jc w:val="center"/>
              <w:rPr>
                <w:sz w:val="18"/>
                <w:szCs w:val="18"/>
              </w:rPr>
            </w:pPr>
            <w:r>
              <w:rPr>
                <w:rStyle w:val="Heading4Char"/>
                <w:rFonts w:ascii="Times New Roman" w:hAnsi="Times New Roman"/>
                <w:w w:val="105"/>
                <w:sz w:val="18"/>
                <w:szCs w:val="18"/>
              </w:rPr>
              <w:t xml:space="preserve">≤ </w:t>
            </w:r>
            <w:r w:rsidRPr="0011324E">
              <w:rPr>
                <w:sz w:val="18"/>
                <w:szCs w:val="18"/>
              </w:rPr>
              <w:t xml:space="preserve">7.4 </w:t>
            </w:r>
            <w:proofErr w:type="spellStart"/>
            <w:r w:rsidRPr="0011324E">
              <w:rPr>
                <w:sz w:val="18"/>
                <w:szCs w:val="18"/>
              </w:rPr>
              <w:t>lbs</w:t>
            </w:r>
            <w:proofErr w:type="spellEnd"/>
            <w:r w:rsidRPr="0011324E">
              <w:rPr>
                <w:sz w:val="18"/>
                <w:szCs w:val="18"/>
              </w:rPr>
              <w:t>/</w:t>
            </w:r>
            <w:proofErr w:type="spellStart"/>
            <w:r w:rsidRPr="0011324E">
              <w:rPr>
                <w:sz w:val="18"/>
                <w:szCs w:val="18"/>
              </w:rPr>
              <w:t>hr</w:t>
            </w:r>
            <w:proofErr w:type="spellEnd"/>
          </w:p>
        </w:tc>
        <w:tc>
          <w:tcPr>
            <w:tcW w:w="2925" w:type="dxa"/>
            <w:vMerge/>
          </w:tcPr>
          <w:p w14:paraId="62764928" w14:textId="77777777" w:rsidR="00881993" w:rsidRDefault="00881993" w:rsidP="00D067A4">
            <w:pPr>
              <w:spacing w:before="60" w:after="60"/>
              <w:rPr>
                <w:sz w:val="18"/>
                <w:szCs w:val="18"/>
              </w:rPr>
            </w:pPr>
          </w:p>
        </w:tc>
      </w:tr>
      <w:tr w:rsidR="00881993" w14:paraId="4FF6EF3C" w14:textId="77777777" w:rsidTr="001E58B2">
        <w:trPr>
          <w:cantSplit/>
          <w:trHeight w:val="632"/>
          <w:jc w:val="center"/>
        </w:trPr>
        <w:tc>
          <w:tcPr>
            <w:tcW w:w="989" w:type="dxa"/>
            <w:vMerge/>
          </w:tcPr>
          <w:p w14:paraId="2EA06627" w14:textId="77777777" w:rsidR="00881993" w:rsidRDefault="00881993" w:rsidP="001D2ED0">
            <w:pPr>
              <w:spacing w:before="60" w:after="60"/>
              <w:jc w:val="center"/>
              <w:rPr>
                <w:sz w:val="18"/>
                <w:szCs w:val="18"/>
              </w:rPr>
            </w:pPr>
          </w:p>
        </w:tc>
        <w:tc>
          <w:tcPr>
            <w:tcW w:w="1350" w:type="dxa"/>
          </w:tcPr>
          <w:p w14:paraId="5A7BAF99" w14:textId="1C170F32" w:rsidR="00881993" w:rsidRPr="0011324E" w:rsidRDefault="00881993" w:rsidP="00CD09BF">
            <w:pPr>
              <w:spacing w:before="60" w:after="480"/>
              <w:jc w:val="center"/>
              <w:rPr>
                <w:sz w:val="18"/>
                <w:szCs w:val="18"/>
              </w:rPr>
            </w:pPr>
            <w:r w:rsidRPr="0011324E">
              <w:rPr>
                <w:sz w:val="18"/>
                <w:szCs w:val="18"/>
              </w:rPr>
              <w:t>NO</w:t>
            </w:r>
            <w:r w:rsidRPr="0011324E">
              <w:rPr>
                <w:sz w:val="18"/>
                <w:szCs w:val="18"/>
                <w:vertAlign w:val="subscript"/>
              </w:rPr>
              <w:t>x</w:t>
            </w:r>
          </w:p>
        </w:tc>
        <w:tc>
          <w:tcPr>
            <w:tcW w:w="4006" w:type="dxa"/>
          </w:tcPr>
          <w:p w14:paraId="560C5AB8" w14:textId="34EDCA73" w:rsidR="00881993" w:rsidRPr="0011324E" w:rsidRDefault="00881993" w:rsidP="00CD09BF">
            <w:pPr>
              <w:spacing w:before="60" w:after="480"/>
              <w:jc w:val="center"/>
              <w:rPr>
                <w:sz w:val="18"/>
                <w:szCs w:val="18"/>
              </w:rPr>
            </w:pPr>
            <w:r>
              <w:rPr>
                <w:rStyle w:val="Heading4Char"/>
                <w:rFonts w:ascii="Times New Roman" w:hAnsi="Times New Roman"/>
                <w:w w:val="105"/>
                <w:sz w:val="18"/>
                <w:szCs w:val="18"/>
              </w:rPr>
              <w:t xml:space="preserve">≤ </w:t>
            </w:r>
            <w:r w:rsidRPr="0011324E">
              <w:rPr>
                <w:sz w:val="18"/>
                <w:szCs w:val="18"/>
              </w:rPr>
              <w:t xml:space="preserve">3.5 ppm @ 15% oxygen on a dry basis, not to exceed 34.3 </w:t>
            </w:r>
            <w:proofErr w:type="spellStart"/>
            <w:r w:rsidRPr="0011324E">
              <w:rPr>
                <w:sz w:val="18"/>
                <w:szCs w:val="18"/>
              </w:rPr>
              <w:t>lbs</w:t>
            </w:r>
            <w:proofErr w:type="spellEnd"/>
            <w:r w:rsidRPr="0011324E">
              <w:rPr>
                <w:sz w:val="18"/>
                <w:szCs w:val="18"/>
              </w:rPr>
              <w:t>/</w:t>
            </w:r>
            <w:proofErr w:type="spellStart"/>
            <w:r w:rsidRPr="0011324E">
              <w:rPr>
                <w:sz w:val="18"/>
                <w:szCs w:val="18"/>
              </w:rPr>
              <w:t>hr</w:t>
            </w:r>
            <w:proofErr w:type="spellEnd"/>
            <w:r w:rsidRPr="0011324E">
              <w:rPr>
                <w:sz w:val="18"/>
                <w:szCs w:val="18"/>
              </w:rPr>
              <w:t>, both limits are based on a 3-hr rolling average</w:t>
            </w:r>
          </w:p>
        </w:tc>
        <w:tc>
          <w:tcPr>
            <w:tcW w:w="2925" w:type="dxa"/>
          </w:tcPr>
          <w:p w14:paraId="33013264" w14:textId="701625F7" w:rsidR="00881993" w:rsidRDefault="00881993" w:rsidP="00CD09BF">
            <w:pPr>
              <w:spacing w:before="60" w:after="480"/>
              <w:rPr>
                <w:sz w:val="18"/>
                <w:szCs w:val="18"/>
              </w:rPr>
            </w:pPr>
            <w:r w:rsidRPr="0011324E">
              <w:rPr>
                <w:sz w:val="18"/>
                <w:szCs w:val="18"/>
              </w:rPr>
              <w:t xml:space="preserve">CEMS </w:t>
            </w:r>
          </w:p>
        </w:tc>
      </w:tr>
      <w:tr w:rsidR="00881993" w14:paraId="4C222A46" w14:textId="77777777" w:rsidTr="001E58B2">
        <w:trPr>
          <w:cantSplit/>
          <w:trHeight w:val="737"/>
          <w:jc w:val="center"/>
        </w:trPr>
        <w:tc>
          <w:tcPr>
            <w:tcW w:w="989" w:type="dxa"/>
            <w:vMerge w:val="restart"/>
          </w:tcPr>
          <w:p w14:paraId="32BC44E4" w14:textId="77777777" w:rsidR="00881993" w:rsidRPr="0011324E" w:rsidRDefault="00881993" w:rsidP="00881993">
            <w:pPr>
              <w:tabs>
                <w:tab w:val="left" w:pos="-1213"/>
                <w:tab w:val="left" w:pos="-720"/>
                <w:tab w:val="left" w:pos="0"/>
                <w:tab w:val="left" w:pos="810"/>
              </w:tabs>
              <w:spacing w:before="80"/>
              <w:jc w:val="center"/>
              <w:rPr>
                <w:sz w:val="18"/>
                <w:szCs w:val="18"/>
              </w:rPr>
            </w:pPr>
            <w:r w:rsidRPr="0011324E">
              <w:rPr>
                <w:sz w:val="18"/>
                <w:szCs w:val="18"/>
              </w:rPr>
              <w:lastRenderedPageBreak/>
              <w:t>AA-001</w:t>
            </w:r>
            <w:r w:rsidRPr="0011324E">
              <w:rPr>
                <w:sz w:val="18"/>
                <w:szCs w:val="18"/>
              </w:rPr>
              <w:br/>
              <w:t>AA-002</w:t>
            </w:r>
            <w:r w:rsidRPr="0011324E">
              <w:rPr>
                <w:sz w:val="18"/>
                <w:szCs w:val="18"/>
              </w:rPr>
              <w:br/>
              <w:t>AA-003</w:t>
            </w:r>
          </w:p>
          <w:p w14:paraId="196D1BCE" w14:textId="7BABBB23" w:rsidR="00881993" w:rsidRDefault="00881993" w:rsidP="00881993">
            <w:pPr>
              <w:spacing w:before="60" w:after="60"/>
              <w:jc w:val="center"/>
              <w:rPr>
                <w:sz w:val="18"/>
                <w:szCs w:val="18"/>
              </w:rPr>
            </w:pPr>
            <w:r w:rsidRPr="0011324E">
              <w:rPr>
                <w:b/>
                <w:sz w:val="18"/>
                <w:szCs w:val="18"/>
              </w:rPr>
              <w:t>With Ducts Firing</w:t>
            </w:r>
          </w:p>
        </w:tc>
        <w:tc>
          <w:tcPr>
            <w:tcW w:w="1350" w:type="dxa"/>
          </w:tcPr>
          <w:p w14:paraId="09D06450" w14:textId="0F88D541" w:rsidR="00881993" w:rsidRPr="0011324E" w:rsidRDefault="00881993" w:rsidP="006E0991">
            <w:pPr>
              <w:spacing w:before="80" w:after="60"/>
              <w:jc w:val="center"/>
              <w:rPr>
                <w:sz w:val="18"/>
                <w:szCs w:val="18"/>
              </w:rPr>
            </w:pPr>
            <w:r w:rsidRPr="0011324E">
              <w:rPr>
                <w:sz w:val="18"/>
                <w:szCs w:val="18"/>
              </w:rPr>
              <w:t>CO</w:t>
            </w:r>
          </w:p>
        </w:tc>
        <w:tc>
          <w:tcPr>
            <w:tcW w:w="4006" w:type="dxa"/>
          </w:tcPr>
          <w:p w14:paraId="1AA50690" w14:textId="4058EACF" w:rsidR="00881993" w:rsidRPr="0011324E" w:rsidRDefault="00881993" w:rsidP="006E0991">
            <w:pPr>
              <w:spacing w:before="80" w:after="60"/>
              <w:jc w:val="center"/>
              <w:rPr>
                <w:sz w:val="18"/>
                <w:szCs w:val="18"/>
              </w:rPr>
            </w:pPr>
            <w:r>
              <w:rPr>
                <w:rStyle w:val="Heading4Char"/>
                <w:rFonts w:ascii="Times New Roman" w:hAnsi="Times New Roman"/>
                <w:w w:val="105"/>
                <w:sz w:val="18"/>
                <w:szCs w:val="18"/>
              </w:rPr>
              <w:t xml:space="preserve">≤ </w:t>
            </w:r>
            <w:r w:rsidRPr="0011324E">
              <w:rPr>
                <w:sz w:val="18"/>
                <w:szCs w:val="18"/>
              </w:rPr>
              <w:t xml:space="preserve">20 ppm @ 15% oxygen on a dry basis, not to exceed 97.9 </w:t>
            </w:r>
            <w:proofErr w:type="spellStart"/>
            <w:r w:rsidRPr="0011324E">
              <w:rPr>
                <w:sz w:val="18"/>
                <w:szCs w:val="18"/>
              </w:rPr>
              <w:t>lbs</w:t>
            </w:r>
            <w:proofErr w:type="spellEnd"/>
            <w:r w:rsidRPr="0011324E">
              <w:rPr>
                <w:sz w:val="18"/>
                <w:szCs w:val="18"/>
              </w:rPr>
              <w:t>/</w:t>
            </w:r>
            <w:proofErr w:type="spellStart"/>
            <w:r w:rsidRPr="0011324E">
              <w:rPr>
                <w:sz w:val="18"/>
                <w:szCs w:val="18"/>
              </w:rPr>
              <w:t>hr</w:t>
            </w:r>
            <w:proofErr w:type="spellEnd"/>
            <w:r w:rsidRPr="0011324E">
              <w:rPr>
                <w:sz w:val="18"/>
                <w:szCs w:val="18"/>
              </w:rPr>
              <w:t>, both limits are based on a 3-hr rolling average</w:t>
            </w:r>
          </w:p>
        </w:tc>
        <w:tc>
          <w:tcPr>
            <w:tcW w:w="2925" w:type="dxa"/>
          </w:tcPr>
          <w:p w14:paraId="47F99050" w14:textId="47A3F4AB" w:rsidR="00881993" w:rsidRDefault="00881993" w:rsidP="006E0991">
            <w:pPr>
              <w:spacing w:before="80" w:after="60"/>
              <w:rPr>
                <w:sz w:val="18"/>
                <w:szCs w:val="18"/>
              </w:rPr>
            </w:pPr>
            <w:r>
              <w:rPr>
                <w:sz w:val="18"/>
                <w:szCs w:val="18"/>
              </w:rPr>
              <w:t>CEMS</w:t>
            </w:r>
          </w:p>
        </w:tc>
      </w:tr>
      <w:tr w:rsidR="00881993" w14:paraId="2EDA6863" w14:textId="77777777" w:rsidTr="001E58B2">
        <w:trPr>
          <w:cantSplit/>
          <w:trHeight w:val="620"/>
          <w:jc w:val="center"/>
        </w:trPr>
        <w:tc>
          <w:tcPr>
            <w:tcW w:w="989" w:type="dxa"/>
            <w:vMerge/>
          </w:tcPr>
          <w:p w14:paraId="4119AF2A" w14:textId="77777777" w:rsidR="00881993" w:rsidRDefault="00881993" w:rsidP="001D2ED0">
            <w:pPr>
              <w:spacing w:before="60" w:after="60"/>
              <w:jc w:val="center"/>
              <w:rPr>
                <w:sz w:val="18"/>
                <w:szCs w:val="18"/>
              </w:rPr>
            </w:pPr>
          </w:p>
        </w:tc>
        <w:tc>
          <w:tcPr>
            <w:tcW w:w="1350" w:type="dxa"/>
          </w:tcPr>
          <w:p w14:paraId="1161B6AD" w14:textId="67BC4466" w:rsidR="00881993" w:rsidRPr="0011324E" w:rsidRDefault="00881993" w:rsidP="008C2087">
            <w:pPr>
              <w:spacing w:before="60" w:after="60"/>
              <w:jc w:val="center"/>
              <w:rPr>
                <w:sz w:val="18"/>
                <w:szCs w:val="18"/>
              </w:rPr>
            </w:pPr>
            <w:r w:rsidRPr="0011324E">
              <w:rPr>
                <w:sz w:val="18"/>
                <w:szCs w:val="18"/>
              </w:rPr>
              <w:t>NMVOC</w:t>
            </w:r>
          </w:p>
        </w:tc>
        <w:tc>
          <w:tcPr>
            <w:tcW w:w="4006" w:type="dxa"/>
          </w:tcPr>
          <w:p w14:paraId="6CA9CB35" w14:textId="3F75F99D" w:rsidR="00881993" w:rsidRPr="0011324E" w:rsidRDefault="00881993" w:rsidP="008C2087">
            <w:pPr>
              <w:spacing w:before="60" w:after="60"/>
              <w:jc w:val="center"/>
              <w:rPr>
                <w:sz w:val="18"/>
                <w:szCs w:val="18"/>
              </w:rPr>
            </w:pPr>
            <w:r>
              <w:rPr>
                <w:rStyle w:val="Heading4Char"/>
                <w:rFonts w:ascii="Times New Roman" w:hAnsi="Times New Roman"/>
                <w:w w:val="105"/>
                <w:sz w:val="18"/>
                <w:szCs w:val="18"/>
              </w:rPr>
              <w:t xml:space="preserve">≤ </w:t>
            </w:r>
            <w:r w:rsidRPr="0011324E">
              <w:rPr>
                <w:sz w:val="18"/>
                <w:szCs w:val="18"/>
              </w:rPr>
              <w:t xml:space="preserve">16.4 </w:t>
            </w:r>
            <w:proofErr w:type="spellStart"/>
            <w:r w:rsidRPr="0011324E">
              <w:rPr>
                <w:sz w:val="18"/>
                <w:szCs w:val="18"/>
              </w:rPr>
              <w:t>lbs</w:t>
            </w:r>
            <w:proofErr w:type="spellEnd"/>
            <w:r w:rsidRPr="0011324E">
              <w:rPr>
                <w:sz w:val="18"/>
                <w:szCs w:val="18"/>
              </w:rPr>
              <w:t>/</w:t>
            </w:r>
            <w:proofErr w:type="spellStart"/>
            <w:r w:rsidRPr="0011324E">
              <w:rPr>
                <w:sz w:val="18"/>
                <w:szCs w:val="18"/>
              </w:rPr>
              <w:t>hr</w:t>
            </w:r>
            <w:proofErr w:type="spellEnd"/>
          </w:p>
        </w:tc>
        <w:tc>
          <w:tcPr>
            <w:tcW w:w="2925" w:type="dxa"/>
          </w:tcPr>
          <w:p w14:paraId="51C31AF8" w14:textId="650F705E" w:rsidR="00881993" w:rsidRPr="0011324E" w:rsidRDefault="00881993" w:rsidP="00D067A4">
            <w:pPr>
              <w:spacing w:before="60" w:after="60"/>
              <w:rPr>
                <w:sz w:val="18"/>
                <w:szCs w:val="18"/>
              </w:rPr>
            </w:pPr>
            <w:r>
              <w:rPr>
                <w:sz w:val="18"/>
                <w:szCs w:val="18"/>
              </w:rPr>
              <w:t>P</w:t>
            </w:r>
            <w:r w:rsidRPr="0011324E">
              <w:rPr>
                <w:sz w:val="18"/>
                <w:szCs w:val="18"/>
              </w:rPr>
              <w:t xml:space="preserve">erformance </w:t>
            </w:r>
            <w:r>
              <w:rPr>
                <w:sz w:val="18"/>
                <w:szCs w:val="18"/>
              </w:rPr>
              <w:t>t</w:t>
            </w:r>
            <w:r w:rsidRPr="0011324E">
              <w:rPr>
                <w:sz w:val="18"/>
                <w:szCs w:val="18"/>
              </w:rPr>
              <w:t>est</w:t>
            </w:r>
            <w:r>
              <w:rPr>
                <w:sz w:val="18"/>
                <w:szCs w:val="18"/>
              </w:rPr>
              <w:t>ing</w:t>
            </w:r>
          </w:p>
          <w:p w14:paraId="48E5B194" w14:textId="19B5BB40" w:rsidR="00881993" w:rsidRDefault="00881993" w:rsidP="00D067A4">
            <w:pPr>
              <w:spacing w:before="60" w:after="60"/>
              <w:rPr>
                <w:sz w:val="18"/>
                <w:szCs w:val="18"/>
              </w:rPr>
            </w:pPr>
            <w:r w:rsidRPr="0011324E">
              <w:rPr>
                <w:sz w:val="18"/>
                <w:szCs w:val="18"/>
              </w:rPr>
              <w:t>Calculat</w:t>
            </w:r>
            <w:r>
              <w:rPr>
                <w:sz w:val="18"/>
                <w:szCs w:val="18"/>
              </w:rPr>
              <w:t>e and maintain records of emissions</w:t>
            </w:r>
          </w:p>
        </w:tc>
      </w:tr>
      <w:tr w:rsidR="00881993" w14:paraId="3E015F96" w14:textId="77777777" w:rsidTr="001E58B2">
        <w:trPr>
          <w:cantSplit/>
          <w:trHeight w:val="620"/>
          <w:jc w:val="center"/>
        </w:trPr>
        <w:tc>
          <w:tcPr>
            <w:tcW w:w="989" w:type="dxa"/>
            <w:vMerge/>
          </w:tcPr>
          <w:p w14:paraId="390BC8CA" w14:textId="77777777" w:rsidR="00881993" w:rsidRDefault="00881993" w:rsidP="001D2ED0">
            <w:pPr>
              <w:spacing w:before="60" w:after="60"/>
              <w:jc w:val="center"/>
              <w:rPr>
                <w:sz w:val="18"/>
                <w:szCs w:val="18"/>
              </w:rPr>
            </w:pPr>
          </w:p>
        </w:tc>
        <w:tc>
          <w:tcPr>
            <w:tcW w:w="1350" w:type="dxa"/>
          </w:tcPr>
          <w:p w14:paraId="1422BE4F" w14:textId="42DCA6F8" w:rsidR="00881993" w:rsidRPr="0011324E" w:rsidRDefault="00881993" w:rsidP="008C2087">
            <w:pPr>
              <w:spacing w:before="60" w:after="60"/>
              <w:jc w:val="center"/>
              <w:rPr>
                <w:sz w:val="18"/>
                <w:szCs w:val="18"/>
              </w:rPr>
            </w:pPr>
            <w:r w:rsidRPr="0011324E">
              <w:rPr>
                <w:sz w:val="18"/>
                <w:szCs w:val="18"/>
              </w:rPr>
              <w:t>GHG</w:t>
            </w:r>
          </w:p>
        </w:tc>
        <w:tc>
          <w:tcPr>
            <w:tcW w:w="4006" w:type="dxa"/>
          </w:tcPr>
          <w:p w14:paraId="13EB96C6" w14:textId="0FF5913E" w:rsidR="00881993" w:rsidRPr="0011324E" w:rsidRDefault="00881993" w:rsidP="008C2087">
            <w:pPr>
              <w:spacing w:before="60" w:after="60"/>
              <w:jc w:val="center"/>
              <w:rPr>
                <w:sz w:val="18"/>
                <w:szCs w:val="18"/>
              </w:rPr>
            </w:pPr>
            <w:r>
              <w:rPr>
                <w:rStyle w:val="Heading4Char"/>
                <w:rFonts w:ascii="Times New Roman" w:hAnsi="Times New Roman"/>
                <w:w w:val="105"/>
                <w:sz w:val="18"/>
                <w:szCs w:val="18"/>
              </w:rPr>
              <w:t xml:space="preserve">≤ </w:t>
            </w:r>
            <w:r w:rsidRPr="0011324E">
              <w:rPr>
                <w:sz w:val="18"/>
                <w:szCs w:val="18"/>
              </w:rPr>
              <w:t xml:space="preserve">1,000 </w:t>
            </w:r>
            <w:proofErr w:type="spellStart"/>
            <w:r w:rsidRPr="0011324E">
              <w:rPr>
                <w:sz w:val="18"/>
                <w:szCs w:val="18"/>
              </w:rPr>
              <w:t>lbs</w:t>
            </w:r>
            <w:proofErr w:type="spellEnd"/>
            <w:r w:rsidRPr="0011324E">
              <w:rPr>
                <w:sz w:val="18"/>
                <w:szCs w:val="18"/>
              </w:rPr>
              <w:t xml:space="preserve"> CO</w:t>
            </w:r>
            <w:r w:rsidRPr="0011324E">
              <w:rPr>
                <w:sz w:val="18"/>
                <w:szCs w:val="18"/>
                <w:vertAlign w:val="subscript"/>
              </w:rPr>
              <w:t>2</w:t>
            </w:r>
            <w:r w:rsidRPr="0011324E">
              <w:rPr>
                <w:sz w:val="18"/>
                <w:szCs w:val="18"/>
              </w:rPr>
              <w:t xml:space="preserve"> per MW-hour (gross)</w:t>
            </w:r>
          </w:p>
        </w:tc>
        <w:tc>
          <w:tcPr>
            <w:tcW w:w="2925" w:type="dxa"/>
          </w:tcPr>
          <w:p w14:paraId="5003D4A3" w14:textId="45F3542A" w:rsidR="00881993" w:rsidRDefault="00881993" w:rsidP="00D067A4">
            <w:pPr>
              <w:spacing w:before="60" w:after="60"/>
              <w:rPr>
                <w:sz w:val="18"/>
                <w:szCs w:val="18"/>
              </w:rPr>
            </w:pPr>
            <w:r w:rsidRPr="0011324E">
              <w:rPr>
                <w:sz w:val="18"/>
                <w:szCs w:val="18"/>
              </w:rPr>
              <w:t>Calculat</w:t>
            </w:r>
            <w:r>
              <w:rPr>
                <w:sz w:val="18"/>
                <w:szCs w:val="18"/>
              </w:rPr>
              <w:t>e and maintain records of emissions</w:t>
            </w:r>
          </w:p>
        </w:tc>
      </w:tr>
      <w:tr w:rsidR="00C945FF" w14:paraId="1F1015EE" w14:textId="77777777" w:rsidTr="001E58B2">
        <w:trPr>
          <w:cantSplit/>
          <w:trHeight w:val="632"/>
          <w:jc w:val="center"/>
        </w:trPr>
        <w:tc>
          <w:tcPr>
            <w:tcW w:w="989" w:type="dxa"/>
            <w:vMerge w:val="restart"/>
          </w:tcPr>
          <w:p w14:paraId="03D9287B" w14:textId="77777777" w:rsidR="00C945FF" w:rsidRPr="0011324E" w:rsidRDefault="00C945FF" w:rsidP="005919F1">
            <w:pPr>
              <w:spacing w:before="60" w:after="60"/>
              <w:jc w:val="center"/>
              <w:rPr>
                <w:sz w:val="18"/>
                <w:szCs w:val="18"/>
              </w:rPr>
            </w:pPr>
            <w:r w:rsidRPr="0011324E">
              <w:rPr>
                <w:sz w:val="18"/>
                <w:szCs w:val="18"/>
              </w:rPr>
              <w:t>AA-001</w:t>
            </w:r>
            <w:r w:rsidRPr="0011324E">
              <w:rPr>
                <w:sz w:val="18"/>
                <w:szCs w:val="18"/>
              </w:rPr>
              <w:br/>
              <w:t>AA-002</w:t>
            </w:r>
            <w:r w:rsidRPr="0011324E">
              <w:rPr>
                <w:sz w:val="18"/>
                <w:szCs w:val="18"/>
              </w:rPr>
              <w:br/>
              <w:t>AA-003</w:t>
            </w:r>
          </w:p>
          <w:p w14:paraId="758C6675" w14:textId="3CF2AAD6" w:rsidR="00C945FF" w:rsidRPr="005919F1" w:rsidRDefault="00C945FF" w:rsidP="00275144">
            <w:pPr>
              <w:spacing w:before="60" w:after="60"/>
              <w:jc w:val="center"/>
              <w:rPr>
                <w:b/>
                <w:bCs/>
                <w:sz w:val="18"/>
                <w:szCs w:val="18"/>
              </w:rPr>
            </w:pPr>
            <w:r w:rsidRPr="005919F1">
              <w:rPr>
                <w:b/>
                <w:bCs/>
                <w:sz w:val="18"/>
                <w:szCs w:val="18"/>
              </w:rPr>
              <w:t>Without Ducts Firing</w:t>
            </w:r>
          </w:p>
        </w:tc>
        <w:tc>
          <w:tcPr>
            <w:tcW w:w="1350" w:type="dxa"/>
          </w:tcPr>
          <w:p w14:paraId="26439117" w14:textId="56CAF3A7" w:rsidR="00C945FF" w:rsidRPr="0011324E" w:rsidRDefault="00C945FF" w:rsidP="008C2087">
            <w:pPr>
              <w:spacing w:before="60" w:after="60"/>
              <w:jc w:val="center"/>
              <w:rPr>
                <w:sz w:val="18"/>
                <w:szCs w:val="18"/>
              </w:rPr>
            </w:pPr>
            <w:r w:rsidRPr="0011324E">
              <w:rPr>
                <w:sz w:val="18"/>
                <w:szCs w:val="18"/>
              </w:rPr>
              <w:t>PM/PM</w:t>
            </w:r>
            <w:r w:rsidRPr="0011324E">
              <w:rPr>
                <w:sz w:val="18"/>
                <w:szCs w:val="18"/>
                <w:vertAlign w:val="subscript"/>
              </w:rPr>
              <w:t>10</w:t>
            </w:r>
            <w:r w:rsidRPr="0011324E">
              <w:rPr>
                <w:sz w:val="18"/>
                <w:szCs w:val="18"/>
              </w:rPr>
              <w:br/>
              <w:t>(</w:t>
            </w:r>
            <w:r w:rsidR="004C6B5D">
              <w:rPr>
                <w:sz w:val="18"/>
                <w:szCs w:val="18"/>
              </w:rPr>
              <w:t>f</w:t>
            </w:r>
            <w:r w:rsidRPr="0011324E">
              <w:rPr>
                <w:sz w:val="18"/>
                <w:szCs w:val="18"/>
              </w:rPr>
              <w:t>ilterable)</w:t>
            </w:r>
          </w:p>
        </w:tc>
        <w:tc>
          <w:tcPr>
            <w:tcW w:w="4006" w:type="dxa"/>
          </w:tcPr>
          <w:p w14:paraId="0921D921" w14:textId="3849744B" w:rsidR="00C945FF" w:rsidRPr="0011324E" w:rsidRDefault="00570E89" w:rsidP="008C2087">
            <w:pPr>
              <w:spacing w:before="60" w:after="60"/>
              <w:jc w:val="center"/>
              <w:rPr>
                <w:sz w:val="18"/>
                <w:szCs w:val="18"/>
              </w:rPr>
            </w:pPr>
            <w:r>
              <w:rPr>
                <w:rStyle w:val="Heading4Char"/>
                <w:rFonts w:ascii="Times New Roman" w:hAnsi="Times New Roman"/>
                <w:w w:val="105"/>
                <w:sz w:val="18"/>
                <w:szCs w:val="18"/>
              </w:rPr>
              <w:t xml:space="preserve">≤ </w:t>
            </w:r>
            <w:r w:rsidR="00C945FF" w:rsidRPr="0011324E">
              <w:rPr>
                <w:sz w:val="18"/>
                <w:szCs w:val="18"/>
              </w:rPr>
              <w:t xml:space="preserve">20.5 </w:t>
            </w:r>
            <w:proofErr w:type="spellStart"/>
            <w:r w:rsidR="00C945FF" w:rsidRPr="0011324E">
              <w:rPr>
                <w:sz w:val="18"/>
                <w:szCs w:val="18"/>
              </w:rPr>
              <w:t>lbs</w:t>
            </w:r>
            <w:proofErr w:type="spellEnd"/>
            <w:r w:rsidR="00C945FF" w:rsidRPr="0011324E">
              <w:rPr>
                <w:sz w:val="18"/>
                <w:szCs w:val="18"/>
              </w:rPr>
              <w:t>/</w:t>
            </w:r>
            <w:proofErr w:type="spellStart"/>
            <w:r w:rsidR="00C945FF" w:rsidRPr="0011324E">
              <w:rPr>
                <w:sz w:val="18"/>
                <w:szCs w:val="18"/>
              </w:rPr>
              <w:t>hr</w:t>
            </w:r>
            <w:proofErr w:type="spellEnd"/>
          </w:p>
        </w:tc>
        <w:tc>
          <w:tcPr>
            <w:tcW w:w="2925" w:type="dxa"/>
            <w:vMerge w:val="restart"/>
          </w:tcPr>
          <w:p w14:paraId="72937C2F" w14:textId="2DA7C925" w:rsidR="00C945FF" w:rsidRDefault="00552A4C" w:rsidP="00D067A4">
            <w:pPr>
              <w:spacing w:before="60" w:after="60"/>
              <w:rPr>
                <w:sz w:val="18"/>
                <w:szCs w:val="18"/>
              </w:rPr>
            </w:pPr>
            <w:r w:rsidRPr="0011324E">
              <w:rPr>
                <w:sz w:val="18"/>
                <w:szCs w:val="18"/>
              </w:rPr>
              <w:t>Calculat</w:t>
            </w:r>
            <w:r>
              <w:rPr>
                <w:sz w:val="18"/>
                <w:szCs w:val="18"/>
              </w:rPr>
              <w:t>e and maintain records of emissions</w:t>
            </w:r>
          </w:p>
        </w:tc>
      </w:tr>
      <w:tr w:rsidR="00C945FF" w14:paraId="5F762313" w14:textId="77777777" w:rsidTr="003D28A9">
        <w:trPr>
          <w:cantSplit/>
          <w:trHeight w:val="431"/>
          <w:jc w:val="center"/>
        </w:trPr>
        <w:tc>
          <w:tcPr>
            <w:tcW w:w="989" w:type="dxa"/>
            <w:vMerge/>
          </w:tcPr>
          <w:p w14:paraId="4F01D9CD" w14:textId="77777777" w:rsidR="00C945FF" w:rsidRDefault="00C945FF" w:rsidP="008833F1">
            <w:pPr>
              <w:spacing w:before="60" w:after="60"/>
              <w:jc w:val="center"/>
              <w:rPr>
                <w:sz w:val="18"/>
                <w:szCs w:val="18"/>
              </w:rPr>
            </w:pPr>
          </w:p>
        </w:tc>
        <w:tc>
          <w:tcPr>
            <w:tcW w:w="1350" w:type="dxa"/>
          </w:tcPr>
          <w:p w14:paraId="150D800A" w14:textId="435744CD" w:rsidR="00C945FF" w:rsidRPr="0011324E" w:rsidRDefault="00C945FF" w:rsidP="008C2087">
            <w:pPr>
              <w:spacing w:before="60" w:after="60"/>
              <w:jc w:val="center"/>
              <w:rPr>
                <w:sz w:val="18"/>
                <w:szCs w:val="18"/>
              </w:rPr>
            </w:pPr>
            <w:r w:rsidRPr="0011324E">
              <w:rPr>
                <w:sz w:val="18"/>
                <w:szCs w:val="18"/>
              </w:rPr>
              <w:t>SO</w:t>
            </w:r>
            <w:r w:rsidRPr="0011324E">
              <w:rPr>
                <w:sz w:val="18"/>
                <w:szCs w:val="18"/>
                <w:vertAlign w:val="subscript"/>
              </w:rPr>
              <w:t>2</w:t>
            </w:r>
          </w:p>
        </w:tc>
        <w:tc>
          <w:tcPr>
            <w:tcW w:w="4006" w:type="dxa"/>
          </w:tcPr>
          <w:p w14:paraId="41F5CF0F" w14:textId="7E84CCEB" w:rsidR="00C945FF" w:rsidRPr="0011324E" w:rsidRDefault="00570E89" w:rsidP="008C2087">
            <w:pPr>
              <w:spacing w:before="60" w:after="60"/>
              <w:jc w:val="center"/>
              <w:rPr>
                <w:sz w:val="18"/>
                <w:szCs w:val="18"/>
              </w:rPr>
            </w:pPr>
            <w:r>
              <w:rPr>
                <w:rStyle w:val="Heading4Char"/>
                <w:rFonts w:ascii="Times New Roman" w:hAnsi="Times New Roman"/>
                <w:w w:val="105"/>
                <w:sz w:val="18"/>
                <w:szCs w:val="18"/>
              </w:rPr>
              <w:t xml:space="preserve">≤ </w:t>
            </w:r>
            <w:r w:rsidR="00C945FF" w:rsidRPr="0011324E">
              <w:rPr>
                <w:sz w:val="18"/>
                <w:szCs w:val="18"/>
              </w:rPr>
              <w:t xml:space="preserve">5.9 </w:t>
            </w:r>
            <w:proofErr w:type="spellStart"/>
            <w:r w:rsidR="00C945FF" w:rsidRPr="0011324E">
              <w:rPr>
                <w:sz w:val="18"/>
                <w:szCs w:val="18"/>
              </w:rPr>
              <w:t>lbs</w:t>
            </w:r>
            <w:proofErr w:type="spellEnd"/>
            <w:r w:rsidR="00C945FF" w:rsidRPr="0011324E">
              <w:rPr>
                <w:sz w:val="18"/>
                <w:szCs w:val="18"/>
              </w:rPr>
              <w:t>/</w:t>
            </w:r>
            <w:proofErr w:type="spellStart"/>
            <w:r w:rsidR="00C945FF" w:rsidRPr="0011324E">
              <w:rPr>
                <w:sz w:val="18"/>
                <w:szCs w:val="18"/>
              </w:rPr>
              <w:t>hr</w:t>
            </w:r>
            <w:proofErr w:type="spellEnd"/>
          </w:p>
        </w:tc>
        <w:tc>
          <w:tcPr>
            <w:tcW w:w="2925" w:type="dxa"/>
            <w:vMerge/>
          </w:tcPr>
          <w:p w14:paraId="0E153A9C" w14:textId="77777777" w:rsidR="00C945FF" w:rsidRDefault="00C945FF" w:rsidP="00D067A4">
            <w:pPr>
              <w:spacing w:before="60" w:after="60"/>
              <w:rPr>
                <w:sz w:val="18"/>
                <w:szCs w:val="18"/>
              </w:rPr>
            </w:pPr>
          </w:p>
        </w:tc>
      </w:tr>
      <w:tr w:rsidR="007330AE" w14:paraId="61061A57" w14:textId="77777777" w:rsidTr="001E58B2">
        <w:trPr>
          <w:cantSplit/>
          <w:trHeight w:val="632"/>
          <w:jc w:val="center"/>
        </w:trPr>
        <w:tc>
          <w:tcPr>
            <w:tcW w:w="989" w:type="dxa"/>
            <w:vMerge/>
          </w:tcPr>
          <w:p w14:paraId="6A16ADA3" w14:textId="77777777" w:rsidR="007330AE" w:rsidRDefault="007330AE" w:rsidP="008833F1">
            <w:pPr>
              <w:spacing w:before="60" w:after="60"/>
              <w:jc w:val="center"/>
              <w:rPr>
                <w:sz w:val="18"/>
                <w:szCs w:val="18"/>
              </w:rPr>
            </w:pPr>
          </w:p>
        </w:tc>
        <w:tc>
          <w:tcPr>
            <w:tcW w:w="1350" w:type="dxa"/>
          </w:tcPr>
          <w:p w14:paraId="0310254E" w14:textId="7B794F69" w:rsidR="007330AE" w:rsidRPr="0011324E" w:rsidRDefault="007330AE" w:rsidP="008C2087">
            <w:pPr>
              <w:spacing w:before="60" w:after="60"/>
              <w:jc w:val="center"/>
              <w:rPr>
                <w:sz w:val="18"/>
                <w:szCs w:val="18"/>
              </w:rPr>
            </w:pPr>
            <w:r w:rsidRPr="0011324E">
              <w:rPr>
                <w:sz w:val="18"/>
                <w:szCs w:val="18"/>
              </w:rPr>
              <w:t>NO</w:t>
            </w:r>
            <w:r w:rsidRPr="0011324E">
              <w:rPr>
                <w:sz w:val="18"/>
                <w:szCs w:val="18"/>
                <w:vertAlign w:val="subscript"/>
              </w:rPr>
              <w:t>x</w:t>
            </w:r>
          </w:p>
        </w:tc>
        <w:tc>
          <w:tcPr>
            <w:tcW w:w="4006" w:type="dxa"/>
          </w:tcPr>
          <w:p w14:paraId="1D73CD2C" w14:textId="01743962" w:rsidR="007330AE" w:rsidRPr="0011324E" w:rsidRDefault="00BE47A7" w:rsidP="008C2087">
            <w:pPr>
              <w:spacing w:before="60" w:after="60"/>
              <w:jc w:val="center"/>
              <w:rPr>
                <w:sz w:val="18"/>
                <w:szCs w:val="18"/>
              </w:rPr>
            </w:pPr>
            <w:r>
              <w:rPr>
                <w:rStyle w:val="Heading4Char"/>
                <w:rFonts w:ascii="Times New Roman" w:hAnsi="Times New Roman"/>
                <w:w w:val="105"/>
                <w:sz w:val="18"/>
                <w:szCs w:val="18"/>
              </w:rPr>
              <w:t xml:space="preserve">≤ </w:t>
            </w:r>
            <w:r w:rsidR="007330AE" w:rsidRPr="0011324E">
              <w:rPr>
                <w:sz w:val="18"/>
                <w:szCs w:val="18"/>
              </w:rPr>
              <w:t xml:space="preserve">3.5 ppm at 15% oxygen on a dry basis, not to exceed 27.9 </w:t>
            </w:r>
            <w:proofErr w:type="spellStart"/>
            <w:r w:rsidR="007330AE" w:rsidRPr="0011324E">
              <w:rPr>
                <w:sz w:val="18"/>
                <w:szCs w:val="18"/>
              </w:rPr>
              <w:t>lbs</w:t>
            </w:r>
            <w:proofErr w:type="spellEnd"/>
            <w:r w:rsidR="007330AE" w:rsidRPr="0011324E">
              <w:rPr>
                <w:sz w:val="18"/>
                <w:szCs w:val="18"/>
              </w:rPr>
              <w:t>/</w:t>
            </w:r>
            <w:proofErr w:type="spellStart"/>
            <w:r w:rsidR="007330AE" w:rsidRPr="0011324E">
              <w:rPr>
                <w:sz w:val="18"/>
                <w:szCs w:val="18"/>
              </w:rPr>
              <w:t>hr</w:t>
            </w:r>
            <w:proofErr w:type="spellEnd"/>
            <w:r w:rsidR="007330AE" w:rsidRPr="0011324E">
              <w:rPr>
                <w:sz w:val="18"/>
                <w:szCs w:val="18"/>
              </w:rPr>
              <w:t>, both limits are based on a 3-hr rolling average during Combined Cycle operations.</w:t>
            </w:r>
          </w:p>
        </w:tc>
        <w:tc>
          <w:tcPr>
            <w:tcW w:w="2925" w:type="dxa"/>
            <w:vMerge w:val="restart"/>
          </w:tcPr>
          <w:p w14:paraId="7E92CE6D" w14:textId="18DC5754" w:rsidR="007330AE" w:rsidRDefault="007330AE" w:rsidP="00D067A4">
            <w:pPr>
              <w:spacing w:before="60" w:after="60"/>
              <w:rPr>
                <w:sz w:val="18"/>
                <w:szCs w:val="18"/>
              </w:rPr>
            </w:pPr>
            <w:r w:rsidRPr="0011324E">
              <w:rPr>
                <w:sz w:val="18"/>
                <w:szCs w:val="18"/>
              </w:rPr>
              <w:t xml:space="preserve">CEMS </w:t>
            </w:r>
          </w:p>
        </w:tc>
      </w:tr>
      <w:tr w:rsidR="007330AE" w14:paraId="45489774" w14:textId="77777777" w:rsidTr="001E58B2">
        <w:trPr>
          <w:cantSplit/>
          <w:trHeight w:val="632"/>
          <w:jc w:val="center"/>
        </w:trPr>
        <w:tc>
          <w:tcPr>
            <w:tcW w:w="989" w:type="dxa"/>
            <w:vMerge/>
          </w:tcPr>
          <w:p w14:paraId="12185001" w14:textId="77777777" w:rsidR="007330AE" w:rsidRDefault="007330AE" w:rsidP="008833F1">
            <w:pPr>
              <w:spacing w:before="60" w:after="60"/>
              <w:jc w:val="center"/>
              <w:rPr>
                <w:sz w:val="18"/>
                <w:szCs w:val="18"/>
              </w:rPr>
            </w:pPr>
          </w:p>
        </w:tc>
        <w:tc>
          <w:tcPr>
            <w:tcW w:w="1350" w:type="dxa"/>
          </w:tcPr>
          <w:p w14:paraId="49C1F0BB" w14:textId="54868540" w:rsidR="007330AE" w:rsidRPr="0011324E" w:rsidRDefault="007330AE" w:rsidP="008C2087">
            <w:pPr>
              <w:spacing w:before="60" w:after="60"/>
              <w:jc w:val="center"/>
              <w:rPr>
                <w:sz w:val="18"/>
                <w:szCs w:val="18"/>
              </w:rPr>
            </w:pPr>
            <w:r w:rsidRPr="0011324E">
              <w:rPr>
                <w:sz w:val="18"/>
                <w:szCs w:val="18"/>
              </w:rPr>
              <w:t>CO</w:t>
            </w:r>
          </w:p>
        </w:tc>
        <w:tc>
          <w:tcPr>
            <w:tcW w:w="4006" w:type="dxa"/>
          </w:tcPr>
          <w:p w14:paraId="303D22E1" w14:textId="7B6FA6F0" w:rsidR="007330AE" w:rsidRPr="0011324E" w:rsidRDefault="00BE47A7" w:rsidP="008C2087">
            <w:pPr>
              <w:spacing w:before="60" w:after="60"/>
              <w:jc w:val="center"/>
              <w:rPr>
                <w:sz w:val="18"/>
                <w:szCs w:val="18"/>
              </w:rPr>
            </w:pPr>
            <w:r>
              <w:rPr>
                <w:rStyle w:val="Heading4Char"/>
                <w:rFonts w:ascii="Times New Roman" w:hAnsi="Times New Roman"/>
                <w:w w:val="105"/>
                <w:sz w:val="18"/>
                <w:szCs w:val="18"/>
              </w:rPr>
              <w:t xml:space="preserve">≤ </w:t>
            </w:r>
            <w:r w:rsidR="007330AE" w:rsidRPr="0011324E">
              <w:rPr>
                <w:sz w:val="18"/>
                <w:szCs w:val="18"/>
              </w:rPr>
              <w:t xml:space="preserve">7.6 ppm @ 15% oxygen on a dry basis, not to exceed 33.5 </w:t>
            </w:r>
            <w:proofErr w:type="spellStart"/>
            <w:r w:rsidR="007330AE" w:rsidRPr="0011324E">
              <w:rPr>
                <w:sz w:val="18"/>
                <w:szCs w:val="18"/>
              </w:rPr>
              <w:t>lbs</w:t>
            </w:r>
            <w:proofErr w:type="spellEnd"/>
            <w:r w:rsidR="007330AE" w:rsidRPr="0011324E">
              <w:rPr>
                <w:sz w:val="18"/>
                <w:szCs w:val="18"/>
              </w:rPr>
              <w:t>/</w:t>
            </w:r>
            <w:proofErr w:type="spellStart"/>
            <w:r w:rsidR="007330AE" w:rsidRPr="0011324E">
              <w:rPr>
                <w:sz w:val="18"/>
                <w:szCs w:val="18"/>
              </w:rPr>
              <w:t>hr</w:t>
            </w:r>
            <w:proofErr w:type="spellEnd"/>
            <w:r w:rsidR="007330AE" w:rsidRPr="0011324E">
              <w:rPr>
                <w:sz w:val="18"/>
                <w:szCs w:val="18"/>
              </w:rPr>
              <w:t>, both limits are based on a 3-hr rolling average</w:t>
            </w:r>
          </w:p>
        </w:tc>
        <w:tc>
          <w:tcPr>
            <w:tcW w:w="2925" w:type="dxa"/>
            <w:vMerge/>
          </w:tcPr>
          <w:p w14:paraId="346FEFA0" w14:textId="77777777" w:rsidR="007330AE" w:rsidRDefault="007330AE" w:rsidP="00D067A4">
            <w:pPr>
              <w:spacing w:before="60" w:after="60"/>
              <w:rPr>
                <w:sz w:val="18"/>
                <w:szCs w:val="18"/>
              </w:rPr>
            </w:pPr>
          </w:p>
        </w:tc>
      </w:tr>
      <w:tr w:rsidR="008833F1" w14:paraId="5AF67FD5" w14:textId="77777777" w:rsidTr="001E58B2">
        <w:trPr>
          <w:cantSplit/>
          <w:trHeight w:val="632"/>
          <w:jc w:val="center"/>
        </w:trPr>
        <w:tc>
          <w:tcPr>
            <w:tcW w:w="989" w:type="dxa"/>
            <w:vMerge/>
          </w:tcPr>
          <w:p w14:paraId="7D347704" w14:textId="77777777" w:rsidR="008833F1" w:rsidRDefault="008833F1" w:rsidP="008833F1">
            <w:pPr>
              <w:spacing w:before="60" w:after="60"/>
              <w:jc w:val="center"/>
              <w:rPr>
                <w:sz w:val="18"/>
                <w:szCs w:val="18"/>
              </w:rPr>
            </w:pPr>
          </w:p>
        </w:tc>
        <w:tc>
          <w:tcPr>
            <w:tcW w:w="1350" w:type="dxa"/>
          </w:tcPr>
          <w:p w14:paraId="60C6DBB2" w14:textId="30E0B19D" w:rsidR="008833F1" w:rsidRPr="0011324E" w:rsidRDefault="008833F1" w:rsidP="008C2087">
            <w:pPr>
              <w:spacing w:before="60" w:after="60"/>
              <w:jc w:val="center"/>
              <w:rPr>
                <w:sz w:val="18"/>
                <w:szCs w:val="18"/>
              </w:rPr>
            </w:pPr>
            <w:r w:rsidRPr="0011324E">
              <w:rPr>
                <w:sz w:val="18"/>
                <w:szCs w:val="18"/>
              </w:rPr>
              <w:t>NMVOC</w:t>
            </w:r>
          </w:p>
        </w:tc>
        <w:tc>
          <w:tcPr>
            <w:tcW w:w="4006" w:type="dxa"/>
          </w:tcPr>
          <w:p w14:paraId="47E7369F" w14:textId="73FA714F" w:rsidR="008833F1" w:rsidRPr="0011324E" w:rsidRDefault="00BE47A7" w:rsidP="008C2087">
            <w:pPr>
              <w:spacing w:before="60" w:after="60"/>
              <w:jc w:val="center"/>
              <w:rPr>
                <w:sz w:val="18"/>
                <w:szCs w:val="18"/>
              </w:rPr>
            </w:pPr>
            <w:r>
              <w:rPr>
                <w:rStyle w:val="Heading4Char"/>
                <w:rFonts w:ascii="Times New Roman" w:hAnsi="Times New Roman"/>
                <w:w w:val="105"/>
                <w:sz w:val="18"/>
                <w:szCs w:val="18"/>
              </w:rPr>
              <w:t xml:space="preserve">≤ </w:t>
            </w:r>
            <w:r w:rsidR="008833F1" w:rsidRPr="0011324E">
              <w:rPr>
                <w:sz w:val="18"/>
                <w:szCs w:val="18"/>
              </w:rPr>
              <w:t xml:space="preserve">3.2 </w:t>
            </w:r>
            <w:proofErr w:type="spellStart"/>
            <w:r w:rsidR="008833F1" w:rsidRPr="0011324E">
              <w:rPr>
                <w:sz w:val="18"/>
                <w:szCs w:val="18"/>
              </w:rPr>
              <w:t>lbs</w:t>
            </w:r>
            <w:proofErr w:type="spellEnd"/>
            <w:r w:rsidR="008833F1" w:rsidRPr="0011324E">
              <w:rPr>
                <w:sz w:val="18"/>
                <w:szCs w:val="18"/>
              </w:rPr>
              <w:t>/</w:t>
            </w:r>
            <w:proofErr w:type="spellStart"/>
            <w:r w:rsidR="008833F1" w:rsidRPr="0011324E">
              <w:rPr>
                <w:sz w:val="18"/>
                <w:szCs w:val="18"/>
              </w:rPr>
              <w:t>hr</w:t>
            </w:r>
            <w:proofErr w:type="spellEnd"/>
          </w:p>
        </w:tc>
        <w:tc>
          <w:tcPr>
            <w:tcW w:w="2925" w:type="dxa"/>
          </w:tcPr>
          <w:p w14:paraId="2DE01184" w14:textId="77777777" w:rsidR="008833F1" w:rsidRPr="0011324E" w:rsidRDefault="008833F1" w:rsidP="00D067A4">
            <w:pPr>
              <w:spacing w:before="60" w:after="60"/>
              <w:rPr>
                <w:sz w:val="18"/>
                <w:szCs w:val="18"/>
              </w:rPr>
            </w:pPr>
            <w:r>
              <w:rPr>
                <w:sz w:val="18"/>
                <w:szCs w:val="18"/>
              </w:rPr>
              <w:t xml:space="preserve">5-year </w:t>
            </w:r>
            <w:r w:rsidRPr="0011324E">
              <w:rPr>
                <w:sz w:val="18"/>
                <w:szCs w:val="18"/>
              </w:rPr>
              <w:t>Performance Test</w:t>
            </w:r>
          </w:p>
          <w:p w14:paraId="0C274E60" w14:textId="4D7C8111" w:rsidR="008833F1" w:rsidRDefault="00552A4C" w:rsidP="00D067A4">
            <w:pPr>
              <w:spacing w:before="60" w:after="60"/>
              <w:rPr>
                <w:sz w:val="18"/>
                <w:szCs w:val="18"/>
              </w:rPr>
            </w:pPr>
            <w:r w:rsidRPr="0011324E">
              <w:rPr>
                <w:sz w:val="18"/>
                <w:szCs w:val="18"/>
              </w:rPr>
              <w:t>Calculat</w:t>
            </w:r>
            <w:r>
              <w:rPr>
                <w:sz w:val="18"/>
                <w:szCs w:val="18"/>
              </w:rPr>
              <w:t>e and maintain records of emissions</w:t>
            </w:r>
          </w:p>
        </w:tc>
      </w:tr>
      <w:tr w:rsidR="008833F1" w14:paraId="3080D8E6" w14:textId="77777777" w:rsidTr="001E58B2">
        <w:trPr>
          <w:cantSplit/>
          <w:trHeight w:val="632"/>
          <w:jc w:val="center"/>
        </w:trPr>
        <w:tc>
          <w:tcPr>
            <w:tcW w:w="989" w:type="dxa"/>
            <w:vMerge/>
          </w:tcPr>
          <w:p w14:paraId="7262A9B9" w14:textId="77777777" w:rsidR="008833F1" w:rsidRDefault="008833F1" w:rsidP="008833F1">
            <w:pPr>
              <w:spacing w:before="60" w:after="60"/>
              <w:jc w:val="center"/>
              <w:rPr>
                <w:sz w:val="18"/>
                <w:szCs w:val="18"/>
              </w:rPr>
            </w:pPr>
          </w:p>
        </w:tc>
        <w:tc>
          <w:tcPr>
            <w:tcW w:w="1350" w:type="dxa"/>
          </w:tcPr>
          <w:p w14:paraId="4E160216" w14:textId="6D5D9F50" w:rsidR="008833F1" w:rsidRPr="0011324E" w:rsidRDefault="008833F1" w:rsidP="008C2087">
            <w:pPr>
              <w:spacing w:before="60" w:after="60"/>
              <w:jc w:val="center"/>
              <w:rPr>
                <w:sz w:val="18"/>
                <w:szCs w:val="18"/>
              </w:rPr>
            </w:pPr>
            <w:r w:rsidRPr="0011324E">
              <w:rPr>
                <w:sz w:val="18"/>
                <w:szCs w:val="18"/>
              </w:rPr>
              <w:t>GHG</w:t>
            </w:r>
          </w:p>
        </w:tc>
        <w:tc>
          <w:tcPr>
            <w:tcW w:w="4006" w:type="dxa"/>
          </w:tcPr>
          <w:p w14:paraId="3D5AE4C7" w14:textId="6637102E" w:rsidR="008833F1" w:rsidRPr="0011324E" w:rsidRDefault="00BE47A7" w:rsidP="008C2087">
            <w:pPr>
              <w:spacing w:before="60" w:after="60"/>
              <w:jc w:val="center"/>
              <w:rPr>
                <w:sz w:val="18"/>
                <w:szCs w:val="18"/>
              </w:rPr>
            </w:pPr>
            <w:r>
              <w:rPr>
                <w:rStyle w:val="Heading4Char"/>
                <w:rFonts w:ascii="Times New Roman" w:hAnsi="Times New Roman"/>
                <w:w w:val="105"/>
                <w:sz w:val="18"/>
                <w:szCs w:val="18"/>
              </w:rPr>
              <w:t xml:space="preserve">≤ </w:t>
            </w:r>
            <w:r w:rsidR="008833F1" w:rsidRPr="0011324E">
              <w:rPr>
                <w:sz w:val="18"/>
                <w:szCs w:val="18"/>
              </w:rPr>
              <w:t xml:space="preserve">1,000 </w:t>
            </w:r>
            <w:proofErr w:type="spellStart"/>
            <w:r w:rsidR="008833F1" w:rsidRPr="0011324E">
              <w:rPr>
                <w:sz w:val="18"/>
                <w:szCs w:val="18"/>
              </w:rPr>
              <w:t>lbs</w:t>
            </w:r>
            <w:proofErr w:type="spellEnd"/>
            <w:r w:rsidR="008833F1" w:rsidRPr="0011324E">
              <w:rPr>
                <w:sz w:val="18"/>
                <w:szCs w:val="18"/>
              </w:rPr>
              <w:t xml:space="preserve"> CO</w:t>
            </w:r>
            <w:r w:rsidR="008833F1" w:rsidRPr="0011324E">
              <w:rPr>
                <w:sz w:val="18"/>
                <w:szCs w:val="18"/>
                <w:vertAlign w:val="subscript"/>
              </w:rPr>
              <w:t>2</w:t>
            </w:r>
            <w:r w:rsidR="008833F1" w:rsidRPr="0011324E">
              <w:rPr>
                <w:sz w:val="18"/>
                <w:szCs w:val="18"/>
              </w:rPr>
              <w:t xml:space="preserve"> per MW-hour (gross)</w:t>
            </w:r>
          </w:p>
        </w:tc>
        <w:tc>
          <w:tcPr>
            <w:tcW w:w="2925" w:type="dxa"/>
          </w:tcPr>
          <w:p w14:paraId="63077783" w14:textId="3B153320" w:rsidR="008833F1" w:rsidRDefault="00552A4C" w:rsidP="00D067A4">
            <w:pPr>
              <w:spacing w:before="60" w:after="60"/>
              <w:rPr>
                <w:sz w:val="18"/>
                <w:szCs w:val="18"/>
              </w:rPr>
            </w:pPr>
            <w:r w:rsidRPr="0011324E">
              <w:rPr>
                <w:sz w:val="18"/>
                <w:szCs w:val="18"/>
              </w:rPr>
              <w:t>Calculat</w:t>
            </w:r>
            <w:r>
              <w:rPr>
                <w:sz w:val="18"/>
                <w:szCs w:val="18"/>
              </w:rPr>
              <w:t>e and maintain records of emissions</w:t>
            </w:r>
          </w:p>
        </w:tc>
      </w:tr>
      <w:tr w:rsidR="00552A4C" w14:paraId="05AE4CAB" w14:textId="77777777" w:rsidTr="001E58B2">
        <w:trPr>
          <w:cantSplit/>
          <w:trHeight w:val="632"/>
          <w:jc w:val="center"/>
        </w:trPr>
        <w:tc>
          <w:tcPr>
            <w:tcW w:w="989" w:type="dxa"/>
            <w:vMerge w:val="restart"/>
            <w:vAlign w:val="center"/>
          </w:tcPr>
          <w:p w14:paraId="4A83E473" w14:textId="3B93BB01" w:rsidR="00552A4C" w:rsidRDefault="00552A4C" w:rsidP="00E83469">
            <w:pPr>
              <w:spacing w:before="60" w:after="60"/>
              <w:jc w:val="center"/>
              <w:rPr>
                <w:sz w:val="18"/>
                <w:szCs w:val="18"/>
              </w:rPr>
            </w:pPr>
            <w:r w:rsidRPr="0011324E">
              <w:rPr>
                <w:sz w:val="18"/>
                <w:szCs w:val="18"/>
              </w:rPr>
              <w:t>AA-001</w:t>
            </w:r>
            <w:r w:rsidRPr="0011324E">
              <w:rPr>
                <w:sz w:val="18"/>
                <w:szCs w:val="18"/>
              </w:rPr>
              <w:br/>
              <w:t>AA-002</w:t>
            </w:r>
            <w:r w:rsidRPr="0011324E">
              <w:rPr>
                <w:sz w:val="18"/>
                <w:szCs w:val="18"/>
              </w:rPr>
              <w:br/>
              <w:t>AA-003</w:t>
            </w:r>
            <w:r w:rsidRPr="0011324E">
              <w:rPr>
                <w:sz w:val="18"/>
                <w:szCs w:val="18"/>
              </w:rPr>
              <w:br/>
              <w:t>AA-004</w:t>
            </w:r>
          </w:p>
        </w:tc>
        <w:tc>
          <w:tcPr>
            <w:tcW w:w="1350" w:type="dxa"/>
          </w:tcPr>
          <w:p w14:paraId="40DFDE27" w14:textId="0BABB876" w:rsidR="00552A4C" w:rsidRPr="0011324E" w:rsidRDefault="00552A4C" w:rsidP="008C2087">
            <w:pPr>
              <w:spacing w:before="60" w:after="60"/>
              <w:jc w:val="center"/>
              <w:rPr>
                <w:sz w:val="18"/>
                <w:szCs w:val="18"/>
              </w:rPr>
            </w:pPr>
            <w:r w:rsidRPr="0011324E">
              <w:rPr>
                <w:sz w:val="18"/>
                <w:szCs w:val="18"/>
              </w:rPr>
              <w:t>PM</w:t>
            </w:r>
            <w:r w:rsidRPr="0011324E">
              <w:rPr>
                <w:sz w:val="18"/>
                <w:szCs w:val="18"/>
              </w:rPr>
              <w:br/>
              <w:t>(</w:t>
            </w:r>
            <w:r w:rsidR="004C6B5D">
              <w:rPr>
                <w:sz w:val="18"/>
                <w:szCs w:val="18"/>
              </w:rPr>
              <w:t>f</w:t>
            </w:r>
            <w:r w:rsidRPr="0011324E">
              <w:rPr>
                <w:sz w:val="18"/>
                <w:szCs w:val="18"/>
              </w:rPr>
              <w:t>ilterable)</w:t>
            </w:r>
          </w:p>
        </w:tc>
        <w:tc>
          <w:tcPr>
            <w:tcW w:w="4006" w:type="dxa"/>
          </w:tcPr>
          <w:p w14:paraId="675A57DB" w14:textId="361D3AA1" w:rsidR="00552A4C" w:rsidRPr="0011324E" w:rsidRDefault="00552A4C" w:rsidP="008C2087">
            <w:pPr>
              <w:spacing w:before="60" w:after="60"/>
              <w:jc w:val="center"/>
              <w:rPr>
                <w:sz w:val="18"/>
                <w:szCs w:val="18"/>
              </w:rPr>
            </w:pPr>
            <w:r w:rsidRPr="0011324E">
              <w:rPr>
                <w:sz w:val="18"/>
                <w:szCs w:val="18"/>
              </w:rPr>
              <w:t>Emissions shall not exceed</w:t>
            </w:r>
            <w:r w:rsidRPr="0011324E">
              <w:rPr>
                <w:sz w:val="18"/>
                <w:szCs w:val="18"/>
              </w:rPr>
              <w:br/>
              <w:t>E = 0.8808*I</w:t>
            </w:r>
            <w:r w:rsidRPr="0011324E">
              <w:rPr>
                <w:sz w:val="18"/>
                <w:szCs w:val="18"/>
                <w:vertAlign w:val="superscript"/>
              </w:rPr>
              <w:t>-0.1667</w:t>
            </w:r>
          </w:p>
        </w:tc>
        <w:tc>
          <w:tcPr>
            <w:tcW w:w="2925" w:type="dxa"/>
            <w:vMerge w:val="restart"/>
          </w:tcPr>
          <w:p w14:paraId="0FE956A9" w14:textId="15BCC9D2" w:rsidR="00552A4C" w:rsidRDefault="00552A4C" w:rsidP="00D067A4">
            <w:pPr>
              <w:spacing w:before="60" w:after="60"/>
              <w:rPr>
                <w:sz w:val="18"/>
                <w:szCs w:val="18"/>
              </w:rPr>
            </w:pPr>
            <w:r w:rsidRPr="00552A4C">
              <w:rPr>
                <w:sz w:val="18"/>
                <w:szCs w:val="18"/>
              </w:rPr>
              <w:t>The margin of compliance is significant and warrants no additional monitoring</w:t>
            </w:r>
          </w:p>
        </w:tc>
      </w:tr>
      <w:tr w:rsidR="00552A4C" w14:paraId="123BEC88" w14:textId="77777777" w:rsidTr="003D28A9">
        <w:trPr>
          <w:cantSplit/>
          <w:trHeight w:val="431"/>
          <w:jc w:val="center"/>
        </w:trPr>
        <w:tc>
          <w:tcPr>
            <w:tcW w:w="989" w:type="dxa"/>
            <w:vMerge/>
            <w:vAlign w:val="center"/>
          </w:tcPr>
          <w:p w14:paraId="3D97E532" w14:textId="77777777" w:rsidR="00552A4C" w:rsidRPr="0011324E" w:rsidRDefault="00552A4C" w:rsidP="00E83469">
            <w:pPr>
              <w:spacing w:before="60" w:after="60"/>
              <w:jc w:val="center"/>
              <w:rPr>
                <w:sz w:val="18"/>
                <w:szCs w:val="18"/>
              </w:rPr>
            </w:pPr>
          </w:p>
        </w:tc>
        <w:tc>
          <w:tcPr>
            <w:tcW w:w="1350" w:type="dxa"/>
          </w:tcPr>
          <w:p w14:paraId="07407BAB" w14:textId="313C7714" w:rsidR="00552A4C" w:rsidRPr="0011324E" w:rsidRDefault="00552A4C" w:rsidP="008C2087">
            <w:pPr>
              <w:spacing w:before="60" w:after="60"/>
              <w:jc w:val="center"/>
              <w:rPr>
                <w:sz w:val="18"/>
                <w:szCs w:val="18"/>
              </w:rPr>
            </w:pPr>
            <w:r>
              <w:rPr>
                <w:sz w:val="18"/>
                <w:szCs w:val="18"/>
              </w:rPr>
              <w:t>SO</w:t>
            </w:r>
            <w:r w:rsidRPr="00552A4C">
              <w:rPr>
                <w:sz w:val="18"/>
                <w:szCs w:val="18"/>
                <w:vertAlign w:val="subscript"/>
              </w:rPr>
              <w:t>2</w:t>
            </w:r>
          </w:p>
        </w:tc>
        <w:tc>
          <w:tcPr>
            <w:tcW w:w="4006" w:type="dxa"/>
          </w:tcPr>
          <w:p w14:paraId="4FD5140E" w14:textId="3A31557F" w:rsidR="00552A4C" w:rsidRPr="0011324E" w:rsidRDefault="00552A4C" w:rsidP="008C2087">
            <w:pPr>
              <w:spacing w:before="60" w:after="60"/>
              <w:jc w:val="center"/>
              <w:rPr>
                <w:sz w:val="18"/>
                <w:szCs w:val="18"/>
              </w:rPr>
            </w:pPr>
            <w:r>
              <w:rPr>
                <w:sz w:val="18"/>
                <w:szCs w:val="18"/>
              </w:rPr>
              <w:t xml:space="preserve">4.8 </w:t>
            </w:r>
            <w:proofErr w:type="spellStart"/>
            <w:r>
              <w:rPr>
                <w:sz w:val="18"/>
                <w:szCs w:val="18"/>
              </w:rPr>
              <w:t>lbs</w:t>
            </w:r>
            <w:proofErr w:type="spellEnd"/>
            <w:r>
              <w:rPr>
                <w:sz w:val="18"/>
                <w:szCs w:val="18"/>
              </w:rPr>
              <w:t>/MMBtu</w:t>
            </w:r>
          </w:p>
        </w:tc>
        <w:tc>
          <w:tcPr>
            <w:tcW w:w="2925" w:type="dxa"/>
            <w:vMerge/>
          </w:tcPr>
          <w:p w14:paraId="3C6F3B1F" w14:textId="77777777" w:rsidR="00552A4C" w:rsidRPr="00552A4C" w:rsidRDefault="00552A4C" w:rsidP="00D067A4">
            <w:pPr>
              <w:spacing w:before="60" w:after="60"/>
              <w:rPr>
                <w:sz w:val="18"/>
                <w:szCs w:val="18"/>
              </w:rPr>
            </w:pPr>
          </w:p>
        </w:tc>
      </w:tr>
      <w:tr w:rsidR="00174AA8" w14:paraId="661AB932" w14:textId="77777777" w:rsidTr="001E58B2">
        <w:trPr>
          <w:cantSplit/>
          <w:trHeight w:val="632"/>
          <w:jc w:val="center"/>
        </w:trPr>
        <w:tc>
          <w:tcPr>
            <w:tcW w:w="989" w:type="dxa"/>
            <w:vAlign w:val="center"/>
          </w:tcPr>
          <w:p w14:paraId="1785BDD5" w14:textId="77777777" w:rsidR="00174AA8" w:rsidRPr="0011324E" w:rsidRDefault="00174AA8" w:rsidP="00174AA8">
            <w:pPr>
              <w:tabs>
                <w:tab w:val="left" w:pos="-1213"/>
                <w:tab w:val="left" w:pos="-720"/>
                <w:tab w:val="left" w:pos="0"/>
                <w:tab w:val="left" w:pos="810"/>
              </w:tabs>
              <w:jc w:val="center"/>
              <w:rPr>
                <w:sz w:val="18"/>
                <w:szCs w:val="18"/>
              </w:rPr>
            </w:pPr>
            <w:r w:rsidRPr="0011324E">
              <w:rPr>
                <w:sz w:val="18"/>
                <w:szCs w:val="18"/>
              </w:rPr>
              <w:t>AA-004</w:t>
            </w:r>
          </w:p>
          <w:p w14:paraId="00D04815" w14:textId="77777777" w:rsidR="00174AA8" w:rsidRPr="0011324E" w:rsidRDefault="00174AA8" w:rsidP="00174AA8">
            <w:pPr>
              <w:tabs>
                <w:tab w:val="left" w:pos="-1213"/>
                <w:tab w:val="left" w:pos="-720"/>
                <w:tab w:val="left" w:pos="0"/>
                <w:tab w:val="left" w:pos="810"/>
              </w:tabs>
              <w:jc w:val="center"/>
              <w:rPr>
                <w:sz w:val="18"/>
                <w:szCs w:val="18"/>
              </w:rPr>
            </w:pPr>
            <w:r w:rsidRPr="0011324E">
              <w:rPr>
                <w:sz w:val="18"/>
                <w:szCs w:val="18"/>
              </w:rPr>
              <w:t>AA-001</w:t>
            </w:r>
            <w:r w:rsidRPr="0011324E">
              <w:rPr>
                <w:sz w:val="18"/>
                <w:szCs w:val="18"/>
              </w:rPr>
              <w:br/>
              <w:t>AA-002</w:t>
            </w:r>
            <w:r w:rsidRPr="0011324E">
              <w:rPr>
                <w:sz w:val="18"/>
                <w:szCs w:val="18"/>
              </w:rPr>
              <w:br/>
              <w:t>AA-003</w:t>
            </w:r>
          </w:p>
          <w:p w14:paraId="2A34FD0A" w14:textId="516A0DD7" w:rsidR="00174AA8" w:rsidRDefault="00174AA8" w:rsidP="00174AA8">
            <w:pPr>
              <w:spacing w:before="60" w:after="60"/>
              <w:jc w:val="center"/>
              <w:rPr>
                <w:sz w:val="18"/>
                <w:szCs w:val="18"/>
              </w:rPr>
            </w:pPr>
            <w:r w:rsidRPr="0011324E">
              <w:rPr>
                <w:b/>
                <w:sz w:val="18"/>
                <w:szCs w:val="18"/>
              </w:rPr>
              <w:t>With</w:t>
            </w:r>
            <w:r w:rsidRPr="0011324E">
              <w:rPr>
                <w:b/>
                <w:sz w:val="18"/>
                <w:szCs w:val="18"/>
              </w:rPr>
              <w:br/>
              <w:t>Ducts</w:t>
            </w:r>
            <w:r w:rsidRPr="0011324E">
              <w:rPr>
                <w:b/>
                <w:sz w:val="18"/>
                <w:szCs w:val="18"/>
              </w:rPr>
              <w:br/>
              <w:t>Firing</w:t>
            </w:r>
          </w:p>
        </w:tc>
        <w:tc>
          <w:tcPr>
            <w:tcW w:w="1350" w:type="dxa"/>
          </w:tcPr>
          <w:p w14:paraId="4DDC2852" w14:textId="6CA1E47E" w:rsidR="00174AA8" w:rsidRPr="0011324E" w:rsidRDefault="00174AA8" w:rsidP="008C2087">
            <w:pPr>
              <w:spacing w:before="60" w:after="60"/>
              <w:jc w:val="center"/>
              <w:rPr>
                <w:sz w:val="18"/>
                <w:szCs w:val="18"/>
              </w:rPr>
            </w:pPr>
            <w:r w:rsidRPr="0011324E">
              <w:rPr>
                <w:sz w:val="18"/>
                <w:szCs w:val="18"/>
              </w:rPr>
              <w:t>SO</w:t>
            </w:r>
            <w:r w:rsidRPr="0011324E">
              <w:rPr>
                <w:sz w:val="18"/>
                <w:szCs w:val="18"/>
                <w:vertAlign w:val="subscript"/>
              </w:rPr>
              <w:t>2</w:t>
            </w:r>
          </w:p>
        </w:tc>
        <w:tc>
          <w:tcPr>
            <w:tcW w:w="4006" w:type="dxa"/>
          </w:tcPr>
          <w:p w14:paraId="1203BAC4" w14:textId="7F855B62" w:rsidR="00174AA8" w:rsidRPr="0011324E" w:rsidRDefault="00174AA8" w:rsidP="008C2087">
            <w:pPr>
              <w:spacing w:before="60" w:after="60"/>
              <w:jc w:val="center"/>
              <w:rPr>
                <w:sz w:val="18"/>
                <w:szCs w:val="18"/>
              </w:rPr>
            </w:pPr>
            <w:r w:rsidRPr="0011324E">
              <w:rPr>
                <w:sz w:val="18"/>
                <w:szCs w:val="18"/>
              </w:rPr>
              <w:t>Emissions shall not exceed</w:t>
            </w:r>
            <w:r w:rsidRPr="0011324E">
              <w:rPr>
                <w:sz w:val="18"/>
                <w:szCs w:val="18"/>
              </w:rPr>
              <w:br/>
            </w:r>
            <w:r w:rsidR="008C53B9">
              <w:rPr>
                <w:rStyle w:val="Heading4Char"/>
                <w:rFonts w:ascii="Times New Roman" w:hAnsi="Times New Roman"/>
                <w:w w:val="105"/>
                <w:sz w:val="18"/>
                <w:szCs w:val="18"/>
              </w:rPr>
              <w:t xml:space="preserve">≤ </w:t>
            </w:r>
            <w:r w:rsidRPr="0011324E">
              <w:rPr>
                <w:sz w:val="18"/>
                <w:szCs w:val="18"/>
              </w:rPr>
              <w:t xml:space="preserve">4.8 </w:t>
            </w:r>
            <w:proofErr w:type="spellStart"/>
            <w:r w:rsidRPr="0011324E">
              <w:rPr>
                <w:sz w:val="18"/>
                <w:szCs w:val="18"/>
              </w:rPr>
              <w:t>lbs</w:t>
            </w:r>
            <w:proofErr w:type="spellEnd"/>
            <w:r w:rsidRPr="0011324E">
              <w:rPr>
                <w:sz w:val="18"/>
                <w:szCs w:val="18"/>
              </w:rPr>
              <w:t>/MMBtu</w:t>
            </w:r>
          </w:p>
        </w:tc>
        <w:tc>
          <w:tcPr>
            <w:tcW w:w="2925" w:type="dxa"/>
          </w:tcPr>
          <w:p w14:paraId="3420B70A" w14:textId="5D661652" w:rsidR="00174AA8" w:rsidRDefault="00552A4C" w:rsidP="00D067A4">
            <w:pPr>
              <w:spacing w:before="60" w:after="60"/>
              <w:rPr>
                <w:sz w:val="18"/>
                <w:szCs w:val="18"/>
              </w:rPr>
            </w:pPr>
            <w:r w:rsidRPr="00552A4C">
              <w:rPr>
                <w:sz w:val="18"/>
                <w:szCs w:val="18"/>
              </w:rPr>
              <w:t>The margin of compliance is significant and warrants no additional monitoring</w:t>
            </w:r>
          </w:p>
        </w:tc>
      </w:tr>
      <w:tr w:rsidR="00552A4C" w14:paraId="2609A3C7" w14:textId="77777777" w:rsidTr="001E58B2">
        <w:trPr>
          <w:cantSplit/>
          <w:trHeight w:val="632"/>
          <w:jc w:val="center"/>
        </w:trPr>
        <w:tc>
          <w:tcPr>
            <w:tcW w:w="989" w:type="dxa"/>
            <w:vMerge w:val="restart"/>
          </w:tcPr>
          <w:p w14:paraId="24CDB59E" w14:textId="13C17A68" w:rsidR="00552A4C" w:rsidRDefault="00552A4C" w:rsidP="00275144">
            <w:pPr>
              <w:spacing w:before="60" w:after="60"/>
              <w:jc w:val="center"/>
              <w:rPr>
                <w:sz w:val="18"/>
                <w:szCs w:val="18"/>
              </w:rPr>
            </w:pPr>
            <w:r w:rsidRPr="0011324E">
              <w:rPr>
                <w:sz w:val="18"/>
                <w:szCs w:val="18"/>
              </w:rPr>
              <w:t>AA-004</w:t>
            </w:r>
          </w:p>
        </w:tc>
        <w:tc>
          <w:tcPr>
            <w:tcW w:w="1350" w:type="dxa"/>
          </w:tcPr>
          <w:p w14:paraId="02BD4252" w14:textId="0081B15D" w:rsidR="00552A4C" w:rsidRPr="0011324E" w:rsidRDefault="00552A4C" w:rsidP="008C2087">
            <w:pPr>
              <w:spacing w:before="60" w:after="60"/>
              <w:jc w:val="center"/>
              <w:rPr>
                <w:sz w:val="18"/>
                <w:szCs w:val="18"/>
              </w:rPr>
            </w:pPr>
            <w:r w:rsidRPr="0011324E">
              <w:rPr>
                <w:sz w:val="18"/>
                <w:szCs w:val="18"/>
              </w:rPr>
              <w:t>Hours of Operation</w:t>
            </w:r>
          </w:p>
        </w:tc>
        <w:tc>
          <w:tcPr>
            <w:tcW w:w="4006" w:type="dxa"/>
          </w:tcPr>
          <w:p w14:paraId="31A6080D" w14:textId="06F2AF36" w:rsidR="00552A4C" w:rsidRPr="0011324E" w:rsidRDefault="00552A4C" w:rsidP="008C2087">
            <w:pPr>
              <w:spacing w:before="60" w:after="60"/>
              <w:jc w:val="center"/>
              <w:rPr>
                <w:sz w:val="18"/>
                <w:szCs w:val="18"/>
              </w:rPr>
            </w:pPr>
            <w:r>
              <w:rPr>
                <w:rStyle w:val="Heading4Char"/>
                <w:rFonts w:ascii="Times New Roman" w:hAnsi="Times New Roman"/>
                <w:w w:val="105"/>
                <w:sz w:val="18"/>
                <w:szCs w:val="18"/>
              </w:rPr>
              <w:t xml:space="preserve">≤ </w:t>
            </w:r>
            <w:r w:rsidRPr="0011324E">
              <w:rPr>
                <w:sz w:val="18"/>
                <w:szCs w:val="18"/>
              </w:rPr>
              <w:t xml:space="preserve">4,500 </w:t>
            </w:r>
            <w:proofErr w:type="spellStart"/>
            <w:r w:rsidRPr="0011324E">
              <w:rPr>
                <w:sz w:val="18"/>
                <w:szCs w:val="18"/>
              </w:rPr>
              <w:t>hrs</w:t>
            </w:r>
            <w:proofErr w:type="spellEnd"/>
            <w:r w:rsidRPr="0011324E">
              <w:rPr>
                <w:sz w:val="18"/>
                <w:szCs w:val="18"/>
              </w:rPr>
              <w:t>/yr on a rolling 12-month total</w:t>
            </w:r>
          </w:p>
        </w:tc>
        <w:tc>
          <w:tcPr>
            <w:tcW w:w="2925" w:type="dxa"/>
          </w:tcPr>
          <w:p w14:paraId="498FA068" w14:textId="3F5C0DE8" w:rsidR="00552A4C" w:rsidRDefault="00552A4C" w:rsidP="00D067A4">
            <w:pPr>
              <w:spacing w:before="60" w:after="60"/>
              <w:rPr>
                <w:sz w:val="18"/>
                <w:szCs w:val="18"/>
              </w:rPr>
            </w:pPr>
            <w:r>
              <w:rPr>
                <w:sz w:val="18"/>
                <w:szCs w:val="18"/>
              </w:rPr>
              <w:t>Keep operating records</w:t>
            </w:r>
          </w:p>
        </w:tc>
      </w:tr>
      <w:tr w:rsidR="00552A4C" w14:paraId="7BD9210B" w14:textId="77777777" w:rsidTr="001E58B2">
        <w:trPr>
          <w:cantSplit/>
          <w:trHeight w:val="632"/>
          <w:jc w:val="center"/>
        </w:trPr>
        <w:tc>
          <w:tcPr>
            <w:tcW w:w="989" w:type="dxa"/>
            <w:vMerge/>
            <w:vAlign w:val="center"/>
          </w:tcPr>
          <w:p w14:paraId="29B8938D" w14:textId="51E6C1B3" w:rsidR="00552A4C" w:rsidRDefault="00552A4C" w:rsidP="005568A2">
            <w:pPr>
              <w:spacing w:before="60" w:after="60"/>
              <w:jc w:val="center"/>
              <w:rPr>
                <w:sz w:val="18"/>
                <w:szCs w:val="18"/>
              </w:rPr>
            </w:pPr>
          </w:p>
        </w:tc>
        <w:tc>
          <w:tcPr>
            <w:tcW w:w="1350" w:type="dxa"/>
          </w:tcPr>
          <w:p w14:paraId="29016044" w14:textId="20391DC9" w:rsidR="00552A4C" w:rsidRPr="0011324E" w:rsidRDefault="00552A4C" w:rsidP="008C2087">
            <w:pPr>
              <w:spacing w:before="60" w:after="60"/>
              <w:jc w:val="center"/>
              <w:rPr>
                <w:sz w:val="18"/>
                <w:szCs w:val="18"/>
              </w:rPr>
            </w:pPr>
            <w:r w:rsidRPr="0011324E">
              <w:rPr>
                <w:sz w:val="18"/>
                <w:szCs w:val="18"/>
              </w:rPr>
              <w:t>NO</w:t>
            </w:r>
            <w:r w:rsidRPr="0011324E">
              <w:rPr>
                <w:sz w:val="18"/>
                <w:szCs w:val="18"/>
                <w:vertAlign w:val="subscript"/>
              </w:rPr>
              <w:t>x</w:t>
            </w:r>
          </w:p>
        </w:tc>
        <w:tc>
          <w:tcPr>
            <w:tcW w:w="4006" w:type="dxa"/>
          </w:tcPr>
          <w:p w14:paraId="34D6D497" w14:textId="3B670EE5" w:rsidR="00552A4C" w:rsidRPr="0011324E" w:rsidRDefault="00552A4C" w:rsidP="008C2087">
            <w:pPr>
              <w:spacing w:before="60" w:after="60"/>
              <w:jc w:val="center"/>
              <w:rPr>
                <w:sz w:val="18"/>
                <w:szCs w:val="18"/>
              </w:rPr>
            </w:pPr>
            <w:r>
              <w:rPr>
                <w:rStyle w:val="Heading4Char"/>
                <w:rFonts w:ascii="Times New Roman" w:hAnsi="Times New Roman"/>
                <w:w w:val="105"/>
                <w:sz w:val="18"/>
                <w:szCs w:val="18"/>
              </w:rPr>
              <w:t xml:space="preserve">≤ </w:t>
            </w:r>
            <w:r w:rsidRPr="0011324E">
              <w:rPr>
                <w:sz w:val="18"/>
                <w:szCs w:val="18"/>
              </w:rPr>
              <w:t xml:space="preserve">6.2 </w:t>
            </w:r>
            <w:proofErr w:type="spellStart"/>
            <w:r w:rsidRPr="0011324E">
              <w:rPr>
                <w:sz w:val="18"/>
                <w:szCs w:val="18"/>
              </w:rPr>
              <w:t>lbs</w:t>
            </w:r>
            <w:proofErr w:type="spellEnd"/>
            <w:r w:rsidRPr="0011324E">
              <w:rPr>
                <w:sz w:val="18"/>
                <w:szCs w:val="18"/>
              </w:rPr>
              <w:t>/</w:t>
            </w:r>
            <w:proofErr w:type="spellStart"/>
            <w:r w:rsidRPr="0011324E">
              <w:rPr>
                <w:sz w:val="18"/>
                <w:szCs w:val="18"/>
              </w:rPr>
              <w:t>hr</w:t>
            </w:r>
            <w:proofErr w:type="spellEnd"/>
            <w:r w:rsidRPr="0011324E">
              <w:rPr>
                <w:sz w:val="18"/>
                <w:szCs w:val="18"/>
              </w:rPr>
              <w:t xml:space="preserve"> and 13.95 TPY</w:t>
            </w:r>
          </w:p>
        </w:tc>
        <w:tc>
          <w:tcPr>
            <w:tcW w:w="2925" w:type="dxa"/>
          </w:tcPr>
          <w:p w14:paraId="72CC9E42" w14:textId="2FCB409A" w:rsidR="00552A4C" w:rsidRPr="0011324E" w:rsidRDefault="00552A4C" w:rsidP="00D067A4">
            <w:pPr>
              <w:spacing w:before="60" w:after="60"/>
              <w:rPr>
                <w:sz w:val="18"/>
                <w:szCs w:val="18"/>
              </w:rPr>
            </w:pPr>
            <w:r w:rsidRPr="0011324E">
              <w:rPr>
                <w:sz w:val="18"/>
                <w:szCs w:val="18"/>
              </w:rPr>
              <w:t xml:space="preserve">Performance </w:t>
            </w:r>
            <w:r>
              <w:rPr>
                <w:sz w:val="18"/>
                <w:szCs w:val="18"/>
              </w:rPr>
              <w:t>t</w:t>
            </w:r>
            <w:r w:rsidRPr="0011324E">
              <w:rPr>
                <w:sz w:val="18"/>
                <w:szCs w:val="18"/>
              </w:rPr>
              <w:t>est</w:t>
            </w:r>
            <w:r>
              <w:rPr>
                <w:sz w:val="18"/>
                <w:szCs w:val="18"/>
              </w:rPr>
              <w:t>ing</w:t>
            </w:r>
          </w:p>
          <w:p w14:paraId="30A66E10" w14:textId="124227B3" w:rsidR="00552A4C" w:rsidRDefault="00552A4C" w:rsidP="00D067A4">
            <w:pPr>
              <w:spacing w:before="60" w:after="60"/>
              <w:rPr>
                <w:sz w:val="18"/>
                <w:szCs w:val="18"/>
              </w:rPr>
            </w:pPr>
            <w:r w:rsidRPr="0011324E">
              <w:rPr>
                <w:sz w:val="18"/>
                <w:szCs w:val="18"/>
              </w:rPr>
              <w:t>Calculat</w:t>
            </w:r>
            <w:r>
              <w:rPr>
                <w:sz w:val="18"/>
                <w:szCs w:val="18"/>
              </w:rPr>
              <w:t>e and maintain records of emissions</w:t>
            </w:r>
          </w:p>
        </w:tc>
      </w:tr>
      <w:tr w:rsidR="00552A4C" w14:paraId="6291E706" w14:textId="77777777" w:rsidTr="00BE5021">
        <w:trPr>
          <w:cantSplit/>
          <w:trHeight w:val="431"/>
          <w:jc w:val="center"/>
        </w:trPr>
        <w:tc>
          <w:tcPr>
            <w:tcW w:w="989" w:type="dxa"/>
          </w:tcPr>
          <w:p w14:paraId="3170FF94" w14:textId="10209095" w:rsidR="00552A4C" w:rsidRDefault="00552A4C" w:rsidP="00552A4C">
            <w:pPr>
              <w:spacing w:before="60" w:after="60"/>
              <w:jc w:val="center"/>
              <w:rPr>
                <w:sz w:val="18"/>
                <w:szCs w:val="18"/>
              </w:rPr>
            </w:pPr>
            <w:r>
              <w:rPr>
                <w:sz w:val="18"/>
                <w:szCs w:val="18"/>
              </w:rPr>
              <w:t>AA-004</w:t>
            </w:r>
          </w:p>
        </w:tc>
        <w:tc>
          <w:tcPr>
            <w:tcW w:w="1350" w:type="dxa"/>
          </w:tcPr>
          <w:p w14:paraId="5709AFEC" w14:textId="0141A287" w:rsidR="00552A4C" w:rsidRPr="0011324E" w:rsidRDefault="00552A4C" w:rsidP="008C2087">
            <w:pPr>
              <w:spacing w:before="60" w:after="60"/>
              <w:jc w:val="center"/>
              <w:rPr>
                <w:sz w:val="18"/>
                <w:szCs w:val="18"/>
              </w:rPr>
            </w:pPr>
            <w:r w:rsidRPr="0011324E">
              <w:rPr>
                <w:sz w:val="18"/>
                <w:szCs w:val="18"/>
              </w:rPr>
              <w:t>Smoke</w:t>
            </w:r>
          </w:p>
        </w:tc>
        <w:tc>
          <w:tcPr>
            <w:tcW w:w="4006" w:type="dxa"/>
          </w:tcPr>
          <w:p w14:paraId="29AEE4CD" w14:textId="7DAFB221" w:rsidR="007C7167" w:rsidRPr="007C7167" w:rsidRDefault="00552A4C" w:rsidP="007C7167">
            <w:pPr>
              <w:spacing w:before="60" w:after="60"/>
              <w:jc w:val="center"/>
              <w:rPr>
                <w:sz w:val="18"/>
                <w:szCs w:val="18"/>
              </w:rPr>
            </w:pPr>
            <w:r w:rsidRPr="0011324E">
              <w:rPr>
                <w:sz w:val="18"/>
                <w:szCs w:val="18"/>
              </w:rPr>
              <w:t>Opacity ≤ 10%</w:t>
            </w:r>
          </w:p>
        </w:tc>
        <w:tc>
          <w:tcPr>
            <w:tcW w:w="2925" w:type="dxa"/>
          </w:tcPr>
          <w:p w14:paraId="358C4DD0" w14:textId="26EF7A9D" w:rsidR="00552A4C" w:rsidRDefault="00552A4C" w:rsidP="00D067A4">
            <w:pPr>
              <w:spacing w:before="60" w:after="60"/>
              <w:rPr>
                <w:sz w:val="18"/>
                <w:szCs w:val="18"/>
              </w:rPr>
            </w:pPr>
            <w:r>
              <w:rPr>
                <w:sz w:val="18"/>
                <w:szCs w:val="18"/>
              </w:rPr>
              <w:t>EPA Method 22 or Method 9 VEE</w:t>
            </w:r>
          </w:p>
        </w:tc>
      </w:tr>
      <w:tr w:rsidR="00552A4C" w14:paraId="09831C0C" w14:textId="77777777" w:rsidTr="00552A4C">
        <w:trPr>
          <w:cantSplit/>
          <w:trHeight w:val="632"/>
          <w:jc w:val="center"/>
        </w:trPr>
        <w:tc>
          <w:tcPr>
            <w:tcW w:w="989" w:type="dxa"/>
          </w:tcPr>
          <w:p w14:paraId="2EF138E1" w14:textId="30D65AB2" w:rsidR="00552A4C" w:rsidRDefault="00552A4C" w:rsidP="00552A4C">
            <w:pPr>
              <w:spacing w:before="60" w:after="60"/>
              <w:jc w:val="center"/>
              <w:rPr>
                <w:sz w:val="18"/>
                <w:szCs w:val="18"/>
              </w:rPr>
            </w:pPr>
            <w:r>
              <w:rPr>
                <w:sz w:val="18"/>
                <w:szCs w:val="18"/>
              </w:rPr>
              <w:t>AA-009</w:t>
            </w:r>
          </w:p>
        </w:tc>
        <w:tc>
          <w:tcPr>
            <w:tcW w:w="1350" w:type="dxa"/>
          </w:tcPr>
          <w:p w14:paraId="771FD80B" w14:textId="0557552C" w:rsidR="00552A4C" w:rsidRPr="0011324E" w:rsidRDefault="00552A4C" w:rsidP="008C2087">
            <w:pPr>
              <w:spacing w:before="60" w:after="60"/>
              <w:jc w:val="center"/>
              <w:rPr>
                <w:sz w:val="18"/>
                <w:szCs w:val="18"/>
              </w:rPr>
            </w:pPr>
            <w:r>
              <w:rPr>
                <w:sz w:val="18"/>
                <w:szCs w:val="18"/>
              </w:rPr>
              <w:t>HAP</w:t>
            </w:r>
          </w:p>
        </w:tc>
        <w:tc>
          <w:tcPr>
            <w:tcW w:w="4006" w:type="dxa"/>
          </w:tcPr>
          <w:p w14:paraId="1BB002B4" w14:textId="1FCC6C01" w:rsidR="00552A4C" w:rsidRPr="0011324E" w:rsidRDefault="00552A4C" w:rsidP="008C2087">
            <w:pPr>
              <w:spacing w:before="60" w:after="60"/>
              <w:jc w:val="center"/>
              <w:rPr>
                <w:sz w:val="18"/>
                <w:szCs w:val="18"/>
              </w:rPr>
            </w:pPr>
            <w:r>
              <w:rPr>
                <w:sz w:val="18"/>
                <w:szCs w:val="18"/>
              </w:rPr>
              <w:t>Operating requirements</w:t>
            </w:r>
          </w:p>
        </w:tc>
        <w:tc>
          <w:tcPr>
            <w:tcW w:w="2925" w:type="dxa"/>
          </w:tcPr>
          <w:p w14:paraId="4A646BA9" w14:textId="44B2A4F5" w:rsidR="00552A4C" w:rsidRDefault="00552A4C" w:rsidP="00D067A4">
            <w:pPr>
              <w:spacing w:before="60" w:after="60"/>
              <w:rPr>
                <w:sz w:val="18"/>
                <w:szCs w:val="18"/>
              </w:rPr>
            </w:pPr>
            <w:r>
              <w:rPr>
                <w:sz w:val="18"/>
                <w:szCs w:val="18"/>
              </w:rPr>
              <w:t>Keep records documenting hours of operation and reason for operation</w:t>
            </w:r>
          </w:p>
        </w:tc>
      </w:tr>
      <w:tr w:rsidR="00FD3157" w14:paraId="14B7224D" w14:textId="77777777" w:rsidTr="001E58B2">
        <w:trPr>
          <w:cantSplit/>
          <w:trHeight w:val="632"/>
          <w:jc w:val="center"/>
        </w:trPr>
        <w:tc>
          <w:tcPr>
            <w:tcW w:w="989" w:type="dxa"/>
          </w:tcPr>
          <w:p w14:paraId="43EDCADA" w14:textId="3A7C82D8" w:rsidR="00FD3157" w:rsidRDefault="00FD3157" w:rsidP="00275144">
            <w:pPr>
              <w:spacing w:before="60" w:after="60"/>
              <w:jc w:val="center"/>
              <w:rPr>
                <w:sz w:val="18"/>
                <w:szCs w:val="18"/>
              </w:rPr>
            </w:pPr>
            <w:r w:rsidRPr="0011324E">
              <w:rPr>
                <w:sz w:val="18"/>
                <w:szCs w:val="18"/>
              </w:rPr>
              <w:t>AA-009</w:t>
            </w:r>
            <w:r w:rsidRPr="0011324E">
              <w:rPr>
                <w:sz w:val="18"/>
                <w:szCs w:val="18"/>
              </w:rPr>
              <w:br/>
              <w:t>AA-010</w:t>
            </w:r>
          </w:p>
        </w:tc>
        <w:tc>
          <w:tcPr>
            <w:tcW w:w="1350" w:type="dxa"/>
          </w:tcPr>
          <w:p w14:paraId="148BDF78" w14:textId="1341EB8D" w:rsidR="00FD3157" w:rsidRPr="0011324E" w:rsidRDefault="00FD3157" w:rsidP="008C2087">
            <w:pPr>
              <w:spacing w:before="60" w:after="60"/>
              <w:jc w:val="center"/>
              <w:rPr>
                <w:sz w:val="18"/>
                <w:szCs w:val="18"/>
              </w:rPr>
            </w:pPr>
            <w:r w:rsidRPr="0011324E">
              <w:rPr>
                <w:sz w:val="18"/>
                <w:szCs w:val="18"/>
              </w:rPr>
              <w:t>PM</w:t>
            </w:r>
            <w:r w:rsidRPr="0011324E">
              <w:rPr>
                <w:sz w:val="18"/>
                <w:szCs w:val="18"/>
              </w:rPr>
              <w:br/>
              <w:t>(</w:t>
            </w:r>
            <w:r w:rsidR="004C6B5D">
              <w:rPr>
                <w:sz w:val="18"/>
                <w:szCs w:val="18"/>
              </w:rPr>
              <w:t>f</w:t>
            </w:r>
            <w:r w:rsidRPr="0011324E">
              <w:rPr>
                <w:sz w:val="18"/>
                <w:szCs w:val="18"/>
              </w:rPr>
              <w:t>ilterable)</w:t>
            </w:r>
          </w:p>
        </w:tc>
        <w:tc>
          <w:tcPr>
            <w:tcW w:w="4006" w:type="dxa"/>
          </w:tcPr>
          <w:p w14:paraId="5508C301" w14:textId="3BAE6CF5" w:rsidR="00FD3157" w:rsidRPr="0011324E" w:rsidRDefault="00FD3157" w:rsidP="008C2087">
            <w:pPr>
              <w:spacing w:before="60" w:after="60"/>
              <w:jc w:val="center"/>
              <w:rPr>
                <w:sz w:val="18"/>
                <w:szCs w:val="18"/>
              </w:rPr>
            </w:pPr>
            <w:r w:rsidRPr="0011324E">
              <w:rPr>
                <w:sz w:val="18"/>
                <w:szCs w:val="18"/>
              </w:rPr>
              <w:t>Emissions shall not exceed</w:t>
            </w:r>
            <w:r w:rsidRPr="0011324E">
              <w:rPr>
                <w:sz w:val="18"/>
                <w:szCs w:val="18"/>
              </w:rPr>
              <w:br/>
            </w:r>
            <w:r w:rsidR="008C53B9">
              <w:rPr>
                <w:rStyle w:val="Heading4Char"/>
                <w:rFonts w:ascii="Times New Roman" w:hAnsi="Times New Roman"/>
                <w:w w:val="105"/>
                <w:sz w:val="18"/>
                <w:szCs w:val="18"/>
              </w:rPr>
              <w:t xml:space="preserve">≤ </w:t>
            </w:r>
            <w:r w:rsidRPr="0011324E">
              <w:rPr>
                <w:sz w:val="18"/>
                <w:szCs w:val="18"/>
              </w:rPr>
              <w:t>0.6 MMBtu/</w:t>
            </w:r>
            <w:proofErr w:type="spellStart"/>
            <w:r w:rsidRPr="0011324E">
              <w:rPr>
                <w:sz w:val="18"/>
                <w:szCs w:val="18"/>
              </w:rPr>
              <w:t>hr</w:t>
            </w:r>
            <w:proofErr w:type="spellEnd"/>
          </w:p>
        </w:tc>
        <w:tc>
          <w:tcPr>
            <w:tcW w:w="2925" w:type="dxa"/>
          </w:tcPr>
          <w:p w14:paraId="4C2DD0FC" w14:textId="321DF03B" w:rsidR="00FD3157" w:rsidRDefault="00552A4C" w:rsidP="00D067A4">
            <w:pPr>
              <w:spacing w:before="60" w:after="60"/>
              <w:rPr>
                <w:sz w:val="18"/>
                <w:szCs w:val="18"/>
              </w:rPr>
            </w:pPr>
            <w:r w:rsidRPr="00552A4C">
              <w:rPr>
                <w:sz w:val="18"/>
                <w:szCs w:val="18"/>
              </w:rPr>
              <w:t>The margin of compliance is significant and warrants no additional monitoring</w:t>
            </w:r>
          </w:p>
        </w:tc>
      </w:tr>
      <w:tr w:rsidR="00552A4C" w14:paraId="749878AD" w14:textId="77777777" w:rsidTr="001E58B2">
        <w:trPr>
          <w:cantSplit/>
          <w:trHeight w:val="632"/>
          <w:jc w:val="center"/>
        </w:trPr>
        <w:tc>
          <w:tcPr>
            <w:tcW w:w="989" w:type="dxa"/>
            <w:vMerge w:val="restart"/>
          </w:tcPr>
          <w:p w14:paraId="3B222390" w14:textId="15B000C7" w:rsidR="00552A4C" w:rsidRDefault="00552A4C" w:rsidP="00275144">
            <w:pPr>
              <w:spacing w:before="60" w:after="60"/>
              <w:jc w:val="center"/>
              <w:rPr>
                <w:sz w:val="18"/>
                <w:szCs w:val="18"/>
              </w:rPr>
            </w:pPr>
            <w:r w:rsidRPr="0011324E">
              <w:rPr>
                <w:sz w:val="18"/>
                <w:szCs w:val="18"/>
              </w:rPr>
              <w:lastRenderedPageBreak/>
              <w:t>AA-010</w:t>
            </w:r>
          </w:p>
        </w:tc>
        <w:tc>
          <w:tcPr>
            <w:tcW w:w="1350" w:type="dxa"/>
          </w:tcPr>
          <w:p w14:paraId="651212C5" w14:textId="77777777" w:rsidR="00BB7D5B" w:rsidRDefault="00552A4C" w:rsidP="00BB7D5B">
            <w:pPr>
              <w:spacing w:before="60"/>
              <w:jc w:val="center"/>
              <w:rPr>
                <w:sz w:val="18"/>
                <w:szCs w:val="18"/>
              </w:rPr>
            </w:pPr>
            <w:r w:rsidRPr="00816894">
              <w:rPr>
                <w:sz w:val="18"/>
                <w:szCs w:val="18"/>
              </w:rPr>
              <w:t>PM</w:t>
            </w:r>
            <w:r w:rsidR="00BB7D5B">
              <w:rPr>
                <w:sz w:val="18"/>
                <w:szCs w:val="18"/>
              </w:rPr>
              <w:t xml:space="preserve"> </w:t>
            </w:r>
          </w:p>
          <w:p w14:paraId="27BB1D83" w14:textId="3E949482" w:rsidR="00552A4C" w:rsidRPr="00816894" w:rsidRDefault="00BB7D5B" w:rsidP="00BB7D5B">
            <w:pPr>
              <w:spacing w:after="60"/>
              <w:jc w:val="center"/>
              <w:rPr>
                <w:sz w:val="18"/>
                <w:szCs w:val="18"/>
              </w:rPr>
            </w:pPr>
            <w:r>
              <w:rPr>
                <w:sz w:val="18"/>
                <w:szCs w:val="18"/>
              </w:rPr>
              <w:t>(filterable)</w:t>
            </w:r>
          </w:p>
        </w:tc>
        <w:tc>
          <w:tcPr>
            <w:tcW w:w="4006" w:type="dxa"/>
          </w:tcPr>
          <w:p w14:paraId="5067E808" w14:textId="246AB5A2" w:rsidR="00552A4C" w:rsidRPr="00816894" w:rsidRDefault="00BB7D5B" w:rsidP="008C2087">
            <w:pPr>
              <w:spacing w:before="60" w:after="60"/>
              <w:jc w:val="center"/>
              <w:rPr>
                <w:sz w:val="18"/>
                <w:szCs w:val="18"/>
              </w:rPr>
            </w:pPr>
            <w:r>
              <w:rPr>
                <w:rStyle w:val="Heading4Char"/>
                <w:rFonts w:ascii="Times New Roman" w:hAnsi="Times New Roman"/>
                <w:w w:val="105"/>
                <w:sz w:val="18"/>
                <w:szCs w:val="18"/>
              </w:rPr>
              <w:t xml:space="preserve">≤ </w:t>
            </w:r>
            <w:r w:rsidR="00552A4C" w:rsidRPr="00816894">
              <w:rPr>
                <w:sz w:val="18"/>
                <w:szCs w:val="18"/>
              </w:rPr>
              <w:t>0.02 gram/kW-hr</w:t>
            </w:r>
          </w:p>
        </w:tc>
        <w:tc>
          <w:tcPr>
            <w:tcW w:w="2925" w:type="dxa"/>
          </w:tcPr>
          <w:p w14:paraId="6D576053" w14:textId="77777777" w:rsidR="00552A4C" w:rsidRPr="00816894" w:rsidRDefault="00552A4C" w:rsidP="00D067A4">
            <w:pPr>
              <w:spacing w:before="60" w:after="60"/>
              <w:rPr>
                <w:sz w:val="18"/>
                <w:szCs w:val="18"/>
              </w:rPr>
            </w:pPr>
            <w:r w:rsidRPr="00816894">
              <w:rPr>
                <w:sz w:val="18"/>
                <w:szCs w:val="18"/>
              </w:rPr>
              <w:t>Backpressure Monitor</w:t>
            </w:r>
            <w:r w:rsidRPr="00816894">
              <w:rPr>
                <w:sz w:val="18"/>
                <w:szCs w:val="18"/>
              </w:rPr>
              <w:br/>
              <w:t>Recordkeeping</w:t>
            </w:r>
          </w:p>
          <w:p w14:paraId="3D3D52A6" w14:textId="5185E861" w:rsidR="00552A4C" w:rsidRPr="00816894" w:rsidRDefault="00C7039F" w:rsidP="00D067A4">
            <w:pPr>
              <w:spacing w:before="60" w:after="60"/>
              <w:rPr>
                <w:sz w:val="18"/>
                <w:szCs w:val="18"/>
              </w:rPr>
            </w:pPr>
            <w:r>
              <w:rPr>
                <w:sz w:val="18"/>
                <w:szCs w:val="18"/>
              </w:rPr>
              <w:t>Purchase, install, and maintain a c</w:t>
            </w:r>
            <w:r w:rsidR="00552A4C" w:rsidRPr="00816894">
              <w:rPr>
                <w:sz w:val="18"/>
                <w:szCs w:val="18"/>
              </w:rPr>
              <w:t xml:space="preserve">ertified </w:t>
            </w:r>
            <w:r>
              <w:rPr>
                <w:sz w:val="18"/>
                <w:szCs w:val="18"/>
              </w:rPr>
              <w:t>e</w:t>
            </w:r>
            <w:r w:rsidR="00552A4C" w:rsidRPr="00816894">
              <w:rPr>
                <w:sz w:val="18"/>
                <w:szCs w:val="18"/>
              </w:rPr>
              <w:t>ngine</w:t>
            </w:r>
          </w:p>
        </w:tc>
      </w:tr>
      <w:tr w:rsidR="00C7039F" w14:paraId="6F953AE1" w14:textId="77777777" w:rsidTr="003436EC">
        <w:trPr>
          <w:cantSplit/>
          <w:trHeight w:val="458"/>
          <w:jc w:val="center"/>
        </w:trPr>
        <w:tc>
          <w:tcPr>
            <w:tcW w:w="989" w:type="dxa"/>
            <w:vMerge/>
            <w:vAlign w:val="center"/>
          </w:tcPr>
          <w:p w14:paraId="6604F66E" w14:textId="3746AEB9" w:rsidR="00C7039F" w:rsidRDefault="00C7039F" w:rsidP="00DA6020">
            <w:pPr>
              <w:spacing w:before="60" w:after="60"/>
              <w:jc w:val="center"/>
              <w:rPr>
                <w:sz w:val="18"/>
                <w:szCs w:val="18"/>
              </w:rPr>
            </w:pPr>
          </w:p>
        </w:tc>
        <w:tc>
          <w:tcPr>
            <w:tcW w:w="1350" w:type="dxa"/>
          </w:tcPr>
          <w:p w14:paraId="676EBB4A" w14:textId="38C12BB2" w:rsidR="00C7039F" w:rsidRPr="00816894" w:rsidRDefault="00C7039F" w:rsidP="008C2087">
            <w:pPr>
              <w:spacing w:before="60" w:after="60"/>
              <w:jc w:val="center"/>
              <w:rPr>
                <w:sz w:val="18"/>
                <w:szCs w:val="18"/>
              </w:rPr>
            </w:pPr>
            <w:r w:rsidRPr="00816894">
              <w:rPr>
                <w:sz w:val="18"/>
                <w:szCs w:val="18"/>
              </w:rPr>
              <w:t>NO</w:t>
            </w:r>
            <w:r w:rsidRPr="00816894">
              <w:rPr>
                <w:sz w:val="18"/>
                <w:szCs w:val="18"/>
                <w:vertAlign w:val="subscript"/>
              </w:rPr>
              <w:t>x</w:t>
            </w:r>
          </w:p>
        </w:tc>
        <w:tc>
          <w:tcPr>
            <w:tcW w:w="4006" w:type="dxa"/>
          </w:tcPr>
          <w:p w14:paraId="1E140437" w14:textId="7783ACB0" w:rsidR="00C7039F" w:rsidRPr="00816894" w:rsidRDefault="00BB7D5B" w:rsidP="008C2087">
            <w:pPr>
              <w:spacing w:before="60" w:after="60"/>
              <w:jc w:val="center"/>
              <w:rPr>
                <w:sz w:val="18"/>
                <w:szCs w:val="18"/>
              </w:rPr>
            </w:pPr>
            <w:r>
              <w:rPr>
                <w:sz w:val="18"/>
                <w:szCs w:val="18"/>
              </w:rPr>
              <w:t xml:space="preserve"> </w:t>
            </w:r>
            <w:r>
              <w:rPr>
                <w:rStyle w:val="Heading4Char"/>
                <w:rFonts w:ascii="Times New Roman" w:hAnsi="Times New Roman"/>
                <w:w w:val="105"/>
                <w:sz w:val="18"/>
                <w:szCs w:val="18"/>
              </w:rPr>
              <w:t xml:space="preserve">≤ </w:t>
            </w:r>
            <w:r w:rsidR="00C7039F" w:rsidRPr="00816894">
              <w:rPr>
                <w:sz w:val="18"/>
                <w:szCs w:val="18"/>
              </w:rPr>
              <w:t>0.40 gram/kW-hr</w:t>
            </w:r>
          </w:p>
        </w:tc>
        <w:tc>
          <w:tcPr>
            <w:tcW w:w="2925" w:type="dxa"/>
            <w:vMerge w:val="restart"/>
          </w:tcPr>
          <w:p w14:paraId="3331B691" w14:textId="77777777" w:rsidR="00C7039F" w:rsidRPr="00816894" w:rsidRDefault="00C7039F" w:rsidP="00D067A4">
            <w:pPr>
              <w:spacing w:before="60" w:after="60"/>
              <w:rPr>
                <w:sz w:val="18"/>
                <w:szCs w:val="18"/>
              </w:rPr>
            </w:pPr>
            <w:r>
              <w:rPr>
                <w:sz w:val="18"/>
                <w:szCs w:val="18"/>
              </w:rPr>
              <w:t>Purchase, install, and maintain a c</w:t>
            </w:r>
            <w:r w:rsidRPr="00816894">
              <w:rPr>
                <w:sz w:val="18"/>
                <w:szCs w:val="18"/>
              </w:rPr>
              <w:t xml:space="preserve">ertified </w:t>
            </w:r>
            <w:r>
              <w:rPr>
                <w:sz w:val="18"/>
                <w:szCs w:val="18"/>
              </w:rPr>
              <w:t>e</w:t>
            </w:r>
            <w:r w:rsidRPr="00816894">
              <w:rPr>
                <w:sz w:val="18"/>
                <w:szCs w:val="18"/>
              </w:rPr>
              <w:t>ngine</w:t>
            </w:r>
          </w:p>
          <w:p w14:paraId="00F26EE7" w14:textId="66ED5EA1" w:rsidR="00C7039F" w:rsidRPr="00816894" w:rsidRDefault="00C7039F" w:rsidP="00D067A4">
            <w:pPr>
              <w:spacing w:before="60" w:after="60"/>
              <w:rPr>
                <w:sz w:val="18"/>
                <w:szCs w:val="18"/>
              </w:rPr>
            </w:pPr>
          </w:p>
        </w:tc>
      </w:tr>
      <w:tr w:rsidR="00C7039F" w14:paraId="39FC7218" w14:textId="77777777" w:rsidTr="003436EC">
        <w:trPr>
          <w:cantSplit/>
          <w:trHeight w:val="449"/>
          <w:jc w:val="center"/>
        </w:trPr>
        <w:tc>
          <w:tcPr>
            <w:tcW w:w="989" w:type="dxa"/>
            <w:vMerge/>
          </w:tcPr>
          <w:p w14:paraId="0B7D9FEE" w14:textId="146F1842" w:rsidR="00C7039F" w:rsidRPr="0011324E" w:rsidRDefault="00C7039F" w:rsidP="00816894">
            <w:pPr>
              <w:spacing w:before="60" w:after="60"/>
              <w:jc w:val="center"/>
              <w:rPr>
                <w:sz w:val="18"/>
                <w:szCs w:val="18"/>
              </w:rPr>
            </w:pPr>
          </w:p>
        </w:tc>
        <w:tc>
          <w:tcPr>
            <w:tcW w:w="1350" w:type="dxa"/>
          </w:tcPr>
          <w:p w14:paraId="6D6D1BB0" w14:textId="64B634B5" w:rsidR="00C7039F" w:rsidRPr="0011324E" w:rsidRDefault="00C7039F" w:rsidP="008C2087">
            <w:pPr>
              <w:spacing w:before="60" w:after="60"/>
              <w:jc w:val="center"/>
              <w:rPr>
                <w:sz w:val="18"/>
                <w:szCs w:val="18"/>
              </w:rPr>
            </w:pPr>
            <w:r>
              <w:rPr>
                <w:sz w:val="18"/>
                <w:szCs w:val="18"/>
              </w:rPr>
              <w:t>NMHC</w:t>
            </w:r>
          </w:p>
        </w:tc>
        <w:tc>
          <w:tcPr>
            <w:tcW w:w="4006" w:type="dxa"/>
          </w:tcPr>
          <w:p w14:paraId="0DCC31EA" w14:textId="2DCAE7C2" w:rsidR="00C7039F" w:rsidRPr="0011324E" w:rsidRDefault="00BB7D5B" w:rsidP="008C2087">
            <w:pPr>
              <w:spacing w:before="60" w:after="60"/>
              <w:jc w:val="center"/>
              <w:rPr>
                <w:sz w:val="18"/>
                <w:szCs w:val="18"/>
              </w:rPr>
            </w:pPr>
            <w:r>
              <w:rPr>
                <w:rStyle w:val="Heading4Char"/>
                <w:rFonts w:ascii="Times New Roman" w:hAnsi="Times New Roman"/>
                <w:w w:val="105"/>
                <w:sz w:val="18"/>
                <w:szCs w:val="18"/>
              </w:rPr>
              <w:t xml:space="preserve">≤ </w:t>
            </w:r>
            <w:r w:rsidR="00C7039F">
              <w:rPr>
                <w:sz w:val="18"/>
                <w:szCs w:val="18"/>
              </w:rPr>
              <w:t>0.19 gram/kW-hr</w:t>
            </w:r>
          </w:p>
        </w:tc>
        <w:tc>
          <w:tcPr>
            <w:tcW w:w="2925" w:type="dxa"/>
            <w:vMerge/>
          </w:tcPr>
          <w:p w14:paraId="6DA3A4F6" w14:textId="6584D023" w:rsidR="00C7039F" w:rsidRDefault="00C7039F" w:rsidP="00D067A4">
            <w:pPr>
              <w:spacing w:before="60" w:after="60"/>
              <w:rPr>
                <w:sz w:val="18"/>
                <w:szCs w:val="18"/>
              </w:rPr>
            </w:pPr>
          </w:p>
        </w:tc>
      </w:tr>
      <w:tr w:rsidR="00C7039F" w14:paraId="4F9C4583" w14:textId="77777777" w:rsidTr="003436EC">
        <w:trPr>
          <w:cantSplit/>
          <w:trHeight w:val="440"/>
          <w:jc w:val="center"/>
        </w:trPr>
        <w:tc>
          <w:tcPr>
            <w:tcW w:w="989" w:type="dxa"/>
            <w:vMerge/>
            <w:vAlign w:val="center"/>
          </w:tcPr>
          <w:p w14:paraId="70FBDF6E" w14:textId="3148C727" w:rsidR="00C7039F" w:rsidRDefault="00C7039F" w:rsidP="00DA6020">
            <w:pPr>
              <w:spacing w:before="60" w:after="60"/>
              <w:jc w:val="center"/>
              <w:rPr>
                <w:sz w:val="18"/>
                <w:szCs w:val="18"/>
              </w:rPr>
            </w:pPr>
          </w:p>
        </w:tc>
        <w:tc>
          <w:tcPr>
            <w:tcW w:w="1350" w:type="dxa"/>
          </w:tcPr>
          <w:p w14:paraId="09B76EFB" w14:textId="26891395" w:rsidR="00C7039F" w:rsidRPr="0011324E" w:rsidRDefault="00C7039F" w:rsidP="008C2087">
            <w:pPr>
              <w:spacing w:before="60" w:after="60"/>
              <w:jc w:val="center"/>
              <w:rPr>
                <w:sz w:val="18"/>
                <w:szCs w:val="18"/>
              </w:rPr>
            </w:pPr>
            <w:r w:rsidRPr="0011324E">
              <w:rPr>
                <w:sz w:val="18"/>
                <w:szCs w:val="18"/>
              </w:rPr>
              <w:t>CO</w:t>
            </w:r>
          </w:p>
        </w:tc>
        <w:tc>
          <w:tcPr>
            <w:tcW w:w="4006" w:type="dxa"/>
          </w:tcPr>
          <w:p w14:paraId="5D295BF0" w14:textId="4C05324C" w:rsidR="00C7039F" w:rsidRPr="0011324E" w:rsidRDefault="00BB7D5B" w:rsidP="008C2087">
            <w:pPr>
              <w:spacing w:before="60" w:after="60"/>
              <w:jc w:val="center"/>
              <w:rPr>
                <w:sz w:val="18"/>
                <w:szCs w:val="18"/>
              </w:rPr>
            </w:pPr>
            <w:r>
              <w:rPr>
                <w:rStyle w:val="Heading4Char"/>
                <w:rFonts w:ascii="Times New Roman" w:hAnsi="Times New Roman"/>
                <w:w w:val="105"/>
                <w:sz w:val="18"/>
                <w:szCs w:val="18"/>
              </w:rPr>
              <w:t xml:space="preserve">≤ </w:t>
            </w:r>
            <w:r w:rsidR="00C7039F" w:rsidRPr="0011324E">
              <w:rPr>
                <w:sz w:val="18"/>
                <w:szCs w:val="18"/>
              </w:rPr>
              <w:t>5.0 gram/kW-hr</w:t>
            </w:r>
          </w:p>
        </w:tc>
        <w:tc>
          <w:tcPr>
            <w:tcW w:w="2925" w:type="dxa"/>
            <w:vMerge/>
          </w:tcPr>
          <w:p w14:paraId="16B8EE57" w14:textId="3B6B5E25" w:rsidR="00C7039F" w:rsidRDefault="00C7039F" w:rsidP="00D067A4">
            <w:pPr>
              <w:spacing w:before="60" w:after="60"/>
              <w:rPr>
                <w:sz w:val="18"/>
                <w:szCs w:val="18"/>
              </w:rPr>
            </w:pPr>
          </w:p>
        </w:tc>
      </w:tr>
      <w:tr w:rsidR="0043770A" w:rsidRPr="004C6B5D" w14:paraId="455D65E5" w14:textId="77777777" w:rsidTr="00BB7D5B">
        <w:trPr>
          <w:cantSplit/>
          <w:trHeight w:val="440"/>
          <w:jc w:val="center"/>
        </w:trPr>
        <w:tc>
          <w:tcPr>
            <w:tcW w:w="989" w:type="dxa"/>
            <w:vMerge w:val="restart"/>
          </w:tcPr>
          <w:p w14:paraId="5D7DD43C" w14:textId="5DF4BDEE" w:rsidR="0043770A" w:rsidRPr="004C6B5D" w:rsidRDefault="0043770A" w:rsidP="00BB7D5B">
            <w:pPr>
              <w:spacing w:before="60" w:after="60"/>
              <w:jc w:val="center"/>
              <w:rPr>
                <w:color w:val="000000" w:themeColor="text1"/>
                <w:sz w:val="18"/>
                <w:szCs w:val="18"/>
              </w:rPr>
            </w:pPr>
            <w:r w:rsidRPr="004C6B5D">
              <w:rPr>
                <w:color w:val="000000" w:themeColor="text1"/>
                <w:sz w:val="18"/>
                <w:szCs w:val="18"/>
              </w:rPr>
              <w:t>AA-011</w:t>
            </w:r>
          </w:p>
        </w:tc>
        <w:tc>
          <w:tcPr>
            <w:tcW w:w="1350" w:type="dxa"/>
          </w:tcPr>
          <w:p w14:paraId="09D05AE9" w14:textId="77777777" w:rsidR="0043770A" w:rsidRPr="004C6B5D" w:rsidRDefault="0043770A" w:rsidP="00BB7D5B">
            <w:pPr>
              <w:spacing w:before="60"/>
              <w:jc w:val="center"/>
              <w:rPr>
                <w:color w:val="000000" w:themeColor="text1"/>
                <w:sz w:val="18"/>
                <w:szCs w:val="18"/>
              </w:rPr>
            </w:pPr>
            <w:r w:rsidRPr="004C6B5D">
              <w:rPr>
                <w:color w:val="000000" w:themeColor="text1"/>
                <w:sz w:val="18"/>
                <w:szCs w:val="18"/>
              </w:rPr>
              <w:t xml:space="preserve">PM </w:t>
            </w:r>
          </w:p>
          <w:p w14:paraId="3F43DEA2" w14:textId="34966C95" w:rsidR="0043770A" w:rsidRPr="004C6B5D" w:rsidRDefault="0043770A" w:rsidP="00BB7D5B">
            <w:pPr>
              <w:spacing w:after="60"/>
              <w:jc w:val="center"/>
              <w:rPr>
                <w:color w:val="000000" w:themeColor="text1"/>
                <w:sz w:val="18"/>
                <w:szCs w:val="18"/>
              </w:rPr>
            </w:pPr>
            <w:r w:rsidRPr="004C6B5D">
              <w:rPr>
                <w:color w:val="000000" w:themeColor="text1"/>
                <w:sz w:val="18"/>
                <w:szCs w:val="18"/>
              </w:rPr>
              <w:t>(filterable)</w:t>
            </w:r>
          </w:p>
        </w:tc>
        <w:tc>
          <w:tcPr>
            <w:tcW w:w="4006" w:type="dxa"/>
          </w:tcPr>
          <w:p w14:paraId="29C0C8B7" w14:textId="4583C2FE" w:rsidR="0043770A" w:rsidRPr="004C6B5D" w:rsidRDefault="0043770A" w:rsidP="008C2087">
            <w:pPr>
              <w:spacing w:before="60" w:after="60"/>
              <w:jc w:val="center"/>
              <w:rPr>
                <w:color w:val="000000" w:themeColor="text1"/>
                <w:sz w:val="18"/>
                <w:szCs w:val="18"/>
              </w:rPr>
            </w:pPr>
            <w:r w:rsidRPr="004C6B5D">
              <w:rPr>
                <w:rStyle w:val="Heading4Char"/>
                <w:rFonts w:ascii="Times New Roman" w:hAnsi="Times New Roman"/>
                <w:color w:val="000000" w:themeColor="text1"/>
                <w:w w:val="105"/>
                <w:sz w:val="18"/>
                <w:szCs w:val="18"/>
              </w:rPr>
              <w:t xml:space="preserve">≤ </w:t>
            </w:r>
            <w:r w:rsidRPr="004C6B5D">
              <w:rPr>
                <w:rStyle w:val="Heading4Char"/>
                <w:rFonts w:ascii="Times New Roman" w:hAnsi="Times New Roman"/>
                <w:b w:val="0"/>
                <w:bCs w:val="0"/>
                <w:color w:val="000000" w:themeColor="text1"/>
                <w:w w:val="105"/>
                <w:sz w:val="18"/>
                <w:szCs w:val="18"/>
              </w:rPr>
              <w:t>0.20 gram/kW-hr</w:t>
            </w:r>
          </w:p>
        </w:tc>
        <w:tc>
          <w:tcPr>
            <w:tcW w:w="2925" w:type="dxa"/>
            <w:vMerge w:val="restart"/>
          </w:tcPr>
          <w:p w14:paraId="18FB1E86" w14:textId="77777777" w:rsidR="0043770A" w:rsidRPr="004C6B5D" w:rsidRDefault="0043770A" w:rsidP="00BB7D5B">
            <w:pPr>
              <w:spacing w:before="60" w:after="60"/>
              <w:rPr>
                <w:color w:val="000000" w:themeColor="text1"/>
                <w:sz w:val="18"/>
                <w:szCs w:val="18"/>
              </w:rPr>
            </w:pPr>
            <w:r w:rsidRPr="004C6B5D">
              <w:rPr>
                <w:color w:val="000000" w:themeColor="text1"/>
                <w:sz w:val="18"/>
                <w:szCs w:val="18"/>
              </w:rPr>
              <w:t>Purchase, install, and maintain a certified engine</w:t>
            </w:r>
          </w:p>
          <w:p w14:paraId="63E0E27B" w14:textId="77777777" w:rsidR="0043770A" w:rsidRPr="004C6B5D" w:rsidRDefault="0043770A" w:rsidP="00D067A4">
            <w:pPr>
              <w:spacing w:before="60" w:after="60"/>
              <w:rPr>
                <w:color w:val="000000" w:themeColor="text1"/>
                <w:sz w:val="18"/>
                <w:szCs w:val="18"/>
              </w:rPr>
            </w:pPr>
          </w:p>
        </w:tc>
      </w:tr>
      <w:tr w:rsidR="0043770A" w:rsidRPr="004C6B5D" w14:paraId="79FDCD75" w14:textId="77777777" w:rsidTr="003436EC">
        <w:trPr>
          <w:cantSplit/>
          <w:trHeight w:val="440"/>
          <w:jc w:val="center"/>
        </w:trPr>
        <w:tc>
          <w:tcPr>
            <w:tcW w:w="989" w:type="dxa"/>
            <w:vMerge/>
            <w:vAlign w:val="center"/>
          </w:tcPr>
          <w:p w14:paraId="15C1B3FC" w14:textId="77777777" w:rsidR="0043770A" w:rsidRPr="004C6B5D" w:rsidRDefault="0043770A" w:rsidP="00DA6020">
            <w:pPr>
              <w:spacing w:before="60" w:after="60"/>
              <w:jc w:val="center"/>
              <w:rPr>
                <w:color w:val="000000" w:themeColor="text1"/>
                <w:sz w:val="18"/>
                <w:szCs w:val="18"/>
              </w:rPr>
            </w:pPr>
          </w:p>
        </w:tc>
        <w:tc>
          <w:tcPr>
            <w:tcW w:w="1350" w:type="dxa"/>
          </w:tcPr>
          <w:p w14:paraId="43227C73" w14:textId="7F0E39A7" w:rsidR="0043770A" w:rsidRPr="004C6B5D" w:rsidRDefault="0043770A" w:rsidP="00BB7D5B">
            <w:pPr>
              <w:spacing w:before="60" w:after="60"/>
              <w:jc w:val="center"/>
              <w:rPr>
                <w:color w:val="000000" w:themeColor="text1"/>
                <w:sz w:val="18"/>
                <w:szCs w:val="18"/>
              </w:rPr>
            </w:pPr>
            <w:r w:rsidRPr="004C6B5D">
              <w:rPr>
                <w:color w:val="000000" w:themeColor="text1"/>
                <w:sz w:val="18"/>
                <w:szCs w:val="18"/>
              </w:rPr>
              <w:t>NO</w:t>
            </w:r>
            <w:r w:rsidRPr="004C6B5D">
              <w:rPr>
                <w:color w:val="000000" w:themeColor="text1"/>
                <w:sz w:val="18"/>
                <w:szCs w:val="18"/>
                <w:vertAlign w:val="subscript"/>
              </w:rPr>
              <w:t xml:space="preserve">x </w:t>
            </w:r>
            <w:r w:rsidRPr="004C6B5D">
              <w:rPr>
                <w:color w:val="000000" w:themeColor="text1"/>
                <w:sz w:val="18"/>
                <w:szCs w:val="18"/>
              </w:rPr>
              <w:t>+ NMHC</w:t>
            </w:r>
          </w:p>
        </w:tc>
        <w:tc>
          <w:tcPr>
            <w:tcW w:w="4006" w:type="dxa"/>
          </w:tcPr>
          <w:p w14:paraId="1D0D2092" w14:textId="7419930B" w:rsidR="0043770A" w:rsidRPr="004C6B5D" w:rsidRDefault="0043770A" w:rsidP="008C2087">
            <w:pPr>
              <w:spacing w:before="60" w:after="60"/>
              <w:jc w:val="center"/>
              <w:rPr>
                <w:color w:val="000000" w:themeColor="text1"/>
                <w:sz w:val="18"/>
                <w:szCs w:val="18"/>
              </w:rPr>
            </w:pPr>
            <w:r w:rsidRPr="004C6B5D">
              <w:rPr>
                <w:rStyle w:val="Heading4Char"/>
                <w:rFonts w:ascii="Times New Roman" w:hAnsi="Times New Roman"/>
                <w:color w:val="000000" w:themeColor="text1"/>
                <w:w w:val="105"/>
                <w:sz w:val="18"/>
                <w:szCs w:val="18"/>
              </w:rPr>
              <w:t xml:space="preserve">≤ </w:t>
            </w:r>
            <w:r w:rsidRPr="004C6B5D">
              <w:rPr>
                <w:rStyle w:val="Heading4Char"/>
                <w:rFonts w:ascii="Times New Roman" w:hAnsi="Times New Roman"/>
                <w:b w:val="0"/>
                <w:bCs w:val="0"/>
                <w:color w:val="000000" w:themeColor="text1"/>
                <w:w w:val="105"/>
                <w:sz w:val="18"/>
                <w:szCs w:val="18"/>
              </w:rPr>
              <w:t>6.40 gram/kW-hr</w:t>
            </w:r>
          </w:p>
        </w:tc>
        <w:tc>
          <w:tcPr>
            <w:tcW w:w="2925" w:type="dxa"/>
            <w:vMerge/>
          </w:tcPr>
          <w:p w14:paraId="1BA73DE2" w14:textId="77777777" w:rsidR="0043770A" w:rsidRPr="004C6B5D" w:rsidRDefault="0043770A" w:rsidP="00D067A4">
            <w:pPr>
              <w:spacing w:before="60" w:after="60"/>
              <w:rPr>
                <w:color w:val="000000" w:themeColor="text1"/>
                <w:sz w:val="18"/>
                <w:szCs w:val="18"/>
              </w:rPr>
            </w:pPr>
          </w:p>
        </w:tc>
      </w:tr>
      <w:tr w:rsidR="0043770A" w:rsidRPr="004C6B5D" w14:paraId="2FA2F098" w14:textId="77777777" w:rsidTr="003436EC">
        <w:trPr>
          <w:cantSplit/>
          <w:trHeight w:val="440"/>
          <w:jc w:val="center"/>
        </w:trPr>
        <w:tc>
          <w:tcPr>
            <w:tcW w:w="989" w:type="dxa"/>
            <w:vMerge/>
            <w:vAlign w:val="center"/>
          </w:tcPr>
          <w:p w14:paraId="5220DCD9" w14:textId="77777777" w:rsidR="0043770A" w:rsidRPr="004C6B5D" w:rsidRDefault="0043770A" w:rsidP="00DA6020">
            <w:pPr>
              <w:spacing w:before="60" w:after="60"/>
              <w:jc w:val="center"/>
              <w:rPr>
                <w:color w:val="000000" w:themeColor="text1"/>
                <w:sz w:val="18"/>
                <w:szCs w:val="18"/>
              </w:rPr>
            </w:pPr>
          </w:p>
        </w:tc>
        <w:tc>
          <w:tcPr>
            <w:tcW w:w="1350" w:type="dxa"/>
          </w:tcPr>
          <w:p w14:paraId="51C5565C" w14:textId="6866D1A2" w:rsidR="0043770A" w:rsidRPr="004C6B5D" w:rsidRDefault="0043770A" w:rsidP="008C2087">
            <w:pPr>
              <w:spacing w:before="60" w:after="60"/>
              <w:jc w:val="center"/>
              <w:rPr>
                <w:color w:val="000000" w:themeColor="text1"/>
                <w:sz w:val="18"/>
                <w:szCs w:val="18"/>
              </w:rPr>
            </w:pPr>
            <w:r w:rsidRPr="004C6B5D">
              <w:rPr>
                <w:color w:val="000000" w:themeColor="text1"/>
                <w:sz w:val="18"/>
                <w:szCs w:val="18"/>
              </w:rPr>
              <w:t>CO</w:t>
            </w:r>
          </w:p>
        </w:tc>
        <w:tc>
          <w:tcPr>
            <w:tcW w:w="4006" w:type="dxa"/>
          </w:tcPr>
          <w:p w14:paraId="1A8EE5FC" w14:textId="05760A74" w:rsidR="0043770A" w:rsidRPr="004C6B5D" w:rsidRDefault="0043770A" w:rsidP="008C2087">
            <w:pPr>
              <w:spacing w:before="60" w:after="60"/>
              <w:jc w:val="center"/>
              <w:rPr>
                <w:color w:val="000000" w:themeColor="text1"/>
                <w:sz w:val="18"/>
                <w:szCs w:val="18"/>
              </w:rPr>
            </w:pPr>
            <w:r w:rsidRPr="004C6B5D">
              <w:rPr>
                <w:rStyle w:val="Heading4Char"/>
                <w:rFonts w:ascii="Times New Roman" w:hAnsi="Times New Roman"/>
                <w:color w:val="000000" w:themeColor="text1"/>
                <w:w w:val="105"/>
                <w:sz w:val="18"/>
                <w:szCs w:val="18"/>
              </w:rPr>
              <w:t xml:space="preserve">≤ </w:t>
            </w:r>
            <w:r w:rsidRPr="004C6B5D">
              <w:rPr>
                <w:rStyle w:val="Heading4Char"/>
                <w:rFonts w:ascii="Times New Roman" w:hAnsi="Times New Roman"/>
                <w:b w:val="0"/>
                <w:bCs w:val="0"/>
                <w:color w:val="000000" w:themeColor="text1"/>
                <w:w w:val="105"/>
                <w:sz w:val="18"/>
                <w:szCs w:val="18"/>
              </w:rPr>
              <w:t>3.50 gram/kW-hr</w:t>
            </w:r>
          </w:p>
        </w:tc>
        <w:tc>
          <w:tcPr>
            <w:tcW w:w="2925" w:type="dxa"/>
            <w:vMerge/>
          </w:tcPr>
          <w:p w14:paraId="7719B0DC" w14:textId="77777777" w:rsidR="0043770A" w:rsidRPr="004C6B5D" w:rsidRDefault="0043770A" w:rsidP="00D067A4">
            <w:pPr>
              <w:spacing w:before="60" w:after="60"/>
              <w:rPr>
                <w:color w:val="000000" w:themeColor="text1"/>
                <w:sz w:val="18"/>
                <w:szCs w:val="18"/>
              </w:rPr>
            </w:pPr>
          </w:p>
        </w:tc>
      </w:tr>
      <w:tr w:rsidR="0043770A" w:rsidRPr="004C6B5D" w14:paraId="431ED15F" w14:textId="77777777" w:rsidTr="003436EC">
        <w:trPr>
          <w:cantSplit/>
          <w:trHeight w:val="440"/>
          <w:jc w:val="center"/>
        </w:trPr>
        <w:tc>
          <w:tcPr>
            <w:tcW w:w="989" w:type="dxa"/>
            <w:vMerge/>
            <w:vAlign w:val="center"/>
          </w:tcPr>
          <w:p w14:paraId="603855D9" w14:textId="77777777" w:rsidR="0043770A" w:rsidRPr="004C6B5D" w:rsidRDefault="0043770A" w:rsidP="00DA6020">
            <w:pPr>
              <w:spacing w:before="60" w:after="60"/>
              <w:jc w:val="center"/>
              <w:rPr>
                <w:color w:val="000000" w:themeColor="text1"/>
                <w:sz w:val="18"/>
                <w:szCs w:val="18"/>
              </w:rPr>
            </w:pPr>
          </w:p>
        </w:tc>
        <w:tc>
          <w:tcPr>
            <w:tcW w:w="1350" w:type="dxa"/>
          </w:tcPr>
          <w:p w14:paraId="3FCC405F" w14:textId="77777777" w:rsidR="0043770A" w:rsidRPr="004C6B5D" w:rsidRDefault="0043770A" w:rsidP="00BB7D5B">
            <w:pPr>
              <w:widowControl w:val="0"/>
              <w:spacing w:before="80"/>
              <w:jc w:val="center"/>
              <w:rPr>
                <w:color w:val="000000" w:themeColor="text1"/>
                <w:w w:val="105"/>
                <w:sz w:val="18"/>
                <w:szCs w:val="18"/>
              </w:rPr>
            </w:pPr>
            <w:r w:rsidRPr="004C6B5D">
              <w:rPr>
                <w:color w:val="000000" w:themeColor="text1"/>
                <w:w w:val="105"/>
                <w:sz w:val="18"/>
                <w:szCs w:val="18"/>
              </w:rPr>
              <w:t xml:space="preserve">PM </w:t>
            </w:r>
          </w:p>
          <w:p w14:paraId="19CE4E09" w14:textId="34A06CBC" w:rsidR="0043770A" w:rsidRPr="004C6B5D" w:rsidRDefault="0043770A" w:rsidP="00BB7D5B">
            <w:pPr>
              <w:widowControl w:val="0"/>
              <w:jc w:val="center"/>
              <w:rPr>
                <w:color w:val="000000" w:themeColor="text1"/>
                <w:w w:val="105"/>
                <w:sz w:val="18"/>
                <w:szCs w:val="18"/>
              </w:rPr>
            </w:pPr>
            <w:r w:rsidRPr="004C6B5D">
              <w:rPr>
                <w:color w:val="000000" w:themeColor="text1"/>
                <w:w w:val="105"/>
                <w:sz w:val="18"/>
                <w:szCs w:val="18"/>
              </w:rPr>
              <w:t>(</w:t>
            </w:r>
            <w:r w:rsidR="004C6B5D">
              <w:rPr>
                <w:color w:val="000000" w:themeColor="text1"/>
                <w:w w:val="105"/>
                <w:sz w:val="18"/>
                <w:szCs w:val="18"/>
              </w:rPr>
              <w:t>f</w:t>
            </w:r>
            <w:r w:rsidRPr="004C6B5D">
              <w:rPr>
                <w:color w:val="000000" w:themeColor="text1"/>
                <w:w w:val="105"/>
                <w:sz w:val="18"/>
                <w:szCs w:val="18"/>
              </w:rPr>
              <w:t>ilterable)</w:t>
            </w:r>
          </w:p>
          <w:p w14:paraId="1A947ABA" w14:textId="77777777" w:rsidR="0043770A" w:rsidRPr="004C6B5D" w:rsidRDefault="0043770A" w:rsidP="00BB7D5B">
            <w:pPr>
              <w:widowControl w:val="0"/>
              <w:jc w:val="center"/>
              <w:rPr>
                <w:color w:val="000000" w:themeColor="text1"/>
                <w:w w:val="105"/>
                <w:sz w:val="18"/>
                <w:szCs w:val="18"/>
              </w:rPr>
            </w:pPr>
            <w:r w:rsidRPr="004C6B5D">
              <w:rPr>
                <w:color w:val="000000" w:themeColor="text1"/>
                <w:w w:val="105"/>
                <w:sz w:val="18"/>
                <w:szCs w:val="18"/>
              </w:rPr>
              <w:t>NO</w:t>
            </w:r>
            <w:r w:rsidRPr="004C6B5D">
              <w:rPr>
                <w:color w:val="000000" w:themeColor="text1"/>
                <w:w w:val="105"/>
                <w:sz w:val="18"/>
                <w:szCs w:val="18"/>
                <w:vertAlign w:val="subscript"/>
              </w:rPr>
              <w:t xml:space="preserve">x </w:t>
            </w:r>
            <w:r w:rsidRPr="004C6B5D">
              <w:rPr>
                <w:color w:val="000000" w:themeColor="text1"/>
                <w:w w:val="105"/>
                <w:sz w:val="18"/>
                <w:szCs w:val="18"/>
              </w:rPr>
              <w:t>+ NMHC</w:t>
            </w:r>
          </w:p>
          <w:p w14:paraId="6C424E48" w14:textId="4D34E1AC" w:rsidR="0043770A" w:rsidRPr="004C6B5D" w:rsidRDefault="0043770A" w:rsidP="00BB7D5B">
            <w:pPr>
              <w:spacing w:after="60"/>
              <w:jc w:val="center"/>
              <w:rPr>
                <w:color w:val="000000" w:themeColor="text1"/>
                <w:sz w:val="18"/>
                <w:szCs w:val="18"/>
              </w:rPr>
            </w:pPr>
            <w:r w:rsidRPr="004C6B5D">
              <w:rPr>
                <w:color w:val="000000" w:themeColor="text1"/>
                <w:w w:val="105"/>
                <w:sz w:val="18"/>
                <w:szCs w:val="18"/>
              </w:rPr>
              <w:t>CO</w:t>
            </w:r>
          </w:p>
        </w:tc>
        <w:tc>
          <w:tcPr>
            <w:tcW w:w="4006" w:type="dxa"/>
          </w:tcPr>
          <w:p w14:paraId="46C201F0" w14:textId="7648A192" w:rsidR="0043770A" w:rsidRPr="004C6B5D" w:rsidRDefault="0043770A" w:rsidP="008C2087">
            <w:pPr>
              <w:spacing w:before="60" w:after="60"/>
              <w:jc w:val="center"/>
              <w:rPr>
                <w:color w:val="000000" w:themeColor="text1"/>
                <w:sz w:val="18"/>
                <w:szCs w:val="18"/>
              </w:rPr>
            </w:pPr>
            <w:r w:rsidRPr="004C6B5D">
              <w:rPr>
                <w:color w:val="000000" w:themeColor="text1"/>
                <w:sz w:val="18"/>
                <w:szCs w:val="18"/>
              </w:rPr>
              <w:t>Operating requirements</w:t>
            </w:r>
          </w:p>
        </w:tc>
        <w:tc>
          <w:tcPr>
            <w:tcW w:w="2925" w:type="dxa"/>
          </w:tcPr>
          <w:p w14:paraId="1BD12FAD" w14:textId="2944F6E5" w:rsidR="0043770A" w:rsidRPr="004C6B5D" w:rsidRDefault="0043770A" w:rsidP="00D067A4">
            <w:pPr>
              <w:spacing w:before="60" w:after="60"/>
              <w:rPr>
                <w:color w:val="000000" w:themeColor="text1"/>
                <w:sz w:val="18"/>
                <w:szCs w:val="18"/>
              </w:rPr>
            </w:pPr>
            <w:r w:rsidRPr="004C6B5D">
              <w:rPr>
                <w:color w:val="000000" w:themeColor="text1"/>
                <w:sz w:val="18"/>
                <w:szCs w:val="18"/>
              </w:rPr>
              <w:t>Install non-resettable hour meter and record hours of operation on a calendar year basis</w:t>
            </w:r>
          </w:p>
        </w:tc>
      </w:tr>
      <w:tr w:rsidR="0043770A" w:rsidRPr="004C6B5D" w14:paraId="78461F65" w14:textId="77777777" w:rsidTr="003436EC">
        <w:trPr>
          <w:cantSplit/>
          <w:trHeight w:val="440"/>
          <w:jc w:val="center"/>
        </w:trPr>
        <w:tc>
          <w:tcPr>
            <w:tcW w:w="989" w:type="dxa"/>
            <w:vMerge/>
            <w:vAlign w:val="center"/>
          </w:tcPr>
          <w:p w14:paraId="7D502E2B" w14:textId="77777777" w:rsidR="0043770A" w:rsidRPr="004C6B5D" w:rsidRDefault="0043770A" w:rsidP="0043770A">
            <w:pPr>
              <w:spacing w:before="60" w:after="60"/>
              <w:jc w:val="center"/>
              <w:rPr>
                <w:color w:val="000000" w:themeColor="text1"/>
                <w:sz w:val="18"/>
                <w:szCs w:val="18"/>
              </w:rPr>
            </w:pPr>
          </w:p>
        </w:tc>
        <w:tc>
          <w:tcPr>
            <w:tcW w:w="1350" w:type="dxa"/>
          </w:tcPr>
          <w:p w14:paraId="08081309" w14:textId="6A5A1C83" w:rsidR="0043770A" w:rsidRPr="004C6B5D" w:rsidRDefault="0043770A" w:rsidP="0043770A">
            <w:pPr>
              <w:widowControl w:val="0"/>
              <w:spacing w:before="80"/>
              <w:jc w:val="center"/>
              <w:rPr>
                <w:color w:val="000000" w:themeColor="text1"/>
                <w:w w:val="105"/>
                <w:sz w:val="18"/>
                <w:szCs w:val="18"/>
              </w:rPr>
            </w:pPr>
            <w:r w:rsidRPr="004C6B5D">
              <w:rPr>
                <w:color w:val="000000" w:themeColor="text1"/>
                <w:sz w:val="18"/>
                <w:szCs w:val="18"/>
              </w:rPr>
              <w:t>PM</w:t>
            </w:r>
            <w:r w:rsidRPr="004C6B5D">
              <w:rPr>
                <w:color w:val="000000" w:themeColor="text1"/>
                <w:sz w:val="18"/>
                <w:szCs w:val="18"/>
              </w:rPr>
              <w:br/>
              <w:t>(</w:t>
            </w:r>
            <w:r w:rsidR="004C6B5D">
              <w:rPr>
                <w:color w:val="000000" w:themeColor="text1"/>
                <w:sz w:val="18"/>
                <w:szCs w:val="18"/>
              </w:rPr>
              <w:t>f</w:t>
            </w:r>
            <w:r w:rsidRPr="004C6B5D">
              <w:rPr>
                <w:color w:val="000000" w:themeColor="text1"/>
                <w:sz w:val="18"/>
                <w:szCs w:val="18"/>
              </w:rPr>
              <w:t>ilterable)</w:t>
            </w:r>
          </w:p>
        </w:tc>
        <w:tc>
          <w:tcPr>
            <w:tcW w:w="4006" w:type="dxa"/>
          </w:tcPr>
          <w:p w14:paraId="38CEEF40" w14:textId="6E70BC69" w:rsidR="0043770A" w:rsidRPr="004C6B5D" w:rsidRDefault="0043770A" w:rsidP="0043770A">
            <w:pPr>
              <w:spacing w:before="60" w:after="60"/>
              <w:jc w:val="center"/>
              <w:rPr>
                <w:color w:val="000000" w:themeColor="text1"/>
                <w:sz w:val="18"/>
                <w:szCs w:val="18"/>
              </w:rPr>
            </w:pPr>
            <w:r w:rsidRPr="004C6B5D">
              <w:rPr>
                <w:color w:val="000000" w:themeColor="text1"/>
                <w:sz w:val="18"/>
                <w:szCs w:val="18"/>
              </w:rPr>
              <w:t>Emissions shall not exceed</w:t>
            </w:r>
            <w:r w:rsidRPr="004C6B5D">
              <w:rPr>
                <w:color w:val="000000" w:themeColor="text1"/>
                <w:sz w:val="18"/>
                <w:szCs w:val="18"/>
              </w:rPr>
              <w:br/>
              <w:t>E = 0.8808*I</w:t>
            </w:r>
            <w:r w:rsidRPr="004C6B5D">
              <w:rPr>
                <w:color w:val="000000" w:themeColor="text1"/>
                <w:sz w:val="18"/>
                <w:szCs w:val="18"/>
                <w:vertAlign w:val="superscript"/>
              </w:rPr>
              <w:t>-0.1667</w:t>
            </w:r>
          </w:p>
        </w:tc>
        <w:tc>
          <w:tcPr>
            <w:tcW w:w="2925" w:type="dxa"/>
          </w:tcPr>
          <w:p w14:paraId="75BD3FD1" w14:textId="35F4751D" w:rsidR="0043770A" w:rsidRPr="004C6B5D" w:rsidRDefault="0043770A" w:rsidP="0043770A">
            <w:pPr>
              <w:spacing w:before="60" w:after="60"/>
              <w:rPr>
                <w:color w:val="000000" w:themeColor="text1"/>
                <w:sz w:val="18"/>
                <w:szCs w:val="18"/>
              </w:rPr>
            </w:pPr>
            <w:r w:rsidRPr="004C6B5D">
              <w:rPr>
                <w:color w:val="000000" w:themeColor="text1"/>
                <w:sz w:val="18"/>
                <w:szCs w:val="18"/>
              </w:rPr>
              <w:t>The margin of compliance is expected to be significant and warrants no additional monitoring</w:t>
            </w:r>
          </w:p>
        </w:tc>
      </w:tr>
      <w:tr w:rsidR="0043770A" w:rsidRPr="004C6B5D" w14:paraId="17DA9B31" w14:textId="77777777" w:rsidTr="00BB7D5B">
        <w:trPr>
          <w:cantSplit/>
          <w:trHeight w:val="440"/>
          <w:jc w:val="center"/>
        </w:trPr>
        <w:tc>
          <w:tcPr>
            <w:tcW w:w="989" w:type="dxa"/>
            <w:vMerge w:val="restart"/>
          </w:tcPr>
          <w:p w14:paraId="631D7CEE" w14:textId="61486544" w:rsidR="0043770A" w:rsidRPr="004C6B5D" w:rsidRDefault="0043770A" w:rsidP="0043770A">
            <w:pPr>
              <w:spacing w:before="60" w:after="60"/>
              <w:jc w:val="center"/>
              <w:rPr>
                <w:color w:val="000000" w:themeColor="text1"/>
                <w:sz w:val="18"/>
                <w:szCs w:val="18"/>
              </w:rPr>
            </w:pPr>
            <w:r w:rsidRPr="004C6B5D">
              <w:rPr>
                <w:color w:val="000000" w:themeColor="text1"/>
                <w:sz w:val="18"/>
                <w:szCs w:val="18"/>
              </w:rPr>
              <w:t>AA-010 AA-011</w:t>
            </w:r>
          </w:p>
        </w:tc>
        <w:tc>
          <w:tcPr>
            <w:tcW w:w="1350" w:type="dxa"/>
          </w:tcPr>
          <w:p w14:paraId="3513ECC9" w14:textId="77777777" w:rsidR="0043770A" w:rsidRPr="004C6B5D" w:rsidRDefault="0043770A" w:rsidP="0043770A">
            <w:pPr>
              <w:tabs>
                <w:tab w:val="left" w:pos="-1213"/>
                <w:tab w:val="left" w:pos="-720"/>
                <w:tab w:val="left" w:pos="0"/>
                <w:tab w:val="left" w:pos="810"/>
              </w:tabs>
              <w:spacing w:before="80"/>
              <w:jc w:val="center"/>
              <w:rPr>
                <w:color w:val="000000" w:themeColor="text1"/>
                <w:sz w:val="18"/>
                <w:szCs w:val="18"/>
                <w:vertAlign w:val="subscript"/>
              </w:rPr>
            </w:pPr>
            <w:r w:rsidRPr="004C6B5D">
              <w:rPr>
                <w:color w:val="000000" w:themeColor="text1"/>
                <w:sz w:val="18"/>
                <w:szCs w:val="18"/>
              </w:rPr>
              <w:t>SO</w:t>
            </w:r>
            <w:r w:rsidRPr="004C6B5D">
              <w:rPr>
                <w:color w:val="000000" w:themeColor="text1"/>
                <w:sz w:val="18"/>
                <w:szCs w:val="18"/>
                <w:vertAlign w:val="subscript"/>
              </w:rPr>
              <w:t xml:space="preserve">2 </w:t>
            </w:r>
          </w:p>
          <w:p w14:paraId="7D4E928B" w14:textId="586FBD19" w:rsidR="0043770A" w:rsidRPr="004C6B5D" w:rsidRDefault="0043770A" w:rsidP="004C6B5D">
            <w:pPr>
              <w:widowControl w:val="0"/>
              <w:jc w:val="center"/>
              <w:rPr>
                <w:color w:val="000000" w:themeColor="text1"/>
                <w:w w:val="105"/>
                <w:sz w:val="18"/>
                <w:szCs w:val="18"/>
              </w:rPr>
            </w:pPr>
            <w:r w:rsidRPr="004C6B5D">
              <w:rPr>
                <w:color w:val="000000" w:themeColor="text1"/>
                <w:sz w:val="18"/>
                <w:szCs w:val="18"/>
              </w:rPr>
              <w:t>(Diesel fuel requirements)</w:t>
            </w:r>
          </w:p>
        </w:tc>
        <w:tc>
          <w:tcPr>
            <w:tcW w:w="4006" w:type="dxa"/>
          </w:tcPr>
          <w:p w14:paraId="51B65F5E" w14:textId="77777777" w:rsidR="0043770A" w:rsidRPr="004C6B5D" w:rsidRDefault="0043770A" w:rsidP="0043770A">
            <w:pPr>
              <w:pStyle w:val="TableParagraph"/>
              <w:spacing w:before="80"/>
              <w:jc w:val="center"/>
              <w:rPr>
                <w:b/>
                <w:bCs/>
                <w:color w:val="000000" w:themeColor="text1"/>
                <w:sz w:val="18"/>
                <w:szCs w:val="18"/>
              </w:rPr>
            </w:pPr>
            <w:r w:rsidRPr="004C6B5D">
              <w:rPr>
                <w:color w:val="000000" w:themeColor="text1"/>
                <w:sz w:val="18"/>
                <w:szCs w:val="18"/>
              </w:rPr>
              <w:t xml:space="preserve">Maximum sulfur content of 15 ppm </w:t>
            </w:r>
            <w:r w:rsidRPr="004C6B5D">
              <w:rPr>
                <w:b/>
                <w:bCs/>
                <w:color w:val="000000" w:themeColor="text1"/>
                <w:sz w:val="18"/>
                <w:szCs w:val="18"/>
              </w:rPr>
              <w:t>AND</w:t>
            </w:r>
          </w:p>
          <w:p w14:paraId="4A58E7C4" w14:textId="5C757994" w:rsidR="0043770A" w:rsidRPr="004C6B5D" w:rsidRDefault="0043770A" w:rsidP="0043770A">
            <w:pPr>
              <w:spacing w:after="60"/>
              <w:jc w:val="center"/>
              <w:rPr>
                <w:color w:val="000000" w:themeColor="text1"/>
                <w:sz w:val="18"/>
                <w:szCs w:val="18"/>
              </w:rPr>
            </w:pPr>
            <w:r w:rsidRPr="004C6B5D">
              <w:rPr>
                <w:color w:val="000000" w:themeColor="text1"/>
                <w:sz w:val="18"/>
                <w:szCs w:val="18"/>
              </w:rPr>
              <w:t xml:space="preserve">minimum cetane index of 40 </w:t>
            </w:r>
            <w:r w:rsidRPr="004C6B5D">
              <w:rPr>
                <w:b/>
                <w:bCs/>
                <w:color w:val="000000" w:themeColor="text1"/>
                <w:sz w:val="18"/>
                <w:szCs w:val="18"/>
              </w:rPr>
              <w:t>OR</w:t>
            </w:r>
            <w:r w:rsidRPr="004C6B5D">
              <w:rPr>
                <w:color w:val="000000" w:themeColor="text1"/>
                <w:sz w:val="18"/>
                <w:szCs w:val="18"/>
              </w:rPr>
              <w:t xml:space="preserve"> maximum aromatic content of 35 volume percent</w:t>
            </w:r>
          </w:p>
        </w:tc>
        <w:tc>
          <w:tcPr>
            <w:tcW w:w="2925" w:type="dxa"/>
            <w:vMerge w:val="restart"/>
          </w:tcPr>
          <w:p w14:paraId="4FC01B0D" w14:textId="31C92710" w:rsidR="0043770A" w:rsidRPr="004C6B5D" w:rsidRDefault="0043770A" w:rsidP="0043770A">
            <w:pPr>
              <w:spacing w:before="60" w:after="60"/>
              <w:rPr>
                <w:color w:val="000000" w:themeColor="text1"/>
                <w:sz w:val="18"/>
                <w:szCs w:val="18"/>
              </w:rPr>
            </w:pPr>
            <w:r w:rsidRPr="004C6B5D">
              <w:rPr>
                <w:color w:val="000000" w:themeColor="text1"/>
                <w:sz w:val="18"/>
                <w:szCs w:val="18"/>
              </w:rPr>
              <w:t>A large margin of compliance is expected so no additional monitoring is required</w:t>
            </w:r>
          </w:p>
        </w:tc>
      </w:tr>
      <w:tr w:rsidR="0043770A" w:rsidRPr="004C6B5D" w14:paraId="07B176D9" w14:textId="77777777" w:rsidTr="003436EC">
        <w:trPr>
          <w:cantSplit/>
          <w:trHeight w:val="440"/>
          <w:jc w:val="center"/>
        </w:trPr>
        <w:tc>
          <w:tcPr>
            <w:tcW w:w="989" w:type="dxa"/>
            <w:vMerge/>
            <w:vAlign w:val="center"/>
          </w:tcPr>
          <w:p w14:paraId="6A11BA53" w14:textId="77777777" w:rsidR="0043770A" w:rsidRPr="004C6B5D" w:rsidRDefault="0043770A" w:rsidP="0043770A">
            <w:pPr>
              <w:spacing w:before="60" w:after="60"/>
              <w:jc w:val="center"/>
              <w:rPr>
                <w:color w:val="000000" w:themeColor="text1"/>
                <w:sz w:val="18"/>
                <w:szCs w:val="18"/>
              </w:rPr>
            </w:pPr>
          </w:p>
        </w:tc>
        <w:tc>
          <w:tcPr>
            <w:tcW w:w="1350" w:type="dxa"/>
          </w:tcPr>
          <w:p w14:paraId="4525F94A" w14:textId="21C61A34" w:rsidR="0043770A" w:rsidRPr="004C6B5D" w:rsidRDefault="0043770A" w:rsidP="0043770A">
            <w:pPr>
              <w:spacing w:before="60" w:after="60"/>
              <w:jc w:val="center"/>
              <w:rPr>
                <w:color w:val="000000" w:themeColor="text1"/>
                <w:sz w:val="18"/>
                <w:szCs w:val="18"/>
              </w:rPr>
            </w:pPr>
            <w:r w:rsidRPr="004C6B5D">
              <w:rPr>
                <w:color w:val="000000" w:themeColor="text1"/>
                <w:sz w:val="18"/>
                <w:szCs w:val="18"/>
              </w:rPr>
              <w:t>Opacity</w:t>
            </w:r>
          </w:p>
        </w:tc>
        <w:tc>
          <w:tcPr>
            <w:tcW w:w="4006" w:type="dxa"/>
          </w:tcPr>
          <w:p w14:paraId="47E804E6" w14:textId="77777777" w:rsidR="0043770A" w:rsidRPr="004C6B5D" w:rsidRDefault="0043770A" w:rsidP="0043770A">
            <w:pPr>
              <w:pStyle w:val="TableParagraph"/>
              <w:spacing w:before="80"/>
              <w:jc w:val="center"/>
              <w:rPr>
                <w:color w:val="000000" w:themeColor="text1"/>
                <w:sz w:val="18"/>
                <w:szCs w:val="18"/>
              </w:rPr>
            </w:pPr>
            <w:r w:rsidRPr="004C6B5D">
              <w:rPr>
                <w:color w:val="000000" w:themeColor="text1"/>
                <w:sz w:val="18"/>
                <w:szCs w:val="18"/>
              </w:rPr>
              <w:t>≤ 20 percent during the acceleration mode</w:t>
            </w:r>
          </w:p>
          <w:p w14:paraId="2B10B463" w14:textId="77777777" w:rsidR="0043770A" w:rsidRPr="004C6B5D" w:rsidRDefault="0043770A" w:rsidP="0043770A">
            <w:pPr>
              <w:pStyle w:val="TableParagraph"/>
              <w:spacing w:before="80"/>
              <w:jc w:val="center"/>
              <w:rPr>
                <w:color w:val="000000" w:themeColor="text1"/>
                <w:sz w:val="18"/>
                <w:szCs w:val="18"/>
              </w:rPr>
            </w:pPr>
            <w:r w:rsidRPr="004C6B5D">
              <w:rPr>
                <w:color w:val="000000" w:themeColor="text1"/>
                <w:sz w:val="18"/>
                <w:szCs w:val="18"/>
              </w:rPr>
              <w:t>≤ 15 percent during the lugging mode</w:t>
            </w:r>
          </w:p>
          <w:p w14:paraId="5CD95E61" w14:textId="3AE502B9" w:rsidR="0043770A" w:rsidRPr="004C6B5D" w:rsidRDefault="0043770A" w:rsidP="0043770A">
            <w:pPr>
              <w:spacing w:before="60" w:after="60"/>
              <w:jc w:val="center"/>
              <w:rPr>
                <w:color w:val="000000" w:themeColor="text1"/>
                <w:sz w:val="18"/>
                <w:szCs w:val="18"/>
              </w:rPr>
            </w:pPr>
            <w:r w:rsidRPr="004C6B5D">
              <w:rPr>
                <w:color w:val="000000" w:themeColor="text1"/>
                <w:sz w:val="18"/>
                <w:szCs w:val="18"/>
              </w:rPr>
              <w:t>≤ 50 percent during the peaks in the acceleration or lugging mode</w:t>
            </w:r>
          </w:p>
        </w:tc>
        <w:tc>
          <w:tcPr>
            <w:tcW w:w="2925" w:type="dxa"/>
            <w:vMerge/>
          </w:tcPr>
          <w:p w14:paraId="1A06888E" w14:textId="77777777" w:rsidR="0043770A" w:rsidRPr="004C6B5D" w:rsidRDefault="0043770A" w:rsidP="0043770A">
            <w:pPr>
              <w:spacing w:before="60" w:after="60"/>
              <w:rPr>
                <w:color w:val="000000" w:themeColor="text1"/>
                <w:sz w:val="18"/>
                <w:szCs w:val="18"/>
              </w:rPr>
            </w:pPr>
          </w:p>
        </w:tc>
      </w:tr>
    </w:tbl>
    <w:p w14:paraId="32B0D202" w14:textId="77777777" w:rsidR="007C7004" w:rsidRPr="004C6B5D" w:rsidRDefault="007C7004" w:rsidP="00531513">
      <w:pPr>
        <w:rPr>
          <w:color w:val="000000" w:themeColor="text1"/>
          <w:sz w:val="24"/>
          <w:szCs w:val="24"/>
        </w:rPr>
      </w:pPr>
    </w:p>
    <w:p w14:paraId="0D679895" w14:textId="77777777" w:rsidR="00531513" w:rsidRDefault="00531513" w:rsidP="00104CE2">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24"/>
          <w:szCs w:val="24"/>
          <w:u w:val="single"/>
        </w:rPr>
      </w:pPr>
      <w:r w:rsidRPr="0048090B">
        <w:rPr>
          <w:sz w:val="24"/>
          <w:szCs w:val="24"/>
          <w:u w:val="single"/>
        </w:rPr>
        <w:t xml:space="preserve">OTHER </w:t>
      </w:r>
      <w:r w:rsidR="0048090B" w:rsidRPr="0048090B">
        <w:rPr>
          <w:sz w:val="24"/>
          <w:szCs w:val="24"/>
          <w:u w:val="single"/>
        </w:rPr>
        <w:t>REQUIREMENTS</w:t>
      </w:r>
      <w:r w:rsidRPr="0048090B">
        <w:rPr>
          <w:sz w:val="24"/>
          <w:szCs w:val="24"/>
          <w:u w:val="single"/>
        </w:rPr>
        <w:t>:</w:t>
      </w:r>
    </w:p>
    <w:p w14:paraId="7786239F" w14:textId="25D46C86" w:rsidR="007070E0" w:rsidRPr="00C7039F" w:rsidRDefault="00C7039F" w:rsidP="004C6B5D">
      <w:pPr>
        <w:spacing w:before="120" w:after="120"/>
        <w:jc w:val="both"/>
        <w:rPr>
          <w:bCs/>
          <w:sz w:val="24"/>
          <w:szCs w:val="24"/>
        </w:rPr>
      </w:pPr>
      <w:r w:rsidRPr="00C7039F">
        <w:rPr>
          <w:bCs/>
          <w:sz w:val="24"/>
          <w:szCs w:val="24"/>
        </w:rPr>
        <w:t>Emission Points AA-001 through AA-003 are subject to the provisions of the Acid Rain Program found in 40 CFR 72-78. The permit addresses the provisions of the Acid Rain program in Section 8 of the</w:t>
      </w:r>
      <w:r w:rsidR="00BF5905">
        <w:rPr>
          <w:bCs/>
          <w:sz w:val="24"/>
          <w:szCs w:val="24"/>
        </w:rPr>
        <w:t xml:space="preserve"> proposed</w:t>
      </w:r>
      <w:r w:rsidRPr="00C7039F">
        <w:rPr>
          <w:bCs/>
          <w:sz w:val="24"/>
          <w:szCs w:val="24"/>
        </w:rPr>
        <w:t xml:space="preserve"> </w:t>
      </w:r>
      <w:proofErr w:type="gramStart"/>
      <w:r w:rsidRPr="00C7039F">
        <w:rPr>
          <w:bCs/>
          <w:sz w:val="24"/>
          <w:szCs w:val="24"/>
        </w:rPr>
        <w:t>TVOP</w:t>
      </w:r>
      <w:proofErr w:type="gramEnd"/>
      <w:r w:rsidRPr="00C7039F">
        <w:rPr>
          <w:bCs/>
          <w:sz w:val="24"/>
          <w:szCs w:val="24"/>
        </w:rPr>
        <w:t xml:space="preserve"> and the proposed Phase II Acid Rain Permit is in Appendix C of the proposed TVOP.</w:t>
      </w:r>
    </w:p>
    <w:p w14:paraId="0386E333" w14:textId="66AA92A8" w:rsidR="00832F72" w:rsidRPr="00C7039F" w:rsidRDefault="00C7039F" w:rsidP="004C6B5D">
      <w:pPr>
        <w:spacing w:before="120" w:after="120"/>
        <w:jc w:val="both"/>
        <w:rPr>
          <w:bCs/>
          <w:sz w:val="24"/>
          <w:szCs w:val="24"/>
        </w:rPr>
      </w:pPr>
      <w:r w:rsidRPr="00C7039F">
        <w:rPr>
          <w:bCs/>
          <w:sz w:val="24"/>
          <w:szCs w:val="24"/>
        </w:rPr>
        <w:t>Emission Points AA-001 through AA-003 are subject to the applicable requirements of 40 CFR 97, Subpart EEEEE, Cross-State Air Pollution Rule (CSAPR) NO</w:t>
      </w:r>
      <w:r w:rsidRPr="00C7039F">
        <w:rPr>
          <w:bCs/>
          <w:sz w:val="24"/>
          <w:szCs w:val="24"/>
          <w:vertAlign w:val="subscript"/>
        </w:rPr>
        <w:t>x</w:t>
      </w:r>
      <w:r w:rsidRPr="00C7039F">
        <w:rPr>
          <w:bCs/>
          <w:sz w:val="24"/>
          <w:szCs w:val="24"/>
        </w:rPr>
        <w:t xml:space="preserve"> Ozone Season Group 2 Trading Program. The provisions of Subpart EEEEE are included in Section 9 of the proposed TVOP.</w:t>
      </w:r>
    </w:p>
    <w:p w14:paraId="3CF1FFB6" w14:textId="77777777" w:rsidR="005E2AA7" w:rsidRDefault="005E2AA7" w:rsidP="005E2AA7">
      <w:pPr>
        <w:spacing w:before="120" w:after="120" w:line="276" w:lineRule="auto"/>
        <w:jc w:val="both"/>
        <w:rPr>
          <w:sz w:val="24"/>
          <w:szCs w:val="24"/>
        </w:rPr>
      </w:pPr>
    </w:p>
    <w:p w14:paraId="63471D1A" w14:textId="77777777" w:rsidR="0073510B" w:rsidRPr="00504AA4" w:rsidRDefault="0073510B" w:rsidP="007070E0">
      <w:pPr>
        <w:spacing w:before="120" w:after="120" w:line="276" w:lineRule="auto"/>
        <w:jc w:val="both"/>
        <w:rPr>
          <w:sz w:val="24"/>
          <w:szCs w:val="24"/>
        </w:rPr>
      </w:pPr>
    </w:p>
    <w:p w14:paraId="14368652" w14:textId="77777777" w:rsidR="00BA3BCF" w:rsidRDefault="00BA3BCF" w:rsidP="00104CE2">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24"/>
          <w:szCs w:val="24"/>
        </w:rPr>
      </w:pPr>
    </w:p>
    <w:p w14:paraId="0ACBA340" w14:textId="77777777" w:rsidR="00BA3BCF" w:rsidRPr="00BA3BCF" w:rsidRDefault="00BA3BCF" w:rsidP="00BA3BCF">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32"/>
          <w:szCs w:val="24"/>
        </w:rPr>
      </w:pPr>
    </w:p>
    <w:sectPr w:rsidR="00BA3BCF" w:rsidRPr="00BA3BCF" w:rsidSect="001C32E5">
      <w:headerReference w:type="first" r:id="rId12"/>
      <w:pgSz w:w="12240" w:h="15840" w:code="1"/>
      <w:pgMar w:top="1440" w:right="1440" w:bottom="1440" w:left="1440" w:header="432"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29BD1" w14:textId="77777777" w:rsidR="008E7E52" w:rsidRDefault="008E7E52">
      <w:r>
        <w:separator/>
      </w:r>
    </w:p>
  </w:endnote>
  <w:endnote w:type="continuationSeparator" w:id="0">
    <w:p w14:paraId="66317990" w14:textId="77777777" w:rsidR="008E7E52" w:rsidRDefault="008E7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Times New Roman"/>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Haettenschweiler"/>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CG Times">
    <w:altName w:val="Times New Roman"/>
    <w:charset w:val="00"/>
    <w:family w:val="roman"/>
    <w:pitch w:val="variable"/>
    <w:sig w:usb0="00000007" w:usb1="00000000" w:usb2="00000000" w:usb3="00000000" w:csb0="00000093"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3AEEB" w14:textId="77777777" w:rsidR="005E1C12" w:rsidRDefault="005E1C12">
    <w:pPr>
      <w:pStyle w:val="Footer"/>
      <w:tabs>
        <w:tab w:val="clear" w:pos="8640"/>
        <w:tab w:val="right" w:pos="9270"/>
      </w:tabs>
    </w:pPr>
    <w:bookmarkStart w:id="0" w:name="aiid"/>
    <w:r w:rsidRPr="00AA0887">
      <w:rPr>
        <w:sz w:val="24"/>
      </w:rPr>
      <w:t>13469</w:t>
    </w:r>
    <w:bookmarkEnd w:id="0"/>
    <w:r w:rsidRPr="00AA0887">
      <w:rPr>
        <w:sz w:val="24"/>
      </w:rPr>
      <w:t xml:space="preserve"> PER20240001</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F6AFE" w14:textId="77777777" w:rsidR="008E7E52" w:rsidRDefault="008E7E52">
      <w:r>
        <w:separator/>
      </w:r>
    </w:p>
  </w:footnote>
  <w:footnote w:type="continuationSeparator" w:id="0">
    <w:p w14:paraId="399BABC1" w14:textId="77777777" w:rsidR="008E7E52" w:rsidRDefault="008E7E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E4BF5" w14:textId="77777777" w:rsidR="00BC4760" w:rsidRPr="00BC4760" w:rsidRDefault="00BC4760">
    <w:pPr>
      <w:pStyle w:val="Header"/>
      <w:jc w:val="right"/>
      <w:rPr>
        <w:sz w:val="24"/>
        <w:szCs w:val="24"/>
      </w:rPr>
    </w:pPr>
    <w:r w:rsidRPr="00BC4760">
      <w:rPr>
        <w:sz w:val="24"/>
        <w:szCs w:val="24"/>
      </w:rPr>
      <w:t>Information Relative to the Title V Permit</w:t>
    </w:r>
  </w:p>
  <w:p w14:paraId="51E4F36F" w14:textId="77777777" w:rsidR="00BC4760" w:rsidRDefault="00BC4760">
    <w:pPr>
      <w:pStyle w:val="Header"/>
      <w:jc w:val="right"/>
    </w:pPr>
    <w:r w:rsidRPr="00BC4760">
      <w:rPr>
        <w:sz w:val="24"/>
        <w:szCs w:val="24"/>
      </w:rPr>
      <w:t xml:space="preserve">Page </w:t>
    </w:r>
    <w:r w:rsidRPr="00BC4760">
      <w:rPr>
        <w:bCs/>
        <w:sz w:val="24"/>
        <w:szCs w:val="24"/>
      </w:rPr>
      <w:fldChar w:fldCharType="begin"/>
    </w:r>
    <w:r w:rsidRPr="00BC4760">
      <w:rPr>
        <w:bCs/>
        <w:sz w:val="24"/>
        <w:szCs w:val="24"/>
      </w:rPr>
      <w:instrText xml:space="preserve"> PAGE </w:instrText>
    </w:r>
    <w:r w:rsidRPr="00BC4760">
      <w:rPr>
        <w:bCs/>
        <w:sz w:val="24"/>
        <w:szCs w:val="24"/>
      </w:rPr>
      <w:fldChar w:fldCharType="separate"/>
    </w:r>
    <w:r w:rsidR="008A385B">
      <w:rPr>
        <w:bCs/>
        <w:noProof/>
        <w:sz w:val="24"/>
        <w:szCs w:val="24"/>
      </w:rPr>
      <w:t>4</w:t>
    </w:r>
    <w:r w:rsidRPr="00BC4760">
      <w:rPr>
        <w:bCs/>
        <w:sz w:val="24"/>
        <w:szCs w:val="24"/>
      </w:rPr>
      <w:fldChar w:fldCharType="end"/>
    </w:r>
    <w:r w:rsidRPr="00BC4760">
      <w:rPr>
        <w:sz w:val="24"/>
        <w:szCs w:val="24"/>
      </w:rPr>
      <w:t xml:space="preserve"> of </w:t>
    </w:r>
    <w:r w:rsidRPr="00BC4760">
      <w:rPr>
        <w:bCs/>
        <w:sz w:val="24"/>
        <w:szCs w:val="24"/>
      </w:rPr>
      <w:fldChar w:fldCharType="begin"/>
    </w:r>
    <w:r w:rsidRPr="00BC4760">
      <w:rPr>
        <w:bCs/>
        <w:sz w:val="24"/>
        <w:szCs w:val="24"/>
      </w:rPr>
      <w:instrText xml:space="preserve"> NUMPAGES  </w:instrText>
    </w:r>
    <w:r w:rsidRPr="00BC4760">
      <w:rPr>
        <w:bCs/>
        <w:sz w:val="24"/>
        <w:szCs w:val="24"/>
      </w:rPr>
      <w:fldChar w:fldCharType="separate"/>
    </w:r>
    <w:r w:rsidR="008A385B">
      <w:rPr>
        <w:bCs/>
        <w:noProof/>
        <w:sz w:val="24"/>
        <w:szCs w:val="24"/>
      </w:rPr>
      <w:t>4</w:t>
    </w:r>
    <w:r w:rsidRPr="00BC4760">
      <w:rPr>
        <w:bCs/>
        <w:sz w:val="24"/>
        <w:szCs w:val="24"/>
      </w:rPr>
      <w:fldChar w:fldCharType="end"/>
    </w:r>
  </w:p>
  <w:p w14:paraId="575BC5DC" w14:textId="77777777" w:rsidR="00BC4760" w:rsidRDefault="00BC4760" w:rsidP="00BC4760">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20242" w14:textId="77777777" w:rsidR="001C32E5" w:rsidRPr="00BC4760" w:rsidRDefault="001C32E5" w:rsidP="001C32E5">
    <w:pPr>
      <w:pStyle w:val="Header"/>
      <w:jc w:val="right"/>
      <w:rPr>
        <w:sz w:val="24"/>
        <w:szCs w:val="24"/>
      </w:rPr>
    </w:pPr>
    <w:r w:rsidRPr="00BC4760">
      <w:rPr>
        <w:sz w:val="24"/>
        <w:szCs w:val="24"/>
      </w:rPr>
      <w:t>Information Relative to the Title V Permit</w:t>
    </w:r>
  </w:p>
  <w:p w14:paraId="3FBD8CA5" w14:textId="77777777" w:rsidR="001C32E5" w:rsidRDefault="001C32E5" w:rsidP="001C32E5">
    <w:pPr>
      <w:pStyle w:val="Header"/>
      <w:jc w:val="right"/>
    </w:pPr>
    <w:r w:rsidRPr="00BC4760">
      <w:rPr>
        <w:sz w:val="24"/>
        <w:szCs w:val="24"/>
      </w:rPr>
      <w:t xml:space="preserve">Page </w:t>
    </w:r>
    <w:r w:rsidRPr="00BC4760">
      <w:rPr>
        <w:bCs/>
        <w:sz w:val="24"/>
        <w:szCs w:val="24"/>
      </w:rPr>
      <w:fldChar w:fldCharType="begin"/>
    </w:r>
    <w:r w:rsidRPr="00BC4760">
      <w:rPr>
        <w:bCs/>
        <w:sz w:val="24"/>
        <w:szCs w:val="24"/>
      </w:rPr>
      <w:instrText xml:space="preserve"> PAGE </w:instrText>
    </w:r>
    <w:r w:rsidRPr="00BC4760">
      <w:rPr>
        <w:bCs/>
        <w:sz w:val="24"/>
        <w:szCs w:val="24"/>
      </w:rPr>
      <w:fldChar w:fldCharType="separate"/>
    </w:r>
    <w:r>
      <w:rPr>
        <w:bCs/>
        <w:sz w:val="24"/>
        <w:szCs w:val="24"/>
      </w:rPr>
      <w:t>8</w:t>
    </w:r>
    <w:r w:rsidRPr="00BC4760">
      <w:rPr>
        <w:bCs/>
        <w:sz w:val="24"/>
        <w:szCs w:val="24"/>
      </w:rPr>
      <w:fldChar w:fldCharType="end"/>
    </w:r>
    <w:r w:rsidRPr="00BC4760">
      <w:rPr>
        <w:sz w:val="24"/>
        <w:szCs w:val="24"/>
      </w:rPr>
      <w:t xml:space="preserve"> of </w:t>
    </w:r>
    <w:r w:rsidRPr="00BC4760">
      <w:rPr>
        <w:bCs/>
        <w:sz w:val="24"/>
        <w:szCs w:val="24"/>
      </w:rPr>
      <w:fldChar w:fldCharType="begin"/>
    </w:r>
    <w:r w:rsidRPr="00BC4760">
      <w:rPr>
        <w:bCs/>
        <w:sz w:val="24"/>
        <w:szCs w:val="24"/>
      </w:rPr>
      <w:instrText xml:space="preserve"> NUMPAGES  </w:instrText>
    </w:r>
    <w:r w:rsidRPr="00BC4760">
      <w:rPr>
        <w:bCs/>
        <w:sz w:val="24"/>
        <w:szCs w:val="24"/>
      </w:rPr>
      <w:fldChar w:fldCharType="separate"/>
    </w:r>
    <w:r>
      <w:rPr>
        <w:bCs/>
        <w:sz w:val="24"/>
        <w:szCs w:val="24"/>
      </w:rPr>
      <w:t>9</w:t>
    </w:r>
    <w:r w:rsidRPr="00BC4760">
      <w:rPr>
        <w:bCs/>
        <w:sz w:val="24"/>
        <w:szCs w:val="24"/>
      </w:rPr>
      <w:fldChar w:fldCharType="end"/>
    </w:r>
  </w:p>
  <w:p w14:paraId="0C9646AD" w14:textId="77777777" w:rsidR="001C32E5" w:rsidRDefault="001C32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042DC"/>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4301EB0"/>
    <w:multiLevelType w:val="hybridMultilevel"/>
    <w:tmpl w:val="DFFA1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0606BC"/>
    <w:multiLevelType w:val="hybridMultilevel"/>
    <w:tmpl w:val="FFFFFFFF"/>
    <w:lvl w:ilvl="0" w:tplc="607014B0">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9421128"/>
    <w:multiLevelType w:val="hybridMultilevel"/>
    <w:tmpl w:val="2982C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DF40CE"/>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3F6F3A70"/>
    <w:multiLevelType w:val="hybridMultilevel"/>
    <w:tmpl w:val="9C6ED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7B0A03"/>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4288073">
    <w:abstractNumId w:val="4"/>
  </w:num>
  <w:num w:numId="2" w16cid:durableId="1690642599">
    <w:abstractNumId w:val="2"/>
  </w:num>
  <w:num w:numId="3" w16cid:durableId="1382052064">
    <w:abstractNumId w:val="1"/>
  </w:num>
  <w:num w:numId="4" w16cid:durableId="1338769604">
    <w:abstractNumId w:val="6"/>
  </w:num>
  <w:num w:numId="5" w16cid:durableId="1038360942">
    <w:abstractNumId w:val="3"/>
  </w:num>
  <w:num w:numId="6" w16cid:durableId="904729218">
    <w:abstractNumId w:val="5"/>
  </w:num>
  <w:num w:numId="7" w16cid:durableId="565149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E5D"/>
    <w:rsid w:val="00001B1B"/>
    <w:rsid w:val="00004EAF"/>
    <w:rsid w:val="00025C3F"/>
    <w:rsid w:val="000354C7"/>
    <w:rsid w:val="000357D4"/>
    <w:rsid w:val="00047116"/>
    <w:rsid w:val="0005117D"/>
    <w:rsid w:val="00060824"/>
    <w:rsid w:val="000704CA"/>
    <w:rsid w:val="00080609"/>
    <w:rsid w:val="00083009"/>
    <w:rsid w:val="000856D2"/>
    <w:rsid w:val="00090E7B"/>
    <w:rsid w:val="000A21C4"/>
    <w:rsid w:val="000C10C1"/>
    <w:rsid w:val="000C1A3F"/>
    <w:rsid w:val="000C3E6E"/>
    <w:rsid w:val="000D09BC"/>
    <w:rsid w:val="000D1F23"/>
    <w:rsid w:val="00100403"/>
    <w:rsid w:val="00104280"/>
    <w:rsid w:val="00104CE2"/>
    <w:rsid w:val="00116779"/>
    <w:rsid w:val="00136836"/>
    <w:rsid w:val="00141F9A"/>
    <w:rsid w:val="00146EC6"/>
    <w:rsid w:val="00151AE0"/>
    <w:rsid w:val="00161C17"/>
    <w:rsid w:val="00166020"/>
    <w:rsid w:val="00174AA8"/>
    <w:rsid w:val="0018210B"/>
    <w:rsid w:val="001A7C89"/>
    <w:rsid w:val="001C32E5"/>
    <w:rsid w:val="001D2ED0"/>
    <w:rsid w:val="001D7002"/>
    <w:rsid w:val="001E58B2"/>
    <w:rsid w:val="00203EF9"/>
    <w:rsid w:val="002109C2"/>
    <w:rsid w:val="002163F9"/>
    <w:rsid w:val="002177C8"/>
    <w:rsid w:val="00223957"/>
    <w:rsid w:val="0025327D"/>
    <w:rsid w:val="00272DF9"/>
    <w:rsid w:val="00275144"/>
    <w:rsid w:val="00280FAA"/>
    <w:rsid w:val="00286837"/>
    <w:rsid w:val="002A2723"/>
    <w:rsid w:val="002A35D4"/>
    <w:rsid w:val="002A62E3"/>
    <w:rsid w:val="002A71C6"/>
    <w:rsid w:val="002C0FC3"/>
    <w:rsid w:val="002C53F0"/>
    <w:rsid w:val="002C73EA"/>
    <w:rsid w:val="002D16DB"/>
    <w:rsid w:val="002D58EE"/>
    <w:rsid w:val="00322DD3"/>
    <w:rsid w:val="00341522"/>
    <w:rsid w:val="003436EC"/>
    <w:rsid w:val="003569E6"/>
    <w:rsid w:val="003A4126"/>
    <w:rsid w:val="003C2807"/>
    <w:rsid w:val="003C31B8"/>
    <w:rsid w:val="003C4D1E"/>
    <w:rsid w:val="003D28A9"/>
    <w:rsid w:val="003E1CD8"/>
    <w:rsid w:val="003F7CF6"/>
    <w:rsid w:val="0040716A"/>
    <w:rsid w:val="00421490"/>
    <w:rsid w:val="00421E69"/>
    <w:rsid w:val="00430F3D"/>
    <w:rsid w:val="0043250A"/>
    <w:rsid w:val="0043265D"/>
    <w:rsid w:val="0043770A"/>
    <w:rsid w:val="00457CD1"/>
    <w:rsid w:val="00461018"/>
    <w:rsid w:val="00471345"/>
    <w:rsid w:val="0048090B"/>
    <w:rsid w:val="00486043"/>
    <w:rsid w:val="004861B0"/>
    <w:rsid w:val="0049025F"/>
    <w:rsid w:val="0049771A"/>
    <w:rsid w:val="004A6381"/>
    <w:rsid w:val="004B036E"/>
    <w:rsid w:val="004B3B1D"/>
    <w:rsid w:val="004C6B5D"/>
    <w:rsid w:val="004E30D6"/>
    <w:rsid w:val="004E4439"/>
    <w:rsid w:val="004F2F30"/>
    <w:rsid w:val="00502BDC"/>
    <w:rsid w:val="005136EC"/>
    <w:rsid w:val="00514DB1"/>
    <w:rsid w:val="00531513"/>
    <w:rsid w:val="00531E93"/>
    <w:rsid w:val="00533EFC"/>
    <w:rsid w:val="0053447E"/>
    <w:rsid w:val="00540344"/>
    <w:rsid w:val="00550C3E"/>
    <w:rsid w:val="00552A4C"/>
    <w:rsid w:val="005568A2"/>
    <w:rsid w:val="00560BFC"/>
    <w:rsid w:val="00570E89"/>
    <w:rsid w:val="00573932"/>
    <w:rsid w:val="0057731E"/>
    <w:rsid w:val="00577864"/>
    <w:rsid w:val="00577CB8"/>
    <w:rsid w:val="00580450"/>
    <w:rsid w:val="00580722"/>
    <w:rsid w:val="00583D21"/>
    <w:rsid w:val="005919F1"/>
    <w:rsid w:val="00595509"/>
    <w:rsid w:val="005B5A42"/>
    <w:rsid w:val="005C2065"/>
    <w:rsid w:val="005C46A6"/>
    <w:rsid w:val="005C65F8"/>
    <w:rsid w:val="005D0C80"/>
    <w:rsid w:val="005D57A8"/>
    <w:rsid w:val="005D5EF6"/>
    <w:rsid w:val="005D705D"/>
    <w:rsid w:val="005D7E4C"/>
    <w:rsid w:val="005E071A"/>
    <w:rsid w:val="005E1C12"/>
    <w:rsid w:val="005E29D7"/>
    <w:rsid w:val="005E2AA7"/>
    <w:rsid w:val="005F1CD7"/>
    <w:rsid w:val="005F3A63"/>
    <w:rsid w:val="005F6106"/>
    <w:rsid w:val="00600FCC"/>
    <w:rsid w:val="006034B1"/>
    <w:rsid w:val="006428FE"/>
    <w:rsid w:val="00643C8C"/>
    <w:rsid w:val="00663C44"/>
    <w:rsid w:val="00665743"/>
    <w:rsid w:val="00681AD1"/>
    <w:rsid w:val="0069240F"/>
    <w:rsid w:val="006A2FCD"/>
    <w:rsid w:val="006A52EB"/>
    <w:rsid w:val="006B2ED4"/>
    <w:rsid w:val="006C3885"/>
    <w:rsid w:val="006C5B39"/>
    <w:rsid w:val="006D4AA1"/>
    <w:rsid w:val="006D78A1"/>
    <w:rsid w:val="006E0991"/>
    <w:rsid w:val="006E4305"/>
    <w:rsid w:val="006E74C7"/>
    <w:rsid w:val="006E7A14"/>
    <w:rsid w:val="006F0510"/>
    <w:rsid w:val="007069CB"/>
    <w:rsid w:val="007070E0"/>
    <w:rsid w:val="00715930"/>
    <w:rsid w:val="0072616E"/>
    <w:rsid w:val="007330AE"/>
    <w:rsid w:val="00734784"/>
    <w:rsid w:val="0073510B"/>
    <w:rsid w:val="00741D09"/>
    <w:rsid w:val="00751EF2"/>
    <w:rsid w:val="00762745"/>
    <w:rsid w:val="00765A4E"/>
    <w:rsid w:val="0076636C"/>
    <w:rsid w:val="0077331A"/>
    <w:rsid w:val="007778E8"/>
    <w:rsid w:val="00783A0C"/>
    <w:rsid w:val="007B2F57"/>
    <w:rsid w:val="007C0B55"/>
    <w:rsid w:val="007C1397"/>
    <w:rsid w:val="007C7004"/>
    <w:rsid w:val="007C7167"/>
    <w:rsid w:val="007D48DD"/>
    <w:rsid w:val="007D59A6"/>
    <w:rsid w:val="007E45DC"/>
    <w:rsid w:val="007E6D99"/>
    <w:rsid w:val="007F712E"/>
    <w:rsid w:val="00816894"/>
    <w:rsid w:val="00832F72"/>
    <w:rsid w:val="00852478"/>
    <w:rsid w:val="0086140E"/>
    <w:rsid w:val="00862961"/>
    <w:rsid w:val="008751D1"/>
    <w:rsid w:val="00881993"/>
    <w:rsid w:val="008833F1"/>
    <w:rsid w:val="0089117D"/>
    <w:rsid w:val="008979EB"/>
    <w:rsid w:val="008A1F39"/>
    <w:rsid w:val="008A385B"/>
    <w:rsid w:val="008C2087"/>
    <w:rsid w:val="008C53B9"/>
    <w:rsid w:val="008C6C8E"/>
    <w:rsid w:val="008E0489"/>
    <w:rsid w:val="008E7E52"/>
    <w:rsid w:val="00900E96"/>
    <w:rsid w:val="0090349B"/>
    <w:rsid w:val="00913A3B"/>
    <w:rsid w:val="00924431"/>
    <w:rsid w:val="0092719D"/>
    <w:rsid w:val="00933FE4"/>
    <w:rsid w:val="00934A58"/>
    <w:rsid w:val="00941800"/>
    <w:rsid w:val="00951761"/>
    <w:rsid w:val="009733EB"/>
    <w:rsid w:val="00984B3A"/>
    <w:rsid w:val="00991620"/>
    <w:rsid w:val="009A1105"/>
    <w:rsid w:val="009A1E5D"/>
    <w:rsid w:val="009B6F98"/>
    <w:rsid w:val="009C6536"/>
    <w:rsid w:val="009D20FB"/>
    <w:rsid w:val="009D2DC1"/>
    <w:rsid w:val="009E2A0F"/>
    <w:rsid w:val="009E3C18"/>
    <w:rsid w:val="009F0F71"/>
    <w:rsid w:val="009F12A7"/>
    <w:rsid w:val="009F143C"/>
    <w:rsid w:val="009F6DFE"/>
    <w:rsid w:val="00A00D07"/>
    <w:rsid w:val="00A03FF7"/>
    <w:rsid w:val="00A164E5"/>
    <w:rsid w:val="00A219FF"/>
    <w:rsid w:val="00A31F25"/>
    <w:rsid w:val="00A35286"/>
    <w:rsid w:val="00A82914"/>
    <w:rsid w:val="00A97B05"/>
    <w:rsid w:val="00AA0887"/>
    <w:rsid w:val="00AA3B1E"/>
    <w:rsid w:val="00AA4982"/>
    <w:rsid w:val="00AB6090"/>
    <w:rsid w:val="00AB64C0"/>
    <w:rsid w:val="00AC5049"/>
    <w:rsid w:val="00AC756F"/>
    <w:rsid w:val="00AD7559"/>
    <w:rsid w:val="00AE47A0"/>
    <w:rsid w:val="00AE4F70"/>
    <w:rsid w:val="00B14B3F"/>
    <w:rsid w:val="00B14D72"/>
    <w:rsid w:val="00B34318"/>
    <w:rsid w:val="00B4456F"/>
    <w:rsid w:val="00B57DB8"/>
    <w:rsid w:val="00B64432"/>
    <w:rsid w:val="00B90E28"/>
    <w:rsid w:val="00BA35A4"/>
    <w:rsid w:val="00BA3BCF"/>
    <w:rsid w:val="00BB7D5B"/>
    <w:rsid w:val="00BC4760"/>
    <w:rsid w:val="00BE47A7"/>
    <w:rsid w:val="00BE5021"/>
    <w:rsid w:val="00BF16FD"/>
    <w:rsid w:val="00BF2A9A"/>
    <w:rsid w:val="00BF2EB4"/>
    <w:rsid w:val="00BF5905"/>
    <w:rsid w:val="00C06BF3"/>
    <w:rsid w:val="00C122BD"/>
    <w:rsid w:val="00C136C4"/>
    <w:rsid w:val="00C159FA"/>
    <w:rsid w:val="00C20CC0"/>
    <w:rsid w:val="00C33434"/>
    <w:rsid w:val="00C36C1F"/>
    <w:rsid w:val="00C43776"/>
    <w:rsid w:val="00C50599"/>
    <w:rsid w:val="00C53F3A"/>
    <w:rsid w:val="00C55969"/>
    <w:rsid w:val="00C605C1"/>
    <w:rsid w:val="00C615C6"/>
    <w:rsid w:val="00C7039F"/>
    <w:rsid w:val="00C72133"/>
    <w:rsid w:val="00C724AE"/>
    <w:rsid w:val="00C945FF"/>
    <w:rsid w:val="00CA0473"/>
    <w:rsid w:val="00CB077D"/>
    <w:rsid w:val="00CB37B4"/>
    <w:rsid w:val="00CC1957"/>
    <w:rsid w:val="00CD09BF"/>
    <w:rsid w:val="00CE114B"/>
    <w:rsid w:val="00CE371E"/>
    <w:rsid w:val="00D0538F"/>
    <w:rsid w:val="00D067A4"/>
    <w:rsid w:val="00D13AEE"/>
    <w:rsid w:val="00D309CE"/>
    <w:rsid w:val="00D36FC6"/>
    <w:rsid w:val="00D565B8"/>
    <w:rsid w:val="00D62E13"/>
    <w:rsid w:val="00D651EE"/>
    <w:rsid w:val="00D7182F"/>
    <w:rsid w:val="00D80C86"/>
    <w:rsid w:val="00D90F67"/>
    <w:rsid w:val="00D911B6"/>
    <w:rsid w:val="00DA6020"/>
    <w:rsid w:val="00DC760D"/>
    <w:rsid w:val="00DD5DF1"/>
    <w:rsid w:val="00DD7EBA"/>
    <w:rsid w:val="00DF31AD"/>
    <w:rsid w:val="00E02146"/>
    <w:rsid w:val="00E03D2E"/>
    <w:rsid w:val="00E302DE"/>
    <w:rsid w:val="00E32C65"/>
    <w:rsid w:val="00E4008D"/>
    <w:rsid w:val="00E60EA3"/>
    <w:rsid w:val="00E76429"/>
    <w:rsid w:val="00E77C66"/>
    <w:rsid w:val="00E83469"/>
    <w:rsid w:val="00E9777B"/>
    <w:rsid w:val="00EA479D"/>
    <w:rsid w:val="00EA6AF2"/>
    <w:rsid w:val="00EA6F82"/>
    <w:rsid w:val="00ED2C87"/>
    <w:rsid w:val="00ED358A"/>
    <w:rsid w:val="00ED6D14"/>
    <w:rsid w:val="00EE6287"/>
    <w:rsid w:val="00EF12FF"/>
    <w:rsid w:val="00EF6FA9"/>
    <w:rsid w:val="00F13398"/>
    <w:rsid w:val="00F2067C"/>
    <w:rsid w:val="00F20819"/>
    <w:rsid w:val="00F2153D"/>
    <w:rsid w:val="00F25200"/>
    <w:rsid w:val="00F32BE2"/>
    <w:rsid w:val="00F45A09"/>
    <w:rsid w:val="00F4781B"/>
    <w:rsid w:val="00F57F38"/>
    <w:rsid w:val="00F705E3"/>
    <w:rsid w:val="00F8199E"/>
    <w:rsid w:val="00F83CBF"/>
    <w:rsid w:val="00F9761F"/>
    <w:rsid w:val="00FA17E8"/>
    <w:rsid w:val="00FA6C5F"/>
    <w:rsid w:val="00FC0485"/>
    <w:rsid w:val="00FC0931"/>
    <w:rsid w:val="00FC16A3"/>
    <w:rsid w:val="00FD3157"/>
    <w:rsid w:val="00FD3166"/>
    <w:rsid w:val="00FD4D1B"/>
    <w:rsid w:val="00FE03A6"/>
    <w:rsid w:val="00FE4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648D1C"/>
  <w14:defaultImageDpi w14:val="0"/>
  <w15:docId w15:val="{4BE7DC90-6289-4C4C-99BC-01C71BC0E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2">
    <w:name w:val="heading 2"/>
    <w:basedOn w:val="Normal"/>
    <w:next w:val="Normal"/>
    <w:link w:val="Heading2Char"/>
    <w:uiPriority w:val="99"/>
    <w:qFormat/>
    <w:pPr>
      <w:keepNext/>
      <w:widowControl w:val="0"/>
      <w:tabs>
        <w:tab w:val="left" w:pos="90"/>
      </w:tabs>
      <w:outlineLvl w:val="1"/>
    </w:pPr>
    <w:rPr>
      <w:color w:val="000000"/>
      <w:sz w:val="24"/>
      <w:szCs w:val="24"/>
    </w:rPr>
  </w:style>
  <w:style w:type="paragraph" w:styleId="Heading3">
    <w:name w:val="heading 3"/>
    <w:basedOn w:val="Normal"/>
    <w:next w:val="Normal"/>
    <w:link w:val="Heading3Char"/>
    <w:uiPriority w:val="99"/>
    <w:qFormat/>
    <w:pPr>
      <w:keepNext/>
      <w:widowControl w:val="0"/>
      <w:tabs>
        <w:tab w:val="left" w:pos="4860"/>
      </w:tabs>
      <w:spacing w:after="240"/>
      <w:ind w:left="4867"/>
      <w:outlineLvl w:val="2"/>
    </w:pPr>
    <w:rPr>
      <w:color w:val="000000"/>
      <w:sz w:val="24"/>
      <w:szCs w:val="24"/>
    </w:rPr>
  </w:style>
  <w:style w:type="paragraph" w:styleId="Heading4">
    <w:name w:val="heading 4"/>
    <w:basedOn w:val="Normal"/>
    <w:next w:val="Normal"/>
    <w:link w:val="Heading4Char"/>
    <w:uiPriority w:val="99"/>
    <w:qFormat/>
    <w:pPr>
      <w:keepNext/>
      <w:tabs>
        <w:tab w:val="left" w:pos="4320"/>
      </w:tabs>
      <w:ind w:left="4320" w:hanging="461"/>
      <w:outlineLvl w:val="3"/>
    </w:pPr>
    <w:rPr>
      <w:sz w:val="24"/>
      <w:szCs w:val="24"/>
    </w:rPr>
  </w:style>
  <w:style w:type="paragraph" w:styleId="Heading5">
    <w:name w:val="heading 5"/>
    <w:basedOn w:val="Normal"/>
    <w:next w:val="Normal"/>
    <w:link w:val="Heading5Char"/>
    <w:uiPriority w:val="99"/>
    <w:qFormat/>
    <w:pPr>
      <w:keepNext/>
      <w:jc w:val="center"/>
      <w:outlineLvl w:val="4"/>
    </w:pPr>
    <w:rPr>
      <w:rFonts w:ascii="Arial" w:hAnsi="Arial" w:cs="Arial"/>
      <w:b/>
      <w:bCs/>
      <w:color w:val="FFFFFF"/>
    </w:rPr>
  </w:style>
  <w:style w:type="paragraph" w:styleId="Heading6">
    <w:name w:val="heading 6"/>
    <w:basedOn w:val="Normal"/>
    <w:next w:val="Normal"/>
    <w:link w:val="Heading6Char"/>
    <w:uiPriority w:val="99"/>
    <w:qFormat/>
    <w:pPr>
      <w:keepNext/>
      <w:tabs>
        <w:tab w:val="left" w:pos="4320"/>
        <w:tab w:val="left" w:pos="4860"/>
        <w:tab w:val="left" w:pos="5220"/>
      </w:tabs>
      <w:ind w:left="3600"/>
      <w:outlineLvl w:val="5"/>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paragraph" w:styleId="Heading8">
    <w:name w:val="heading 8"/>
    <w:basedOn w:val="Normal"/>
    <w:next w:val="Normal"/>
    <w:link w:val="Heading8Char"/>
    <w:uiPriority w:val="99"/>
    <w:qFormat/>
    <w:pPr>
      <w:keepNext/>
      <w:tabs>
        <w:tab w:val="left" w:pos="90"/>
      </w:tabs>
      <w:jc w:val="center"/>
      <w:outlineLvl w:val="7"/>
    </w:pPr>
    <w:rPr>
      <w:b/>
      <w:bCs/>
      <w:sz w:val="24"/>
      <w:szCs w:val="24"/>
      <w:u w:val="single"/>
    </w:rPr>
  </w:style>
  <w:style w:type="paragraph" w:styleId="Heading9">
    <w:name w:val="heading 9"/>
    <w:basedOn w:val="Normal"/>
    <w:next w:val="Normal"/>
    <w:link w:val="Heading9Char"/>
    <w:uiPriority w:val="99"/>
    <w:qFormat/>
    <w:pPr>
      <w:keepNext/>
      <w:tabs>
        <w:tab w:val="left" w:pos="90"/>
      </w:tabs>
      <w:outlineLvl w:val="8"/>
    </w:pPr>
    <w:rPr>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rPr>
  </w:style>
  <w:style w:type="character" w:customStyle="1" w:styleId="Heading2Char">
    <w:name w:val="Heading 2 Char"/>
    <w:link w:val="Heading2"/>
    <w:uiPriority w:val="9"/>
    <w:semiHidden/>
    <w:locked/>
    <w:rPr>
      <w:rFonts w:ascii="Cambria" w:eastAsia="Times New Roman" w:hAnsi="Cambria" w:cs="Times New Roman"/>
      <w:b/>
      <w:bCs/>
      <w:i/>
      <w:iCs/>
      <w:sz w:val="28"/>
      <w:szCs w:val="28"/>
    </w:rPr>
  </w:style>
  <w:style w:type="character" w:customStyle="1" w:styleId="Heading3Char">
    <w:name w:val="Heading 3 Char"/>
    <w:link w:val="Heading3"/>
    <w:uiPriority w:val="9"/>
    <w:semiHidden/>
    <w:locked/>
    <w:rPr>
      <w:rFonts w:ascii="Cambria" w:eastAsia="Times New Roman" w:hAnsi="Cambria" w:cs="Times New Roman"/>
      <w:b/>
      <w:bCs/>
      <w:sz w:val="26"/>
      <w:szCs w:val="26"/>
    </w:rPr>
  </w:style>
  <w:style w:type="character" w:customStyle="1" w:styleId="Heading4Char">
    <w:name w:val="Heading 4 Char"/>
    <w:link w:val="Heading4"/>
    <w:uiPriority w:val="9"/>
    <w:semiHidden/>
    <w:locked/>
    <w:rPr>
      <w:rFonts w:ascii="Calibri" w:eastAsia="Times New Roman" w:hAnsi="Calibri" w:cs="Times New Roman"/>
      <w:b/>
      <w:bCs/>
      <w:sz w:val="28"/>
      <w:szCs w:val="28"/>
    </w:rPr>
  </w:style>
  <w:style w:type="character" w:customStyle="1" w:styleId="Heading5Char">
    <w:name w:val="Heading 5 Char"/>
    <w:link w:val="Heading5"/>
    <w:uiPriority w:val="9"/>
    <w:semiHidden/>
    <w:locked/>
    <w:rPr>
      <w:rFonts w:ascii="Calibri" w:eastAsia="Times New Roman" w:hAnsi="Calibri" w:cs="Times New Roman"/>
      <w:b/>
      <w:bCs/>
      <w:i/>
      <w:iCs/>
      <w:sz w:val="26"/>
      <w:szCs w:val="26"/>
    </w:rPr>
  </w:style>
  <w:style w:type="character" w:customStyle="1" w:styleId="Heading6Char">
    <w:name w:val="Heading 6 Char"/>
    <w:link w:val="Heading6"/>
    <w:uiPriority w:val="9"/>
    <w:semiHidden/>
    <w:locked/>
    <w:rPr>
      <w:rFonts w:ascii="Calibri" w:eastAsia="Times New Roman" w:hAnsi="Calibri" w:cs="Times New Roman"/>
      <w:b/>
      <w:bCs/>
    </w:rPr>
  </w:style>
  <w:style w:type="character" w:customStyle="1" w:styleId="Heading7Char">
    <w:name w:val="Heading 7 Char"/>
    <w:link w:val="Heading7"/>
    <w:uiPriority w:val="9"/>
    <w:semiHidden/>
    <w:locked/>
    <w:rPr>
      <w:rFonts w:ascii="Calibri" w:eastAsia="Times New Roman" w:hAnsi="Calibri" w:cs="Times New Roman"/>
      <w:sz w:val="24"/>
      <w:szCs w:val="24"/>
    </w:rPr>
  </w:style>
  <w:style w:type="character" w:customStyle="1" w:styleId="Heading8Char">
    <w:name w:val="Heading 8 Char"/>
    <w:link w:val="Heading8"/>
    <w:uiPriority w:val="9"/>
    <w:semiHidden/>
    <w:locked/>
    <w:rPr>
      <w:rFonts w:ascii="Calibri" w:eastAsia="Times New Roman" w:hAnsi="Calibri" w:cs="Times New Roman"/>
      <w:i/>
      <w:iCs/>
      <w:sz w:val="24"/>
      <w:szCs w:val="24"/>
    </w:rPr>
  </w:style>
  <w:style w:type="character" w:customStyle="1" w:styleId="Heading9Char">
    <w:name w:val="Heading 9 Char"/>
    <w:link w:val="Heading9"/>
    <w:uiPriority w:val="9"/>
    <w:semiHidden/>
    <w:locked/>
    <w:rPr>
      <w:rFonts w:ascii="Cambria" w:eastAsia="Times New Roman" w:hAnsi="Cambria" w:cs="Times New Roman"/>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link w:val="BodyText"/>
    <w:uiPriority w:val="99"/>
    <w:semiHidden/>
    <w:locked/>
    <w:rPr>
      <w:rFonts w:cs="Times New Roman"/>
      <w:sz w:val="20"/>
      <w:szCs w:val="20"/>
    </w:rPr>
  </w:style>
  <w:style w:type="paragraph" w:styleId="BodyText2">
    <w:name w:val="Body Text 2"/>
    <w:basedOn w:val="Normal"/>
    <w:link w:val="BodyText2Char"/>
    <w:uiPriority w:val="99"/>
    <w:pPr>
      <w:tabs>
        <w:tab w:val="left" w:pos="900"/>
      </w:tabs>
      <w:spacing w:before="120" w:after="120"/>
      <w:jc w:val="both"/>
    </w:pPr>
    <w:rPr>
      <w:color w:val="000000"/>
      <w:sz w:val="24"/>
      <w:szCs w:val="24"/>
    </w:rPr>
  </w:style>
  <w:style w:type="character" w:customStyle="1" w:styleId="BodyText2Char">
    <w:name w:val="Body Text 2 Char"/>
    <w:link w:val="BodyText2"/>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locked/>
    <w:rPr>
      <w:rFonts w:cs="Times New Roman"/>
      <w:sz w:val="20"/>
      <w:szCs w:val="20"/>
    </w:rPr>
  </w:style>
  <w:style w:type="paragraph" w:customStyle="1" w:styleId="ReferenceLine">
    <w:name w:val="Reference Line"/>
    <w:basedOn w:val="BodyText"/>
    <w:uiPriority w:val="99"/>
  </w:style>
  <w:style w:type="paragraph" w:customStyle="1" w:styleId="CcList">
    <w:name w:val="Cc List"/>
    <w:basedOn w:val="Normal"/>
    <w:uiPriority w:val="99"/>
    <w:pPr>
      <w:widowControl w:val="0"/>
    </w:pPr>
    <w:rPr>
      <w:sz w:val="24"/>
      <w:szCs w:val="24"/>
    </w:rPr>
  </w:style>
  <w:style w:type="paragraph" w:styleId="BodyText3">
    <w:name w:val="Body Text 3"/>
    <w:basedOn w:val="Normal"/>
    <w:link w:val="BodyText3Char"/>
    <w:uiPriority w:val="99"/>
    <w:pPr>
      <w:widowControl w:val="0"/>
      <w:tabs>
        <w:tab w:val="left" w:pos="90"/>
      </w:tabs>
      <w:spacing w:after="240"/>
    </w:pPr>
    <w:rPr>
      <w:color w:val="000000"/>
      <w:sz w:val="24"/>
      <w:szCs w:val="24"/>
    </w:rPr>
  </w:style>
  <w:style w:type="character" w:customStyle="1" w:styleId="BodyText3Char">
    <w:name w:val="Body Text 3 Char"/>
    <w:link w:val="BodyText3"/>
    <w:uiPriority w:val="99"/>
    <w:semiHidden/>
    <w:locked/>
    <w:rPr>
      <w:rFonts w:cs="Times New Roman"/>
      <w:sz w:val="16"/>
      <w:szCs w:val="16"/>
    </w:rPr>
  </w:style>
  <w:style w:type="paragraph" w:styleId="Caption">
    <w:name w:val="caption"/>
    <w:basedOn w:val="Normal"/>
    <w:next w:val="Normal"/>
    <w:uiPriority w:val="99"/>
    <w:qFormat/>
    <w:pPr>
      <w:tabs>
        <w:tab w:val="center" w:pos="4650"/>
      </w:tabs>
    </w:pPr>
    <w:rPr>
      <w:color w:val="000000"/>
      <w:sz w:val="24"/>
      <w:szCs w:val="24"/>
    </w:rPr>
  </w:style>
  <w:style w:type="paragraph" w:styleId="BodyTextIndent2">
    <w:name w:val="Body Text Indent 2"/>
    <w:basedOn w:val="Normal"/>
    <w:link w:val="BodyTextIndent2Char"/>
    <w:uiPriority w:val="99"/>
    <w:pPr>
      <w:tabs>
        <w:tab w:val="left" w:pos="5220"/>
      </w:tabs>
      <w:ind w:left="4320"/>
    </w:pPr>
    <w:rPr>
      <w:color w:val="000000"/>
      <w:sz w:val="24"/>
      <w:szCs w:val="24"/>
    </w:rPr>
  </w:style>
  <w:style w:type="character" w:customStyle="1" w:styleId="BodyTextIndent2Char">
    <w:name w:val="Body Text Indent 2 Char"/>
    <w:link w:val="BodyTextIndent2"/>
    <w:uiPriority w:val="99"/>
    <w:semiHidden/>
    <w:locked/>
    <w:rPr>
      <w:rFonts w:cs="Times New Roman"/>
      <w:sz w:val="20"/>
      <w:szCs w:val="20"/>
    </w:rPr>
  </w:style>
  <w:style w:type="paragraph" w:styleId="BodyTextIndent3">
    <w:name w:val="Body Text Indent 3"/>
    <w:basedOn w:val="Normal"/>
    <w:link w:val="BodyTextIndent3Char"/>
    <w:uiPriority w:val="99"/>
    <w:pPr>
      <w:tabs>
        <w:tab w:val="left" w:pos="5220"/>
      </w:tabs>
      <w:ind w:left="4320"/>
    </w:pPr>
    <w:rPr>
      <w:sz w:val="24"/>
      <w:szCs w:val="24"/>
    </w:rPr>
  </w:style>
  <w:style w:type="character" w:customStyle="1" w:styleId="BodyTextIndent3Char">
    <w:name w:val="Body Text Indent 3 Char"/>
    <w:link w:val="BodyTextIndent3"/>
    <w:uiPriority w:val="99"/>
    <w:semiHidden/>
    <w:locked/>
    <w:rPr>
      <w:rFonts w:cs="Times New Roman"/>
      <w:sz w:val="16"/>
      <w:szCs w:val="16"/>
    </w:rPr>
  </w:style>
  <w:style w:type="paragraph" w:customStyle="1" w:styleId="1">
    <w:name w:val="1"/>
    <w:aliases w:val="2,3"/>
    <w:uiPriority w:val="99"/>
    <w:pPr>
      <w:autoSpaceDE w:val="0"/>
      <w:autoSpaceDN w:val="0"/>
      <w:ind w:left="720"/>
    </w:pPr>
    <w:rPr>
      <w:rFonts w:ascii="CG Times" w:hAnsi="CG Times" w:cs="CG Times"/>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locked/>
    <w:rPr>
      <w:rFonts w:cs="Times New Roman"/>
      <w:sz w:val="20"/>
      <w:szCs w:val="20"/>
    </w:rPr>
  </w:style>
  <w:style w:type="paragraph" w:styleId="BalloonText">
    <w:name w:val="Balloon Text"/>
    <w:basedOn w:val="Normal"/>
    <w:link w:val="BalloonTextChar"/>
    <w:uiPriority w:val="99"/>
    <w:semiHidden/>
    <w:rsid w:val="00FC0485"/>
    <w:rPr>
      <w:rFonts w:ascii="Tahoma" w:hAnsi="Tahoma" w:cs="Tahoma"/>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styleId="CommentReference">
    <w:name w:val="annotation reference"/>
    <w:uiPriority w:val="99"/>
    <w:semiHidden/>
    <w:unhideWhenUsed/>
    <w:rsid w:val="00461018"/>
    <w:rPr>
      <w:rFonts w:cs="Times New Roman"/>
      <w:sz w:val="16"/>
      <w:szCs w:val="16"/>
    </w:rPr>
  </w:style>
  <w:style w:type="paragraph" w:styleId="CommentText">
    <w:name w:val="annotation text"/>
    <w:basedOn w:val="Normal"/>
    <w:link w:val="CommentTextChar"/>
    <w:uiPriority w:val="99"/>
    <w:unhideWhenUsed/>
    <w:rsid w:val="00461018"/>
  </w:style>
  <w:style w:type="character" w:customStyle="1" w:styleId="CommentTextChar">
    <w:name w:val="Comment Text Char"/>
    <w:link w:val="CommentText"/>
    <w:uiPriority w:val="99"/>
    <w:locked/>
    <w:rsid w:val="00461018"/>
    <w:rPr>
      <w:rFonts w:cs="Times New Roman"/>
      <w:sz w:val="20"/>
      <w:szCs w:val="20"/>
    </w:rPr>
  </w:style>
  <w:style w:type="paragraph" w:styleId="CommentSubject">
    <w:name w:val="annotation subject"/>
    <w:basedOn w:val="CommentText"/>
    <w:next w:val="CommentText"/>
    <w:link w:val="CommentSubjectChar"/>
    <w:uiPriority w:val="99"/>
    <w:semiHidden/>
    <w:unhideWhenUsed/>
    <w:rsid w:val="00461018"/>
    <w:rPr>
      <w:b/>
      <w:bCs/>
    </w:rPr>
  </w:style>
  <w:style w:type="character" w:customStyle="1" w:styleId="CommentSubjectChar">
    <w:name w:val="Comment Subject Char"/>
    <w:link w:val="CommentSubject"/>
    <w:uiPriority w:val="99"/>
    <w:semiHidden/>
    <w:locked/>
    <w:rsid w:val="00461018"/>
    <w:rPr>
      <w:rFonts w:cs="Times New Roman"/>
      <w:b/>
      <w:bCs/>
      <w:sz w:val="20"/>
      <w:szCs w:val="20"/>
    </w:rPr>
  </w:style>
  <w:style w:type="table" w:styleId="TableGrid">
    <w:name w:val="Table Grid"/>
    <w:basedOn w:val="TableNormal"/>
    <w:uiPriority w:val="59"/>
    <w:rsid w:val="00C7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rsid w:val="006A52EB"/>
  </w:style>
  <w:style w:type="paragraph" w:styleId="ListParagraph">
    <w:name w:val="List Paragraph"/>
    <w:basedOn w:val="Normal"/>
    <w:uiPriority w:val="34"/>
    <w:qFormat/>
    <w:rsid w:val="00EA479D"/>
    <w:pPr>
      <w:ind w:left="720"/>
    </w:pPr>
  </w:style>
  <w:style w:type="paragraph" w:customStyle="1" w:styleId="TableParagraph">
    <w:name w:val="Table Paragraph"/>
    <w:basedOn w:val="Normal"/>
    <w:uiPriority w:val="1"/>
    <w:qFormat/>
    <w:rsid w:val="004A6381"/>
    <w:pPr>
      <w:widowControl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26F99352927249BF70CA99CCA9CA58" ma:contentTypeVersion="10" ma:contentTypeDescription="Create a new document." ma:contentTypeScope="" ma:versionID="4833d2585919235fd9e94adf4966844c">
  <xsd:schema xmlns:xsd="http://www.w3.org/2001/XMLSchema" xmlns:xs="http://www.w3.org/2001/XMLSchema" xmlns:p="http://schemas.microsoft.com/office/2006/metadata/properties" xmlns:ns2="0692f5ca-d603-4c5f-8bd7-6b87f3279a51" xmlns:ns3="ad8e7ad8-7b75-4a23-9e4c-aded060a9aa5" targetNamespace="http://schemas.microsoft.com/office/2006/metadata/properties" ma:root="true" ma:fieldsID="345c66d11cb8df3db320d6bc6d3ce580" ns2:_="" ns3:_="">
    <xsd:import namespace="0692f5ca-d603-4c5f-8bd7-6b87f3279a51"/>
    <xsd:import namespace="ad8e7ad8-7b75-4a23-9e4c-aded060a9a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2f5ca-d603-4c5f-8bd7-6b87f3279a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daac244c-09f3-41c0-a84d-da3aec2a982e"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8e7ad8-7b75-4a23-9e4c-aded060a9aa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dc90467-f00b-4553-8dc8-a20c95980eb3}" ma:internalName="TaxCatchAll" ma:showField="CatchAllData" ma:web="ad8e7ad8-7b75-4a23-9e4c-aded060a9a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92f5ca-d603-4c5f-8bd7-6b87f3279a51">
      <Terms xmlns="http://schemas.microsoft.com/office/infopath/2007/PartnerControls"/>
    </lcf76f155ced4ddcb4097134ff3c332f>
    <TaxCatchAll xmlns="ad8e7ad8-7b75-4a23-9e4c-aded060a9aa5" xsi:nil="true"/>
  </documentManagement>
</p:properties>
</file>

<file path=customXml/itemProps1.xml><?xml version="1.0" encoding="utf-8"?>
<ds:datastoreItem xmlns:ds="http://schemas.openxmlformats.org/officeDocument/2006/customXml" ds:itemID="{3D7F6C0C-AD6E-426B-A7DC-32CD3B4E0AF5}">
  <ds:schemaRefs>
    <ds:schemaRef ds:uri="http://schemas.microsoft.com/sharepoint/v3/contenttype/forms"/>
  </ds:schemaRefs>
</ds:datastoreItem>
</file>

<file path=customXml/itemProps2.xml><?xml version="1.0" encoding="utf-8"?>
<ds:datastoreItem xmlns:ds="http://schemas.openxmlformats.org/officeDocument/2006/customXml" ds:itemID="{DEE293A3-A7F0-49C0-ACE1-A06CF0CD9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2f5ca-d603-4c5f-8bd7-6b87f3279a51"/>
    <ds:schemaRef ds:uri="ad8e7ad8-7b75-4a23-9e4c-aded060a9a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2E6FF1-4406-4E48-8AD4-AD701A3AD605}">
  <ds:schemaRefs>
    <ds:schemaRef ds:uri="http://schemas.microsoft.com/office/2006/metadata/properties"/>
    <ds:schemaRef ds:uri="http://schemas.microsoft.com/office/infopath/2007/PartnerControls"/>
    <ds:schemaRef ds:uri="0692f5ca-d603-4c5f-8bd7-6b87f3279a51"/>
    <ds:schemaRef ds:uri="ad8e7ad8-7b75-4a23-9e4c-aded060a9aa5"/>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2931</Words>
  <Characters>16711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Tempo Field</vt:lpstr>
    </vt:vector>
  </TitlesOfParts>
  <Company>Office of Pollution Control</Company>
  <LinksUpToDate>false</LinksUpToDate>
  <CharactersWithSpaces>19603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Tempo Field</dc:title>
  <dc:subject/>
  <dc:creator>Bruce Ferguson</dc:creator>
  <cp:keywords/>
  <dc:description/>
  <cp:lastModifiedBy>Robert Hailey</cp:lastModifiedBy>
  <cp:revision>2</cp:revision>
  <cp:lastPrinted>2019-09-20T14:53:00Z</cp:lastPrinted>
  <dcterms:created xsi:type="dcterms:W3CDTF">2026-06-25T11:09:00Z</dcterms:created>
  <dcterms:modified xsi:type="dcterms:W3CDTF">2026-06-25T11:09:00Z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0x0101006026F99352927249BF70CA99CCA9CA58</vt:lpwstr>
  </property>
  <property fmtid="{D5CDD505-2E9C-101B-9397-08002B2CF9AE}" pid="3" name="MediaServiceImageTags">
    <vt:lpwstr/>
  </property>
</Properties>
</file>