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b" ContentType="application/vnd.ms-excel.sheet.binary.macroEnabled.12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170DC2" w14:textId="1798074B" w:rsidR="004E45EE" w:rsidRDefault="00C80F1B" w:rsidP="004E45EE">
      <w:pPr>
        <w:pStyle w:val="Title"/>
      </w:pPr>
      <w:r>
        <w:t>PUBLIC NOTICE</w:t>
      </w:r>
      <w:r w:rsidR="00566821">
        <w:t xml:space="preserve"> </w:t>
      </w:r>
      <w:r w:rsidR="004E45EE">
        <w:t xml:space="preserve">PRETREATMENT RATIONALE FOR </w:t>
      </w:r>
      <w:r w:rsidR="00566821">
        <w:t>ISSUANCE</w:t>
      </w:r>
    </w:p>
    <w:p w14:paraId="4132261C" w14:textId="77777777" w:rsidR="004E45EE" w:rsidRDefault="004E45EE" w:rsidP="004E45EE">
      <w:pPr>
        <w:pStyle w:val="Title"/>
        <w:jc w:val="left"/>
      </w:pPr>
    </w:p>
    <w:p w14:paraId="1AC5488A" w14:textId="77777777" w:rsidR="004E45EE" w:rsidRDefault="004E45EE" w:rsidP="004E45EE">
      <w:pPr>
        <w:pStyle w:val="Title"/>
        <w:jc w:val="left"/>
        <w:sectPr w:rsidR="004E45EE" w:rsidSect="00114977">
          <w:footerReference w:type="default" r:id="rId7"/>
          <w:footerReference w:type="first" r:id="rId8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7CF1182" w14:textId="77777777" w:rsidR="004E45EE" w:rsidRPr="00806E65" w:rsidRDefault="004E45EE" w:rsidP="004E45EE">
      <w:pPr>
        <w:pStyle w:val="Title"/>
        <w:jc w:val="left"/>
      </w:pPr>
      <w:r>
        <w:t>Anel Corporation</w:t>
      </w:r>
    </w:p>
    <w:p w14:paraId="2DDF6ECF" w14:textId="77777777" w:rsidR="004E45EE" w:rsidRPr="00806E65" w:rsidRDefault="004E45EE" w:rsidP="004E45EE">
      <w:pPr>
        <w:pStyle w:val="Title"/>
        <w:jc w:val="left"/>
      </w:pPr>
      <w:r>
        <w:t>Carroll County</w:t>
      </w:r>
    </w:p>
    <w:p w14:paraId="6FAAD915" w14:textId="77777777" w:rsidR="004E45EE" w:rsidRDefault="004E45EE" w:rsidP="004E45EE">
      <w:pPr>
        <w:pStyle w:val="Title"/>
        <w:tabs>
          <w:tab w:val="left" w:pos="4320"/>
        </w:tabs>
        <w:jc w:val="left"/>
      </w:pPr>
      <w:r>
        <w:t>Winona</w:t>
      </w:r>
      <w:r w:rsidRPr="00806E65">
        <w:t xml:space="preserve">, </w:t>
      </w:r>
      <w:r>
        <w:t>MS</w:t>
      </w:r>
    </w:p>
    <w:p w14:paraId="0856EB53" w14:textId="77777777" w:rsidR="004E45EE" w:rsidRDefault="004E45EE" w:rsidP="004E45EE">
      <w:pPr>
        <w:pStyle w:val="Title"/>
        <w:tabs>
          <w:tab w:val="left" w:pos="4320"/>
        </w:tabs>
        <w:jc w:val="left"/>
      </w:pPr>
      <w:r>
        <w:t>Water II Branch</w:t>
      </w:r>
    </w:p>
    <w:p w14:paraId="098E89D3" w14:textId="77777777" w:rsidR="004E45EE" w:rsidRDefault="004E45EE" w:rsidP="004E45EE">
      <w:pPr>
        <w:pStyle w:val="Title"/>
        <w:tabs>
          <w:tab w:val="left" w:pos="4320"/>
        </w:tabs>
        <w:jc w:val="left"/>
      </w:pPr>
    </w:p>
    <w:p w14:paraId="3C4A1FBF" w14:textId="77777777" w:rsidR="004E45EE" w:rsidRPr="00806E65" w:rsidRDefault="004E45EE" w:rsidP="004E45EE">
      <w:pPr>
        <w:pStyle w:val="Title"/>
        <w:tabs>
          <w:tab w:val="left" w:pos="4320"/>
        </w:tabs>
        <w:jc w:val="left"/>
      </w:pPr>
      <w:r w:rsidRPr="00806E65">
        <w:t>MSP09</w:t>
      </w:r>
      <w:r>
        <w:t>2486</w:t>
      </w:r>
    </w:p>
    <w:p w14:paraId="02B0AFCB" w14:textId="77777777" w:rsidR="004E45EE" w:rsidRPr="00806E65" w:rsidRDefault="004E45EE" w:rsidP="004E45EE">
      <w:pPr>
        <w:pStyle w:val="Title"/>
        <w:jc w:val="left"/>
      </w:pPr>
      <w:r>
        <w:t>SIC: 3443</w:t>
      </w:r>
    </w:p>
    <w:p w14:paraId="4F54A436" w14:textId="59C25E8A" w:rsidR="004E45EE" w:rsidRDefault="00C80F1B" w:rsidP="004E45EE">
      <w:pPr>
        <w:pStyle w:val="Title"/>
        <w:jc w:val="left"/>
      </w:pPr>
      <w:r>
        <w:t>June 2</w:t>
      </w:r>
      <w:r w:rsidR="00E765E3">
        <w:t>3</w:t>
      </w:r>
      <w:r w:rsidR="004E45EE">
        <w:t>, 2026</w:t>
      </w:r>
    </w:p>
    <w:p w14:paraId="7D2C7E90" w14:textId="77777777" w:rsidR="004E45EE" w:rsidRDefault="004E45EE" w:rsidP="004E45EE">
      <w:pPr>
        <w:pStyle w:val="Title"/>
        <w:jc w:val="left"/>
      </w:pPr>
      <w:r>
        <w:t>Permit Engineer: Rusty Parrish</w:t>
      </w:r>
    </w:p>
    <w:p w14:paraId="1D7C886A" w14:textId="77777777" w:rsidR="004E45EE" w:rsidRDefault="004E45EE" w:rsidP="004E45EE">
      <w:pPr>
        <w:pStyle w:val="Heading1"/>
        <w:sectPr w:rsidR="004E45EE" w:rsidSect="004E45EE">
          <w:type w:val="continuous"/>
          <w:pgSz w:w="12240" w:h="15840" w:code="1"/>
          <w:pgMar w:top="1440" w:right="1440" w:bottom="1440" w:left="1440" w:header="720" w:footer="720" w:gutter="0"/>
          <w:cols w:num="2" w:space="720"/>
          <w:titlePg/>
        </w:sectPr>
      </w:pPr>
    </w:p>
    <w:p w14:paraId="396B5134" w14:textId="77777777" w:rsidR="004E45EE" w:rsidRPr="004E45EE" w:rsidRDefault="004E45EE" w:rsidP="004E45EE"/>
    <w:p w14:paraId="3973152D" w14:textId="42F28467" w:rsidR="00024220" w:rsidRDefault="009C3582" w:rsidP="00F34394">
      <w:pPr>
        <w:pStyle w:val="Heading1"/>
        <w:numPr>
          <w:ilvl w:val="0"/>
          <w:numId w:val="1"/>
        </w:numPr>
      </w:pPr>
      <w:r>
        <w:t>FACILITY</w:t>
      </w:r>
      <w:r w:rsidR="00024220">
        <w:t xml:space="preserve"> INFORMATION</w:t>
      </w:r>
    </w:p>
    <w:p w14:paraId="0F004507" w14:textId="77777777" w:rsidR="00024220" w:rsidRDefault="00024220">
      <w:pPr>
        <w:rPr>
          <w:b/>
          <w:bCs/>
          <w:sz w:val="24"/>
          <w:szCs w:val="24"/>
        </w:rPr>
      </w:pPr>
    </w:p>
    <w:p w14:paraId="1864E3AE" w14:textId="3DB93E23" w:rsidR="004C6D12" w:rsidRPr="00743E90" w:rsidRDefault="009C3582" w:rsidP="004C6D12">
      <w:pPr>
        <w:pStyle w:val="Heading2"/>
        <w:numPr>
          <w:ilvl w:val="0"/>
          <w:numId w:val="2"/>
        </w:numPr>
        <w:tabs>
          <w:tab w:val="clear" w:pos="1440"/>
          <w:tab w:val="num" w:pos="720"/>
        </w:tabs>
        <w:ind w:left="720" w:firstLine="0"/>
        <w:rPr>
          <w:sz w:val="23"/>
          <w:szCs w:val="23"/>
        </w:rPr>
      </w:pPr>
      <w:r>
        <w:t xml:space="preserve">Nature of </w:t>
      </w:r>
      <w:r w:rsidR="004C6D12" w:rsidRPr="00743E90">
        <w:rPr>
          <w:sz w:val="23"/>
          <w:szCs w:val="23"/>
        </w:rPr>
        <w:t xml:space="preserve">Business: </w:t>
      </w:r>
      <w:r w:rsidR="003C4640">
        <w:rPr>
          <w:sz w:val="23"/>
          <w:szCs w:val="23"/>
        </w:rPr>
        <w:t xml:space="preserve">Manufacturer of </w:t>
      </w:r>
      <w:r w:rsidR="000B7A8B">
        <w:rPr>
          <w:sz w:val="23"/>
          <w:szCs w:val="23"/>
        </w:rPr>
        <w:t>steel fabricated tanks</w:t>
      </w:r>
      <w:r w:rsidR="004C6D12" w:rsidRPr="00743E90">
        <w:rPr>
          <w:sz w:val="23"/>
          <w:szCs w:val="23"/>
        </w:rPr>
        <w:t>.</w:t>
      </w:r>
    </w:p>
    <w:p w14:paraId="717F3E49" w14:textId="1FE0DD64" w:rsidR="004C6D12" w:rsidRPr="00743E90" w:rsidRDefault="004C6D12" w:rsidP="004C6D12">
      <w:pPr>
        <w:pStyle w:val="Heading2"/>
        <w:numPr>
          <w:ilvl w:val="0"/>
          <w:numId w:val="2"/>
        </w:numPr>
        <w:rPr>
          <w:sz w:val="23"/>
          <w:szCs w:val="23"/>
        </w:rPr>
      </w:pPr>
      <w:r w:rsidRPr="00743E90">
        <w:rPr>
          <w:sz w:val="23"/>
          <w:szCs w:val="23"/>
        </w:rPr>
        <w:t>Process Wastewater Description:</w:t>
      </w:r>
      <w:r w:rsidR="00301CCF">
        <w:rPr>
          <w:sz w:val="23"/>
          <w:szCs w:val="23"/>
        </w:rPr>
        <w:t xml:space="preserve"> </w:t>
      </w:r>
      <w:r w:rsidR="0067599D">
        <w:rPr>
          <w:sz w:val="23"/>
          <w:szCs w:val="23"/>
        </w:rPr>
        <w:t>Contaminated stormwater runoff from scrap trailers, p</w:t>
      </w:r>
      <w:r w:rsidR="004C38BE">
        <w:rPr>
          <w:sz w:val="23"/>
          <w:szCs w:val="23"/>
        </w:rPr>
        <w:t>rocess wastewater from iron phosphate detergent (iron phosphate coating) and high heated water</w:t>
      </w:r>
      <w:r w:rsidR="0067599D">
        <w:rPr>
          <w:sz w:val="23"/>
          <w:szCs w:val="23"/>
        </w:rPr>
        <w:t xml:space="preserve"> comingle into an oil/water separator</w:t>
      </w:r>
      <w:r w:rsidR="004C38BE">
        <w:rPr>
          <w:sz w:val="23"/>
          <w:szCs w:val="23"/>
        </w:rPr>
        <w:t xml:space="preserve">. Sanitary wastewater </w:t>
      </w:r>
      <w:proofErr w:type="gramStart"/>
      <w:r w:rsidR="004C38BE">
        <w:rPr>
          <w:sz w:val="23"/>
          <w:szCs w:val="23"/>
        </w:rPr>
        <w:t>comingle</w:t>
      </w:r>
      <w:r w:rsidR="0067599D">
        <w:rPr>
          <w:sz w:val="23"/>
          <w:szCs w:val="23"/>
        </w:rPr>
        <w:t>s</w:t>
      </w:r>
      <w:proofErr w:type="gramEnd"/>
      <w:r w:rsidR="004C38BE">
        <w:rPr>
          <w:sz w:val="23"/>
          <w:szCs w:val="23"/>
        </w:rPr>
        <w:t xml:space="preserve"> with the </w:t>
      </w:r>
      <w:r w:rsidR="0067599D">
        <w:rPr>
          <w:sz w:val="23"/>
          <w:szCs w:val="23"/>
        </w:rPr>
        <w:t>effluent from the oil/water separator before discharging to the Winona POTW</w:t>
      </w:r>
      <w:r w:rsidR="004C38BE">
        <w:rPr>
          <w:sz w:val="23"/>
          <w:szCs w:val="23"/>
        </w:rPr>
        <w:t>.</w:t>
      </w:r>
    </w:p>
    <w:p w14:paraId="39855993" w14:textId="68F46D6F" w:rsidR="004C6D12" w:rsidRPr="00743E90" w:rsidRDefault="004C6D12" w:rsidP="004C6D12">
      <w:pPr>
        <w:pStyle w:val="Heading2"/>
        <w:numPr>
          <w:ilvl w:val="0"/>
          <w:numId w:val="2"/>
        </w:numPr>
        <w:tabs>
          <w:tab w:val="clear" w:pos="1440"/>
          <w:tab w:val="num" w:pos="720"/>
        </w:tabs>
        <w:ind w:left="720" w:firstLine="0"/>
        <w:rPr>
          <w:sz w:val="23"/>
          <w:szCs w:val="23"/>
        </w:rPr>
      </w:pPr>
      <w:r w:rsidRPr="00743E90">
        <w:rPr>
          <w:sz w:val="23"/>
          <w:szCs w:val="23"/>
        </w:rPr>
        <w:t>Proposed Flowrate: 0.0</w:t>
      </w:r>
      <w:r w:rsidR="003C4640">
        <w:rPr>
          <w:sz w:val="23"/>
          <w:szCs w:val="23"/>
        </w:rPr>
        <w:t>0</w:t>
      </w:r>
      <w:r w:rsidR="004C38BE">
        <w:rPr>
          <w:sz w:val="23"/>
          <w:szCs w:val="23"/>
        </w:rPr>
        <w:t>15</w:t>
      </w:r>
      <w:r w:rsidRPr="00743E90">
        <w:rPr>
          <w:sz w:val="23"/>
          <w:szCs w:val="23"/>
        </w:rPr>
        <w:t xml:space="preserve"> MGD</w:t>
      </w:r>
    </w:p>
    <w:p w14:paraId="4BCA3B56" w14:textId="2B9C068F" w:rsidR="004C6D12" w:rsidRDefault="004C6D12" w:rsidP="003C4640">
      <w:pPr>
        <w:numPr>
          <w:ilvl w:val="0"/>
          <w:numId w:val="2"/>
        </w:numPr>
        <w:tabs>
          <w:tab w:val="clear" w:pos="1440"/>
        </w:tabs>
        <w:rPr>
          <w:sz w:val="23"/>
          <w:szCs w:val="23"/>
        </w:rPr>
      </w:pPr>
      <w:r w:rsidRPr="00743E90">
        <w:rPr>
          <w:sz w:val="23"/>
          <w:szCs w:val="23"/>
        </w:rPr>
        <w:t>Applicable Federal Guidelines: 40 CFR Part 4</w:t>
      </w:r>
      <w:r w:rsidR="003C4640">
        <w:rPr>
          <w:sz w:val="23"/>
          <w:szCs w:val="23"/>
        </w:rPr>
        <w:t>3</w:t>
      </w:r>
      <w:r w:rsidRPr="00743E90">
        <w:rPr>
          <w:sz w:val="23"/>
          <w:szCs w:val="23"/>
        </w:rPr>
        <w:t xml:space="preserve">3 – </w:t>
      </w:r>
      <w:r w:rsidR="003C4640">
        <w:rPr>
          <w:sz w:val="23"/>
          <w:szCs w:val="23"/>
        </w:rPr>
        <w:t>Metal Finishing Point Source Category, specifically 433.17</w:t>
      </w:r>
      <w:r w:rsidR="004D7E0D">
        <w:rPr>
          <w:sz w:val="23"/>
          <w:szCs w:val="23"/>
        </w:rPr>
        <w:t xml:space="preserve"> (PSNS)</w:t>
      </w:r>
      <w:r w:rsidR="003C4640">
        <w:rPr>
          <w:sz w:val="23"/>
          <w:szCs w:val="23"/>
        </w:rPr>
        <w:t>.</w:t>
      </w:r>
    </w:p>
    <w:p w14:paraId="28533167" w14:textId="77777777" w:rsidR="004C6D12" w:rsidRPr="00743E90" w:rsidRDefault="004C6D12" w:rsidP="004C6D12">
      <w:pPr>
        <w:ind w:left="720"/>
        <w:rPr>
          <w:sz w:val="23"/>
          <w:szCs w:val="23"/>
        </w:rPr>
      </w:pPr>
    </w:p>
    <w:p w14:paraId="1A9B0A1F" w14:textId="77777777" w:rsidR="00024220" w:rsidRPr="001C093C" w:rsidRDefault="00024220" w:rsidP="004C6D12">
      <w:pPr>
        <w:pStyle w:val="Heading2"/>
        <w:numPr>
          <w:ilvl w:val="0"/>
          <w:numId w:val="1"/>
        </w:numPr>
        <w:rPr>
          <w:b/>
          <w:bCs/>
        </w:rPr>
      </w:pPr>
      <w:r w:rsidRPr="001C093C">
        <w:rPr>
          <w:b/>
          <w:bCs/>
        </w:rPr>
        <w:t>RECEIVING POTW INFORMATION</w:t>
      </w:r>
    </w:p>
    <w:p w14:paraId="48E00899" w14:textId="77777777" w:rsidR="00024220" w:rsidRDefault="00024220">
      <w:pPr>
        <w:rPr>
          <w:b/>
          <w:bCs/>
          <w:sz w:val="24"/>
          <w:szCs w:val="24"/>
        </w:rPr>
      </w:pPr>
    </w:p>
    <w:p w14:paraId="55B6BE68" w14:textId="75E94470" w:rsidR="004C6D12" w:rsidRDefault="00024220" w:rsidP="004C6D12">
      <w:pPr>
        <w:pStyle w:val="Heading2"/>
        <w:numPr>
          <w:ilvl w:val="0"/>
          <w:numId w:val="3"/>
        </w:numPr>
      </w:pPr>
      <w:r>
        <w:t xml:space="preserve">POTW </w:t>
      </w:r>
      <w:r w:rsidR="004C6D12">
        <w:t xml:space="preserve">Name, AI No., and Permit No.: </w:t>
      </w:r>
      <w:r w:rsidR="00E837B4">
        <w:t>Winona P</w:t>
      </w:r>
      <w:r w:rsidR="004C6D12">
        <w:t>OTW; AI# 13</w:t>
      </w:r>
      <w:r w:rsidR="00E837B4">
        <w:t>455</w:t>
      </w:r>
      <w:r w:rsidR="004C6D12">
        <w:t>; MS00</w:t>
      </w:r>
      <w:r w:rsidR="00E837B4">
        <w:t>21024</w:t>
      </w:r>
    </w:p>
    <w:p w14:paraId="5EB37A0A" w14:textId="01F22B12" w:rsidR="004C6D12" w:rsidRPr="001C0F0C" w:rsidRDefault="004C6D12" w:rsidP="004C6D12">
      <w:pPr>
        <w:pStyle w:val="Heading2"/>
        <w:numPr>
          <w:ilvl w:val="0"/>
          <w:numId w:val="3"/>
        </w:numPr>
      </w:pPr>
      <w:r>
        <w:t>POTW Treatment Type: Wastewater is treated biologically via oxidation ditch.</w:t>
      </w:r>
      <w:r w:rsidR="00E837B4">
        <w:t xml:space="preserve"> Disinfection is provided by chlorination. Dechlorination and post-aeration are completed prior to discharge.</w:t>
      </w:r>
    </w:p>
    <w:p w14:paraId="265DBECE" w14:textId="013E8848" w:rsidR="004C6D12" w:rsidRDefault="004C6D12" w:rsidP="004C6D12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POTW Design Flowrate: </w:t>
      </w:r>
      <w:r w:rsidR="00E837B4">
        <w:rPr>
          <w:sz w:val="24"/>
          <w:szCs w:val="24"/>
        </w:rPr>
        <w:t>1.2</w:t>
      </w:r>
      <w:r>
        <w:rPr>
          <w:sz w:val="24"/>
          <w:szCs w:val="24"/>
        </w:rPr>
        <w:t xml:space="preserve"> MGD</w:t>
      </w:r>
    </w:p>
    <w:p w14:paraId="756DB143" w14:textId="37773004" w:rsidR="004C6D12" w:rsidRDefault="004C6D12" w:rsidP="004C6D12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POTW Receiving Stream: </w:t>
      </w:r>
      <w:r w:rsidR="00E837B4">
        <w:rPr>
          <w:sz w:val="24"/>
          <w:szCs w:val="24"/>
        </w:rPr>
        <w:t>Hays</w:t>
      </w:r>
      <w:r>
        <w:rPr>
          <w:sz w:val="24"/>
          <w:szCs w:val="24"/>
        </w:rPr>
        <w:t xml:space="preserve"> Creek</w:t>
      </w:r>
    </w:p>
    <w:p w14:paraId="179BF15B" w14:textId="45689E52" w:rsidR="00024220" w:rsidRDefault="004C6D12" w:rsidP="004C6D12">
      <w:pPr>
        <w:numPr>
          <w:ilvl w:val="0"/>
          <w:numId w:val="3"/>
        </w:numPr>
      </w:pPr>
      <w:r>
        <w:rPr>
          <w:sz w:val="24"/>
          <w:szCs w:val="24"/>
        </w:rPr>
        <w:t>POTW Receiving Stream 7Q10 (Q</w:t>
      </w:r>
      <w:r w:rsidRPr="001C093C">
        <w:rPr>
          <w:sz w:val="24"/>
          <w:szCs w:val="24"/>
          <w:vertAlign w:val="subscript"/>
        </w:rPr>
        <w:t>7/10</w:t>
      </w:r>
      <w:r>
        <w:rPr>
          <w:sz w:val="24"/>
          <w:szCs w:val="24"/>
        </w:rPr>
        <w:t>): 0</w:t>
      </w:r>
      <w:r w:rsidR="00E837B4">
        <w:rPr>
          <w:sz w:val="24"/>
          <w:szCs w:val="24"/>
        </w:rPr>
        <w:t>.2</w:t>
      </w:r>
      <w:r>
        <w:rPr>
          <w:sz w:val="24"/>
          <w:szCs w:val="24"/>
        </w:rPr>
        <w:t xml:space="preserve"> cfs = 0</w:t>
      </w:r>
      <w:r w:rsidR="00E837B4">
        <w:rPr>
          <w:sz w:val="24"/>
          <w:szCs w:val="24"/>
        </w:rPr>
        <w:t>.129</w:t>
      </w:r>
      <w:r>
        <w:rPr>
          <w:sz w:val="24"/>
          <w:szCs w:val="24"/>
        </w:rPr>
        <w:t xml:space="preserve"> MGD</w:t>
      </w:r>
    </w:p>
    <w:p w14:paraId="5CB9F483" w14:textId="25CEBBF9" w:rsidR="0067599D" w:rsidRDefault="0067599D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070DF868" w14:textId="77777777" w:rsidR="004C6D12" w:rsidRDefault="004C6D12" w:rsidP="004324DD">
      <w:pPr>
        <w:ind w:left="1080" w:hanging="1800"/>
        <w:jc w:val="center"/>
        <w:rPr>
          <w:sz w:val="24"/>
          <w:szCs w:val="24"/>
        </w:rPr>
      </w:pPr>
    </w:p>
    <w:p w14:paraId="310D3457" w14:textId="68E6CB39" w:rsidR="0074377E" w:rsidRPr="0067599D" w:rsidRDefault="00E13226" w:rsidP="00E13226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 w:rsidRPr="0067599D">
        <w:rPr>
          <w:b/>
          <w:bCs/>
          <w:sz w:val="24"/>
          <w:szCs w:val="24"/>
        </w:rPr>
        <w:t>NOTABLE SAMPLING DATA FROM PERMIT APPLICATION 2P</w:t>
      </w:r>
    </w:p>
    <w:p w14:paraId="563AD35D" w14:textId="77777777" w:rsidR="00E13226" w:rsidRDefault="00E13226" w:rsidP="00E13226">
      <w:pPr>
        <w:rPr>
          <w:b/>
          <w:bCs/>
          <w:sz w:val="24"/>
          <w:szCs w:val="24"/>
          <w:u w:val="single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16"/>
        <w:gridCol w:w="3117"/>
      </w:tblGrid>
      <w:tr w:rsidR="004E45EE" w14:paraId="6C15BD2C" w14:textId="77777777" w:rsidTr="004E45EE">
        <w:trPr>
          <w:jc w:val="center"/>
        </w:trPr>
        <w:tc>
          <w:tcPr>
            <w:tcW w:w="3116" w:type="dxa"/>
          </w:tcPr>
          <w:p w14:paraId="650EA6A6" w14:textId="10B2FE38" w:rsidR="004E45EE" w:rsidRPr="004E45EE" w:rsidRDefault="004E45EE" w:rsidP="004E45EE">
            <w:pPr>
              <w:jc w:val="center"/>
              <w:rPr>
                <w:b/>
                <w:bCs/>
                <w:sz w:val="24"/>
                <w:szCs w:val="24"/>
              </w:rPr>
            </w:pPr>
            <w:r w:rsidRPr="004E45EE">
              <w:rPr>
                <w:b/>
                <w:bCs/>
                <w:sz w:val="24"/>
                <w:szCs w:val="24"/>
              </w:rPr>
              <w:t>Parameter</w:t>
            </w:r>
          </w:p>
        </w:tc>
        <w:tc>
          <w:tcPr>
            <w:tcW w:w="3117" w:type="dxa"/>
          </w:tcPr>
          <w:p w14:paraId="7E1C0AC3" w14:textId="33C0F5E1" w:rsidR="004E45EE" w:rsidRPr="004E45EE" w:rsidRDefault="004E45EE" w:rsidP="004E45EE">
            <w:pPr>
              <w:jc w:val="center"/>
              <w:rPr>
                <w:b/>
                <w:bCs/>
                <w:sz w:val="24"/>
                <w:szCs w:val="24"/>
              </w:rPr>
            </w:pPr>
            <w:r w:rsidRPr="004E45EE">
              <w:rPr>
                <w:b/>
                <w:bCs/>
                <w:sz w:val="24"/>
                <w:szCs w:val="24"/>
              </w:rPr>
              <w:t>Long Term Average (mg/L)</w:t>
            </w:r>
          </w:p>
        </w:tc>
      </w:tr>
      <w:tr w:rsidR="004E45EE" w14:paraId="54DE00A2" w14:textId="77777777" w:rsidTr="004E45EE">
        <w:trPr>
          <w:jc w:val="center"/>
        </w:trPr>
        <w:tc>
          <w:tcPr>
            <w:tcW w:w="3116" w:type="dxa"/>
          </w:tcPr>
          <w:p w14:paraId="1907234B" w14:textId="35F4D3C3" w:rsidR="004E45EE" w:rsidRPr="004E45EE" w:rsidRDefault="004E45EE" w:rsidP="00E13226">
            <w:pPr>
              <w:rPr>
                <w:sz w:val="24"/>
                <w:szCs w:val="24"/>
              </w:rPr>
            </w:pPr>
            <w:r w:rsidRPr="004E45EE">
              <w:rPr>
                <w:sz w:val="24"/>
                <w:szCs w:val="24"/>
              </w:rPr>
              <w:t>BOD</w:t>
            </w:r>
          </w:p>
        </w:tc>
        <w:tc>
          <w:tcPr>
            <w:tcW w:w="3117" w:type="dxa"/>
          </w:tcPr>
          <w:p w14:paraId="41E1B3B6" w14:textId="13536D4E" w:rsidR="004E45EE" w:rsidRPr="004E45EE" w:rsidRDefault="004E45EE" w:rsidP="004E45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</w:t>
            </w:r>
          </w:p>
        </w:tc>
      </w:tr>
      <w:tr w:rsidR="004E45EE" w14:paraId="6F37D206" w14:textId="77777777" w:rsidTr="004E45EE">
        <w:trPr>
          <w:jc w:val="center"/>
        </w:trPr>
        <w:tc>
          <w:tcPr>
            <w:tcW w:w="3116" w:type="dxa"/>
          </w:tcPr>
          <w:p w14:paraId="63CB2AA7" w14:textId="2BD1BFB9" w:rsidR="004E45EE" w:rsidRPr="004E45EE" w:rsidRDefault="004E45EE" w:rsidP="00E13226">
            <w:pPr>
              <w:rPr>
                <w:sz w:val="24"/>
                <w:szCs w:val="24"/>
              </w:rPr>
            </w:pPr>
            <w:r w:rsidRPr="004E45EE">
              <w:rPr>
                <w:sz w:val="24"/>
                <w:szCs w:val="24"/>
              </w:rPr>
              <w:t>COD</w:t>
            </w:r>
          </w:p>
        </w:tc>
        <w:tc>
          <w:tcPr>
            <w:tcW w:w="3117" w:type="dxa"/>
          </w:tcPr>
          <w:p w14:paraId="043046C7" w14:textId="63256DA0" w:rsidR="004E45EE" w:rsidRPr="004E45EE" w:rsidRDefault="004E45EE" w:rsidP="004E45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581</w:t>
            </w:r>
          </w:p>
        </w:tc>
      </w:tr>
      <w:tr w:rsidR="004E45EE" w14:paraId="695551B2" w14:textId="77777777" w:rsidTr="004E45EE">
        <w:trPr>
          <w:jc w:val="center"/>
        </w:trPr>
        <w:tc>
          <w:tcPr>
            <w:tcW w:w="3116" w:type="dxa"/>
          </w:tcPr>
          <w:p w14:paraId="4B811A47" w14:textId="604E0369" w:rsidR="004E45EE" w:rsidRPr="004E45EE" w:rsidRDefault="004E45EE" w:rsidP="00E132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TSS</w:t>
            </w:r>
          </w:p>
        </w:tc>
        <w:tc>
          <w:tcPr>
            <w:tcW w:w="3117" w:type="dxa"/>
          </w:tcPr>
          <w:p w14:paraId="32D9F76D" w14:textId="5F39F013" w:rsidR="004E45EE" w:rsidRPr="004E45EE" w:rsidRDefault="004E45EE" w:rsidP="004E45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44.6</w:t>
            </w:r>
          </w:p>
        </w:tc>
      </w:tr>
      <w:tr w:rsidR="004E45EE" w14:paraId="50B36F68" w14:textId="77777777" w:rsidTr="004E45EE">
        <w:trPr>
          <w:jc w:val="center"/>
        </w:trPr>
        <w:tc>
          <w:tcPr>
            <w:tcW w:w="3116" w:type="dxa"/>
          </w:tcPr>
          <w:p w14:paraId="092C0EEE" w14:textId="34533EF6" w:rsidR="004E45EE" w:rsidRPr="004E45EE" w:rsidRDefault="004E45EE" w:rsidP="00E132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Ammonia (as N)</w:t>
            </w:r>
          </w:p>
        </w:tc>
        <w:tc>
          <w:tcPr>
            <w:tcW w:w="3117" w:type="dxa"/>
          </w:tcPr>
          <w:p w14:paraId="7A457E33" w14:textId="570DA7E9" w:rsidR="004E45EE" w:rsidRPr="004E45EE" w:rsidRDefault="004E45EE" w:rsidP="004E45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1.41</w:t>
            </w:r>
          </w:p>
        </w:tc>
      </w:tr>
      <w:tr w:rsidR="004E45EE" w14:paraId="6B3A0736" w14:textId="77777777" w:rsidTr="004E45EE">
        <w:trPr>
          <w:jc w:val="center"/>
        </w:trPr>
        <w:tc>
          <w:tcPr>
            <w:tcW w:w="3116" w:type="dxa"/>
          </w:tcPr>
          <w:p w14:paraId="0EC5CAF1" w14:textId="28D792C8" w:rsidR="004E45EE" w:rsidRPr="004E45EE" w:rsidRDefault="004E45EE" w:rsidP="004E45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</w:t>
            </w:r>
          </w:p>
        </w:tc>
        <w:tc>
          <w:tcPr>
            <w:tcW w:w="3117" w:type="dxa"/>
          </w:tcPr>
          <w:p w14:paraId="55073114" w14:textId="44B7B1A8" w:rsidR="004E45EE" w:rsidRPr="004E45EE" w:rsidRDefault="004E45EE" w:rsidP="004E45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 SU</w:t>
            </w:r>
          </w:p>
        </w:tc>
      </w:tr>
      <w:tr w:rsidR="004E45EE" w14:paraId="016D5106" w14:textId="77777777" w:rsidTr="004E45EE">
        <w:trPr>
          <w:jc w:val="center"/>
        </w:trPr>
        <w:tc>
          <w:tcPr>
            <w:tcW w:w="3116" w:type="dxa"/>
          </w:tcPr>
          <w:p w14:paraId="2B3A8045" w14:textId="4FBDF9B4" w:rsidR="004E45EE" w:rsidRPr="004E45EE" w:rsidRDefault="004E45EE" w:rsidP="004E45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Oil &amp; Grease</w:t>
            </w:r>
          </w:p>
        </w:tc>
        <w:tc>
          <w:tcPr>
            <w:tcW w:w="3117" w:type="dxa"/>
          </w:tcPr>
          <w:p w14:paraId="7E5797F3" w14:textId="76BD5C53" w:rsidR="004E45EE" w:rsidRPr="004E45EE" w:rsidRDefault="004E45EE" w:rsidP="004E45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38.4</w:t>
            </w:r>
          </w:p>
        </w:tc>
      </w:tr>
      <w:tr w:rsidR="004E45EE" w14:paraId="5F5FFC1B" w14:textId="77777777" w:rsidTr="004E45EE">
        <w:trPr>
          <w:jc w:val="center"/>
        </w:trPr>
        <w:tc>
          <w:tcPr>
            <w:tcW w:w="3116" w:type="dxa"/>
          </w:tcPr>
          <w:p w14:paraId="2E276396" w14:textId="59BC660B" w:rsidR="004E45EE" w:rsidRPr="004E45EE" w:rsidRDefault="004E45EE" w:rsidP="004E45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Cadmium</w:t>
            </w:r>
          </w:p>
        </w:tc>
        <w:tc>
          <w:tcPr>
            <w:tcW w:w="3117" w:type="dxa"/>
          </w:tcPr>
          <w:p w14:paraId="3824305C" w14:textId="120B8EB7" w:rsidR="004E45EE" w:rsidRPr="004E45EE" w:rsidRDefault="004E45EE" w:rsidP="004E45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Believed Absent</w:t>
            </w:r>
          </w:p>
        </w:tc>
      </w:tr>
      <w:tr w:rsidR="004E45EE" w14:paraId="70B6231C" w14:textId="77777777" w:rsidTr="004E45EE">
        <w:trPr>
          <w:jc w:val="center"/>
        </w:trPr>
        <w:tc>
          <w:tcPr>
            <w:tcW w:w="3116" w:type="dxa"/>
          </w:tcPr>
          <w:p w14:paraId="4B362541" w14:textId="385A9E0E" w:rsidR="004E45EE" w:rsidRPr="004E45EE" w:rsidRDefault="004E45EE" w:rsidP="004E45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Chromium</w:t>
            </w:r>
          </w:p>
        </w:tc>
        <w:tc>
          <w:tcPr>
            <w:tcW w:w="3117" w:type="dxa"/>
          </w:tcPr>
          <w:p w14:paraId="774016C3" w14:textId="2B32C68D" w:rsidR="004E45EE" w:rsidRPr="004E45EE" w:rsidRDefault="004E45EE" w:rsidP="004E45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Believed Absent</w:t>
            </w:r>
          </w:p>
        </w:tc>
      </w:tr>
      <w:tr w:rsidR="004E45EE" w14:paraId="4E2628A4" w14:textId="77777777" w:rsidTr="004E45EE">
        <w:trPr>
          <w:jc w:val="center"/>
        </w:trPr>
        <w:tc>
          <w:tcPr>
            <w:tcW w:w="3116" w:type="dxa"/>
          </w:tcPr>
          <w:p w14:paraId="302F9247" w14:textId="3ACF3201" w:rsidR="004E45EE" w:rsidRPr="004E45EE" w:rsidRDefault="004E45EE" w:rsidP="004E45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Copper</w:t>
            </w:r>
          </w:p>
        </w:tc>
        <w:tc>
          <w:tcPr>
            <w:tcW w:w="3117" w:type="dxa"/>
          </w:tcPr>
          <w:p w14:paraId="2C0B7221" w14:textId="55F7E9A9" w:rsidR="004E45EE" w:rsidRPr="004E45EE" w:rsidRDefault="004E45EE" w:rsidP="004E45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Believed Absent</w:t>
            </w:r>
          </w:p>
        </w:tc>
      </w:tr>
      <w:tr w:rsidR="004E45EE" w14:paraId="6A0D7ABC" w14:textId="77777777" w:rsidTr="004E45EE">
        <w:trPr>
          <w:jc w:val="center"/>
        </w:trPr>
        <w:tc>
          <w:tcPr>
            <w:tcW w:w="3116" w:type="dxa"/>
          </w:tcPr>
          <w:p w14:paraId="403EC50E" w14:textId="47514F05" w:rsidR="004E45EE" w:rsidRPr="004E45EE" w:rsidRDefault="004E45EE" w:rsidP="004E45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Lead</w:t>
            </w:r>
          </w:p>
        </w:tc>
        <w:tc>
          <w:tcPr>
            <w:tcW w:w="3117" w:type="dxa"/>
          </w:tcPr>
          <w:p w14:paraId="431A7BD5" w14:textId="22CBDB74" w:rsidR="004E45EE" w:rsidRPr="004E45EE" w:rsidRDefault="004E45EE" w:rsidP="004E45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Believed Absent</w:t>
            </w:r>
          </w:p>
        </w:tc>
      </w:tr>
      <w:tr w:rsidR="004E45EE" w14:paraId="3DFA69DC" w14:textId="77777777" w:rsidTr="004E45EE">
        <w:trPr>
          <w:jc w:val="center"/>
        </w:trPr>
        <w:tc>
          <w:tcPr>
            <w:tcW w:w="3116" w:type="dxa"/>
          </w:tcPr>
          <w:p w14:paraId="74538255" w14:textId="1B0E6430" w:rsidR="004E45EE" w:rsidRPr="004E45EE" w:rsidRDefault="004E45EE" w:rsidP="004E45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Nickel</w:t>
            </w:r>
          </w:p>
        </w:tc>
        <w:tc>
          <w:tcPr>
            <w:tcW w:w="3117" w:type="dxa"/>
          </w:tcPr>
          <w:p w14:paraId="42BBE985" w14:textId="01AEA991" w:rsidR="004E45EE" w:rsidRPr="004E45EE" w:rsidRDefault="004E45EE" w:rsidP="004E45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Believed Absent</w:t>
            </w:r>
          </w:p>
        </w:tc>
      </w:tr>
      <w:tr w:rsidR="004E45EE" w14:paraId="33C31ECF" w14:textId="77777777" w:rsidTr="004E45EE">
        <w:trPr>
          <w:jc w:val="center"/>
        </w:trPr>
        <w:tc>
          <w:tcPr>
            <w:tcW w:w="3116" w:type="dxa"/>
          </w:tcPr>
          <w:p w14:paraId="03660F08" w14:textId="15804EBF" w:rsidR="004E45EE" w:rsidRPr="004E45EE" w:rsidRDefault="004E45EE" w:rsidP="004E45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Silver</w:t>
            </w:r>
          </w:p>
        </w:tc>
        <w:tc>
          <w:tcPr>
            <w:tcW w:w="3117" w:type="dxa"/>
          </w:tcPr>
          <w:p w14:paraId="7D5B546F" w14:textId="24ABCA89" w:rsidR="004E45EE" w:rsidRPr="004E45EE" w:rsidRDefault="004E45EE" w:rsidP="004E45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Believed Absent</w:t>
            </w:r>
          </w:p>
        </w:tc>
      </w:tr>
      <w:tr w:rsidR="004E45EE" w14:paraId="6EEED89F" w14:textId="77777777" w:rsidTr="004E45EE">
        <w:trPr>
          <w:jc w:val="center"/>
        </w:trPr>
        <w:tc>
          <w:tcPr>
            <w:tcW w:w="3116" w:type="dxa"/>
          </w:tcPr>
          <w:p w14:paraId="10A72F5B" w14:textId="6B73C24F" w:rsidR="004E45EE" w:rsidRPr="004E45EE" w:rsidRDefault="004E45EE" w:rsidP="004E45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Zinc</w:t>
            </w:r>
          </w:p>
        </w:tc>
        <w:tc>
          <w:tcPr>
            <w:tcW w:w="3117" w:type="dxa"/>
          </w:tcPr>
          <w:p w14:paraId="78D06CE7" w14:textId="6D85BFB6" w:rsidR="004E45EE" w:rsidRPr="004E45EE" w:rsidRDefault="004E45EE" w:rsidP="004E45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Believed Absent</w:t>
            </w:r>
          </w:p>
        </w:tc>
      </w:tr>
      <w:tr w:rsidR="004E45EE" w14:paraId="7AACA0A5" w14:textId="77777777" w:rsidTr="004E45EE">
        <w:trPr>
          <w:jc w:val="center"/>
        </w:trPr>
        <w:tc>
          <w:tcPr>
            <w:tcW w:w="3116" w:type="dxa"/>
          </w:tcPr>
          <w:p w14:paraId="031FBBEA" w14:textId="507F5F8C" w:rsidR="004E45EE" w:rsidRPr="004E45EE" w:rsidRDefault="004E45EE" w:rsidP="004E45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Cyanide</w:t>
            </w:r>
          </w:p>
        </w:tc>
        <w:tc>
          <w:tcPr>
            <w:tcW w:w="3117" w:type="dxa"/>
          </w:tcPr>
          <w:p w14:paraId="7378C1B8" w14:textId="3F18A712" w:rsidR="004E45EE" w:rsidRPr="004E45EE" w:rsidRDefault="004E45EE" w:rsidP="004E45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Believed Absent</w:t>
            </w:r>
          </w:p>
        </w:tc>
      </w:tr>
      <w:tr w:rsidR="004E45EE" w14:paraId="70F057D0" w14:textId="77777777" w:rsidTr="004E45EE">
        <w:trPr>
          <w:jc w:val="center"/>
        </w:trPr>
        <w:tc>
          <w:tcPr>
            <w:tcW w:w="3116" w:type="dxa"/>
          </w:tcPr>
          <w:p w14:paraId="50332C70" w14:textId="4B07593A" w:rsidR="004E45EE" w:rsidRPr="004E45EE" w:rsidRDefault="004E45EE" w:rsidP="004E45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TTO</w:t>
            </w:r>
          </w:p>
        </w:tc>
        <w:tc>
          <w:tcPr>
            <w:tcW w:w="3117" w:type="dxa"/>
          </w:tcPr>
          <w:p w14:paraId="563CAE1C" w14:textId="2FCE446B" w:rsidR="004E45EE" w:rsidRPr="004E45EE" w:rsidRDefault="004E45EE" w:rsidP="004E45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Believed Absent</w:t>
            </w:r>
          </w:p>
        </w:tc>
      </w:tr>
    </w:tbl>
    <w:p w14:paraId="20F2E55C" w14:textId="77777777" w:rsidR="0067599D" w:rsidRDefault="0067599D" w:rsidP="0067599D">
      <w:pPr>
        <w:pStyle w:val="ListParagraph"/>
        <w:rPr>
          <w:b/>
          <w:bCs/>
          <w:sz w:val="24"/>
          <w:szCs w:val="24"/>
        </w:rPr>
      </w:pPr>
    </w:p>
    <w:p w14:paraId="7C68FAA1" w14:textId="198F13AF" w:rsidR="0056487B" w:rsidRPr="0056487B" w:rsidRDefault="0056487B" w:rsidP="0056487B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 w:rsidRPr="0056487B">
        <w:rPr>
          <w:b/>
          <w:bCs/>
          <w:sz w:val="24"/>
          <w:szCs w:val="24"/>
        </w:rPr>
        <w:t>DEVELOPMENT OF CATEGORICAL LIMITATIONS</w:t>
      </w:r>
    </w:p>
    <w:p w14:paraId="2E346FB4" w14:textId="77777777" w:rsidR="0056487B" w:rsidRDefault="0056487B" w:rsidP="0056487B"/>
    <w:p w14:paraId="0E831621" w14:textId="77777777" w:rsidR="0056487B" w:rsidRPr="0027019E" w:rsidRDefault="0056487B" w:rsidP="0056487B">
      <w:pPr>
        <w:ind w:left="720"/>
        <w:rPr>
          <w:sz w:val="22"/>
          <w:szCs w:val="22"/>
        </w:rPr>
      </w:pPr>
      <w:r w:rsidRPr="0027019E">
        <w:rPr>
          <w:sz w:val="22"/>
          <w:szCs w:val="22"/>
        </w:rPr>
        <w:t>40 CFR Part 433 – Metal Finishing Point Source Category; Subpart A – Metal Finishing Subcategory</w:t>
      </w:r>
    </w:p>
    <w:p w14:paraId="55F49800" w14:textId="77777777" w:rsidR="0056487B" w:rsidRPr="0027019E" w:rsidRDefault="0056487B" w:rsidP="0056487B">
      <w:pPr>
        <w:ind w:left="720"/>
        <w:rPr>
          <w:bCs/>
          <w:sz w:val="22"/>
          <w:szCs w:val="22"/>
        </w:rPr>
      </w:pPr>
    </w:p>
    <w:p w14:paraId="237811B1" w14:textId="77777777" w:rsidR="0056487B" w:rsidRPr="0027019E" w:rsidRDefault="0056487B" w:rsidP="0056487B">
      <w:pPr>
        <w:ind w:left="720"/>
        <w:rPr>
          <w:bCs/>
          <w:sz w:val="24"/>
          <w:szCs w:val="22"/>
        </w:rPr>
      </w:pPr>
      <w:r w:rsidRPr="0027019E">
        <w:rPr>
          <w:color w:val="000000"/>
          <w:sz w:val="22"/>
          <w:szCs w:val="22"/>
          <w:shd w:val="clear" w:color="auto" w:fill="FFFFFF"/>
        </w:rPr>
        <w:t>The term “TTO” shall mean total toxic organics, which is the summation of all quantifiable values greater than 0.01 milligrams per liter for the toxic organics.  A list of the toxic organics is provided in 40 CFR 433.11(e).</w:t>
      </w:r>
      <w:r w:rsidRPr="0027019E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 </w:t>
      </w:r>
      <w:r w:rsidRPr="0027019E">
        <w:rPr>
          <w:color w:val="000000"/>
          <w:sz w:val="22"/>
          <w:szCs w:val="21"/>
          <w:shd w:val="clear" w:color="auto" w:fill="FFFFFF"/>
        </w:rPr>
        <w:t>For TTO monitoring, the permittee only needs to analyze for those pollutants which would reasonably be expected to be present.  [40 CFR 433.11(e) and 433.12(a)]</w:t>
      </w:r>
    </w:p>
    <w:p w14:paraId="504B7709" w14:textId="77777777" w:rsidR="0056487B" w:rsidRPr="0027019E" w:rsidRDefault="0056487B" w:rsidP="0056487B">
      <w:pPr>
        <w:spacing w:before="100" w:beforeAutospacing="1" w:after="100" w:afterAutospacing="1"/>
        <w:ind w:left="720"/>
        <w:rPr>
          <w:color w:val="000000"/>
          <w:sz w:val="22"/>
          <w:szCs w:val="22"/>
        </w:rPr>
      </w:pPr>
      <w:r w:rsidRPr="0027019E">
        <w:rPr>
          <w:color w:val="000000"/>
          <w:sz w:val="22"/>
          <w:szCs w:val="22"/>
        </w:rPr>
        <w:t xml:space="preserve">The permittee may, in lieu of monitoring for TTO, submit a toxic organic management plan (TOMP) for review and approval.  The TOMP must specify the toxic organic compounds used; the method of disposal used instead of dumping, such as reclamation, contract hauling, or incineration; and procedures for ensuring that toxic organics do not routinely spill or leak into the wastewater.  Upon approval, the permittee may discontinue monitoring for TTO, but the </w:t>
      </w:r>
      <w:proofErr w:type="gramStart"/>
      <w:r w:rsidRPr="0027019E">
        <w:rPr>
          <w:color w:val="000000"/>
          <w:sz w:val="22"/>
          <w:szCs w:val="22"/>
        </w:rPr>
        <w:t>following certification</w:t>
      </w:r>
      <w:proofErr w:type="gramEnd"/>
      <w:r w:rsidRPr="0027019E">
        <w:rPr>
          <w:color w:val="000000"/>
          <w:sz w:val="22"/>
          <w:szCs w:val="22"/>
        </w:rPr>
        <w:t xml:space="preserve"> statement must be made in the comment section of every discharge monitoring report submitted: </w:t>
      </w:r>
    </w:p>
    <w:p w14:paraId="7A2275E6" w14:textId="77777777" w:rsidR="0056487B" w:rsidRPr="0027019E" w:rsidRDefault="0056487B" w:rsidP="0056487B">
      <w:pPr>
        <w:spacing w:before="100" w:beforeAutospacing="1" w:after="100" w:afterAutospacing="1"/>
        <w:ind w:left="720"/>
        <w:rPr>
          <w:color w:val="000000"/>
          <w:sz w:val="22"/>
          <w:szCs w:val="22"/>
        </w:rPr>
      </w:pPr>
      <w:r w:rsidRPr="0027019E">
        <w:rPr>
          <w:color w:val="000000"/>
          <w:sz w:val="22"/>
          <w:szCs w:val="22"/>
        </w:rPr>
        <w:t xml:space="preserve">"Based on my inquiry of the person or persons directly responsible for managing compliance with the permit limitations for total toxic organics (TTO), I certify that, to the best of my knowledge and belief, no dumping of concentrated toxic organics into the </w:t>
      </w:r>
      <w:proofErr w:type="gramStart"/>
      <w:r w:rsidRPr="0027019E">
        <w:rPr>
          <w:color w:val="000000"/>
          <w:sz w:val="22"/>
          <w:szCs w:val="22"/>
        </w:rPr>
        <w:t>wastewaters</w:t>
      </w:r>
      <w:proofErr w:type="gramEnd"/>
      <w:r w:rsidRPr="0027019E">
        <w:rPr>
          <w:color w:val="000000"/>
          <w:sz w:val="22"/>
          <w:szCs w:val="22"/>
        </w:rPr>
        <w:t xml:space="preserve"> has occurred since filing of the last discharge monitoring report.  I further certify that this facility is implementing the toxic organic management plan submitted to the MDEQ."  [40 CFR 433.12(a) and (b)]</w:t>
      </w:r>
    </w:p>
    <w:p w14:paraId="734730D2" w14:textId="77777777" w:rsidR="0067599D" w:rsidRDefault="0067599D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1711EC66" w14:textId="2155CA86" w:rsidR="0056487B" w:rsidRPr="0027019E" w:rsidRDefault="0056487B" w:rsidP="0056487B">
      <w:pPr>
        <w:ind w:left="720"/>
        <w:rPr>
          <w:sz w:val="22"/>
          <w:szCs w:val="22"/>
        </w:rPr>
      </w:pPr>
      <w:r w:rsidRPr="0027019E">
        <w:rPr>
          <w:sz w:val="22"/>
          <w:szCs w:val="22"/>
        </w:rPr>
        <w:lastRenderedPageBreak/>
        <w:t>40 CFR 433.17 – Pretreatment standards for new sources (PSNS)</w:t>
      </w:r>
    </w:p>
    <w:p w14:paraId="25A6B1A4" w14:textId="77777777" w:rsidR="0056487B" w:rsidRPr="0027019E" w:rsidRDefault="0056487B" w:rsidP="0056487B">
      <w:pPr>
        <w:ind w:left="180"/>
        <w:rPr>
          <w:sz w:val="22"/>
          <w:szCs w:val="22"/>
        </w:rPr>
      </w:pPr>
    </w:p>
    <w:tbl>
      <w:tblPr>
        <w:tblW w:w="4202" w:type="pct"/>
        <w:tblCellSpacing w:w="7" w:type="dxa"/>
        <w:tblInd w:w="7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3322"/>
        <w:gridCol w:w="2861"/>
      </w:tblGrid>
      <w:tr w:rsidR="0056487B" w:rsidRPr="0027019E" w14:paraId="17E89F85" w14:textId="77777777" w:rsidTr="004F4044">
        <w:trPr>
          <w:tblCellSpacing w:w="7" w:type="dxa"/>
        </w:trPr>
        <w:tc>
          <w:tcPr>
            <w:tcW w:w="1055" w:type="pct"/>
            <w:vMerge w:val="restart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6F996FB" w14:textId="77777777" w:rsidR="0056487B" w:rsidRPr="0027019E" w:rsidRDefault="0056487B" w:rsidP="004F4044">
            <w:pPr>
              <w:spacing w:line="276" w:lineRule="auto"/>
              <w:ind w:left="180"/>
              <w:rPr>
                <w:b/>
                <w:bCs/>
                <w:sz w:val="22"/>
                <w:szCs w:val="22"/>
              </w:rPr>
            </w:pPr>
            <w:r w:rsidRPr="0027019E">
              <w:rPr>
                <w:b/>
                <w:bCs/>
                <w:sz w:val="22"/>
                <w:szCs w:val="22"/>
              </w:rPr>
              <w:t xml:space="preserve">Pollutant </w:t>
            </w:r>
          </w:p>
          <w:p w14:paraId="3021C9B7" w14:textId="77777777" w:rsidR="0056487B" w:rsidRPr="0027019E" w:rsidRDefault="0056487B" w:rsidP="004F4044">
            <w:pPr>
              <w:spacing w:line="276" w:lineRule="auto"/>
              <w:ind w:left="180"/>
              <w:rPr>
                <w:b/>
                <w:bCs/>
                <w:sz w:val="22"/>
                <w:szCs w:val="22"/>
              </w:rPr>
            </w:pPr>
            <w:r w:rsidRPr="0027019E">
              <w:rPr>
                <w:b/>
                <w:sz w:val="22"/>
                <w:szCs w:val="22"/>
              </w:rPr>
              <w:t>   </w:t>
            </w:r>
          </w:p>
        </w:tc>
        <w:tc>
          <w:tcPr>
            <w:tcW w:w="2109" w:type="pct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44439B" w14:textId="77777777" w:rsidR="0056487B" w:rsidRPr="0027019E" w:rsidRDefault="0056487B" w:rsidP="004F4044">
            <w:pPr>
              <w:spacing w:line="276" w:lineRule="auto"/>
              <w:ind w:left="180"/>
              <w:jc w:val="center"/>
              <w:rPr>
                <w:b/>
                <w:bCs/>
                <w:sz w:val="22"/>
                <w:szCs w:val="22"/>
              </w:rPr>
            </w:pPr>
            <w:r w:rsidRPr="0027019E">
              <w:rPr>
                <w:b/>
                <w:bCs/>
                <w:sz w:val="22"/>
                <w:szCs w:val="22"/>
              </w:rPr>
              <w:t>Monthly average shall not exceed</w:t>
            </w:r>
            <w:r w:rsidRPr="0027019E" w:rsidDel="008D56F6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03" w:type="pct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4E247C9" w14:textId="77777777" w:rsidR="0056487B" w:rsidRPr="0027019E" w:rsidRDefault="0056487B" w:rsidP="004F4044">
            <w:pPr>
              <w:spacing w:line="276" w:lineRule="auto"/>
              <w:ind w:left="180"/>
              <w:jc w:val="center"/>
              <w:rPr>
                <w:b/>
                <w:bCs/>
                <w:sz w:val="22"/>
                <w:szCs w:val="22"/>
              </w:rPr>
            </w:pPr>
            <w:r w:rsidRPr="0027019E">
              <w:rPr>
                <w:b/>
                <w:bCs/>
                <w:sz w:val="22"/>
                <w:szCs w:val="22"/>
              </w:rPr>
              <w:t>Maximum for any 1 day</w:t>
            </w:r>
          </w:p>
        </w:tc>
      </w:tr>
      <w:tr w:rsidR="0056487B" w:rsidRPr="0027019E" w14:paraId="257CFC8F" w14:textId="77777777" w:rsidTr="004F4044">
        <w:trPr>
          <w:tblCellSpacing w:w="7" w:type="dxa"/>
        </w:trPr>
        <w:tc>
          <w:tcPr>
            <w:tcW w:w="1055" w:type="pct"/>
            <w:vMerge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23C7F51" w14:textId="77777777" w:rsidR="0056487B" w:rsidRPr="0027019E" w:rsidRDefault="0056487B" w:rsidP="004F4044">
            <w:pPr>
              <w:spacing w:line="276" w:lineRule="auto"/>
              <w:ind w:left="180"/>
              <w:rPr>
                <w:b/>
                <w:sz w:val="22"/>
                <w:szCs w:val="22"/>
              </w:rPr>
            </w:pPr>
          </w:p>
        </w:tc>
        <w:tc>
          <w:tcPr>
            <w:tcW w:w="3920" w:type="pct"/>
            <w:gridSpan w:val="2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5ED23A2" w14:textId="77777777" w:rsidR="0056487B" w:rsidRPr="0027019E" w:rsidRDefault="0056487B" w:rsidP="004F4044">
            <w:pPr>
              <w:spacing w:line="276" w:lineRule="auto"/>
              <w:ind w:left="180"/>
              <w:jc w:val="center"/>
              <w:rPr>
                <w:b/>
                <w:sz w:val="22"/>
                <w:szCs w:val="22"/>
              </w:rPr>
            </w:pPr>
            <w:r w:rsidRPr="0027019E">
              <w:rPr>
                <w:b/>
                <w:sz w:val="22"/>
                <w:szCs w:val="22"/>
              </w:rPr>
              <w:t>Milligrams per liter (mg/L)</w:t>
            </w:r>
          </w:p>
        </w:tc>
      </w:tr>
      <w:tr w:rsidR="0056487B" w:rsidRPr="0027019E" w14:paraId="1D12D6F4" w14:textId="77777777" w:rsidTr="004F4044">
        <w:trPr>
          <w:tblCellSpacing w:w="7" w:type="dxa"/>
        </w:trPr>
        <w:tc>
          <w:tcPr>
            <w:tcW w:w="1055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F1B36B" w14:textId="77777777" w:rsidR="0056487B" w:rsidRPr="0027019E" w:rsidRDefault="0056487B" w:rsidP="004F4044">
            <w:pPr>
              <w:spacing w:line="276" w:lineRule="auto"/>
              <w:ind w:left="180"/>
              <w:rPr>
                <w:sz w:val="22"/>
                <w:szCs w:val="22"/>
              </w:rPr>
            </w:pPr>
            <w:r w:rsidRPr="0027019E">
              <w:rPr>
                <w:sz w:val="22"/>
                <w:szCs w:val="22"/>
              </w:rPr>
              <w:t>Cadmium (T)*</w:t>
            </w:r>
          </w:p>
        </w:tc>
        <w:tc>
          <w:tcPr>
            <w:tcW w:w="210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7CF5EC" w14:textId="77777777" w:rsidR="0056487B" w:rsidRPr="0027019E" w:rsidRDefault="0056487B" w:rsidP="004F4044">
            <w:pPr>
              <w:spacing w:line="276" w:lineRule="auto"/>
              <w:ind w:left="180"/>
              <w:jc w:val="center"/>
              <w:rPr>
                <w:sz w:val="22"/>
                <w:szCs w:val="22"/>
              </w:rPr>
            </w:pPr>
            <w:r w:rsidRPr="0027019E">
              <w:rPr>
                <w:sz w:val="22"/>
                <w:szCs w:val="22"/>
              </w:rPr>
              <w:t>0.07</w:t>
            </w:r>
          </w:p>
        </w:tc>
        <w:tc>
          <w:tcPr>
            <w:tcW w:w="180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F347B5" w14:textId="77777777" w:rsidR="0056487B" w:rsidRPr="0027019E" w:rsidRDefault="0056487B" w:rsidP="004F4044">
            <w:pPr>
              <w:spacing w:line="276" w:lineRule="auto"/>
              <w:ind w:left="180"/>
              <w:jc w:val="center"/>
              <w:rPr>
                <w:sz w:val="22"/>
                <w:szCs w:val="22"/>
              </w:rPr>
            </w:pPr>
            <w:r w:rsidRPr="0027019E">
              <w:rPr>
                <w:sz w:val="22"/>
                <w:szCs w:val="22"/>
              </w:rPr>
              <w:t>0.11</w:t>
            </w:r>
          </w:p>
        </w:tc>
      </w:tr>
      <w:tr w:rsidR="0056487B" w:rsidRPr="0027019E" w14:paraId="60B3D3EF" w14:textId="77777777" w:rsidTr="004F4044">
        <w:trPr>
          <w:tblCellSpacing w:w="7" w:type="dxa"/>
        </w:trPr>
        <w:tc>
          <w:tcPr>
            <w:tcW w:w="1055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CD0D34" w14:textId="77777777" w:rsidR="0056487B" w:rsidRPr="0027019E" w:rsidRDefault="0056487B" w:rsidP="004F4044">
            <w:pPr>
              <w:spacing w:line="276" w:lineRule="auto"/>
              <w:ind w:left="180"/>
              <w:rPr>
                <w:sz w:val="22"/>
                <w:szCs w:val="22"/>
              </w:rPr>
            </w:pPr>
            <w:r w:rsidRPr="0027019E">
              <w:rPr>
                <w:sz w:val="22"/>
                <w:szCs w:val="22"/>
              </w:rPr>
              <w:t>Chromium (T)</w:t>
            </w:r>
          </w:p>
        </w:tc>
        <w:tc>
          <w:tcPr>
            <w:tcW w:w="210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80776E" w14:textId="77777777" w:rsidR="0056487B" w:rsidRPr="0027019E" w:rsidRDefault="0056487B" w:rsidP="004F4044">
            <w:pPr>
              <w:spacing w:line="276" w:lineRule="auto"/>
              <w:ind w:left="180"/>
              <w:jc w:val="center"/>
              <w:rPr>
                <w:sz w:val="22"/>
                <w:szCs w:val="22"/>
              </w:rPr>
            </w:pPr>
            <w:r w:rsidRPr="0027019E">
              <w:rPr>
                <w:sz w:val="22"/>
                <w:szCs w:val="22"/>
              </w:rPr>
              <w:t>1.71</w:t>
            </w:r>
          </w:p>
        </w:tc>
        <w:tc>
          <w:tcPr>
            <w:tcW w:w="180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729465" w14:textId="77777777" w:rsidR="0056487B" w:rsidRPr="0027019E" w:rsidRDefault="0056487B" w:rsidP="004F4044">
            <w:pPr>
              <w:spacing w:line="276" w:lineRule="auto"/>
              <w:ind w:left="180"/>
              <w:jc w:val="center"/>
              <w:rPr>
                <w:sz w:val="22"/>
                <w:szCs w:val="22"/>
              </w:rPr>
            </w:pPr>
            <w:r w:rsidRPr="0027019E">
              <w:rPr>
                <w:sz w:val="22"/>
                <w:szCs w:val="22"/>
              </w:rPr>
              <w:t>2.77</w:t>
            </w:r>
          </w:p>
        </w:tc>
      </w:tr>
      <w:tr w:rsidR="0056487B" w:rsidRPr="0027019E" w14:paraId="2F451A4D" w14:textId="77777777" w:rsidTr="004F4044">
        <w:trPr>
          <w:tblCellSpacing w:w="7" w:type="dxa"/>
        </w:trPr>
        <w:tc>
          <w:tcPr>
            <w:tcW w:w="1055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DD67195" w14:textId="77777777" w:rsidR="0056487B" w:rsidRPr="0027019E" w:rsidRDefault="0056487B" w:rsidP="004F4044">
            <w:pPr>
              <w:spacing w:line="276" w:lineRule="auto"/>
              <w:ind w:left="180"/>
              <w:rPr>
                <w:sz w:val="22"/>
                <w:szCs w:val="22"/>
              </w:rPr>
            </w:pPr>
            <w:r w:rsidRPr="0027019E">
              <w:rPr>
                <w:sz w:val="22"/>
                <w:szCs w:val="22"/>
              </w:rPr>
              <w:t>Copper (T)</w:t>
            </w:r>
          </w:p>
        </w:tc>
        <w:tc>
          <w:tcPr>
            <w:tcW w:w="210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D04156" w14:textId="77777777" w:rsidR="0056487B" w:rsidRPr="0027019E" w:rsidRDefault="0056487B" w:rsidP="004F4044">
            <w:pPr>
              <w:spacing w:line="276" w:lineRule="auto"/>
              <w:ind w:left="180"/>
              <w:jc w:val="center"/>
              <w:rPr>
                <w:sz w:val="22"/>
                <w:szCs w:val="22"/>
              </w:rPr>
            </w:pPr>
            <w:r w:rsidRPr="0027019E">
              <w:rPr>
                <w:sz w:val="22"/>
                <w:szCs w:val="22"/>
              </w:rPr>
              <w:t>2.07</w:t>
            </w:r>
          </w:p>
        </w:tc>
        <w:tc>
          <w:tcPr>
            <w:tcW w:w="180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6762C7" w14:textId="77777777" w:rsidR="0056487B" w:rsidRPr="0027019E" w:rsidRDefault="0056487B" w:rsidP="004F4044">
            <w:pPr>
              <w:spacing w:line="276" w:lineRule="auto"/>
              <w:ind w:left="180"/>
              <w:jc w:val="center"/>
              <w:rPr>
                <w:sz w:val="22"/>
                <w:szCs w:val="22"/>
              </w:rPr>
            </w:pPr>
            <w:r w:rsidRPr="0027019E">
              <w:rPr>
                <w:sz w:val="22"/>
                <w:szCs w:val="22"/>
              </w:rPr>
              <w:t>3.38</w:t>
            </w:r>
          </w:p>
        </w:tc>
      </w:tr>
      <w:tr w:rsidR="0056487B" w:rsidRPr="0027019E" w14:paraId="76CE1797" w14:textId="77777777" w:rsidTr="004F4044">
        <w:trPr>
          <w:tblCellSpacing w:w="7" w:type="dxa"/>
        </w:trPr>
        <w:tc>
          <w:tcPr>
            <w:tcW w:w="1055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90EC3AF" w14:textId="77777777" w:rsidR="0056487B" w:rsidRPr="0027019E" w:rsidRDefault="0056487B" w:rsidP="004F4044">
            <w:pPr>
              <w:spacing w:line="276" w:lineRule="auto"/>
              <w:ind w:left="180"/>
              <w:rPr>
                <w:sz w:val="22"/>
                <w:szCs w:val="22"/>
              </w:rPr>
            </w:pPr>
            <w:r w:rsidRPr="0027019E">
              <w:rPr>
                <w:sz w:val="22"/>
                <w:szCs w:val="22"/>
              </w:rPr>
              <w:t>Lead (T)</w:t>
            </w:r>
          </w:p>
        </w:tc>
        <w:tc>
          <w:tcPr>
            <w:tcW w:w="210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75BD89" w14:textId="77777777" w:rsidR="0056487B" w:rsidRPr="0027019E" w:rsidRDefault="0056487B" w:rsidP="004F4044">
            <w:pPr>
              <w:spacing w:line="276" w:lineRule="auto"/>
              <w:ind w:left="180"/>
              <w:jc w:val="center"/>
              <w:rPr>
                <w:sz w:val="22"/>
                <w:szCs w:val="22"/>
              </w:rPr>
            </w:pPr>
            <w:r w:rsidRPr="0027019E">
              <w:rPr>
                <w:sz w:val="22"/>
                <w:szCs w:val="22"/>
              </w:rPr>
              <w:t>0.43</w:t>
            </w:r>
          </w:p>
        </w:tc>
        <w:tc>
          <w:tcPr>
            <w:tcW w:w="180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F4E3A5" w14:textId="77777777" w:rsidR="0056487B" w:rsidRPr="0027019E" w:rsidRDefault="0056487B" w:rsidP="004F4044">
            <w:pPr>
              <w:spacing w:line="276" w:lineRule="auto"/>
              <w:ind w:left="180"/>
              <w:jc w:val="center"/>
              <w:rPr>
                <w:sz w:val="22"/>
                <w:szCs w:val="22"/>
              </w:rPr>
            </w:pPr>
            <w:r w:rsidRPr="0027019E">
              <w:rPr>
                <w:sz w:val="22"/>
                <w:szCs w:val="22"/>
              </w:rPr>
              <w:t>0.69</w:t>
            </w:r>
          </w:p>
        </w:tc>
      </w:tr>
      <w:tr w:rsidR="0056487B" w:rsidRPr="0027019E" w14:paraId="5D97D9F7" w14:textId="77777777" w:rsidTr="004F4044">
        <w:trPr>
          <w:tblCellSpacing w:w="7" w:type="dxa"/>
        </w:trPr>
        <w:tc>
          <w:tcPr>
            <w:tcW w:w="1055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B6BF636" w14:textId="77777777" w:rsidR="0056487B" w:rsidRPr="0027019E" w:rsidRDefault="0056487B" w:rsidP="004F4044">
            <w:pPr>
              <w:spacing w:line="276" w:lineRule="auto"/>
              <w:ind w:left="180"/>
              <w:rPr>
                <w:sz w:val="22"/>
                <w:szCs w:val="22"/>
              </w:rPr>
            </w:pPr>
            <w:r w:rsidRPr="0027019E">
              <w:rPr>
                <w:sz w:val="22"/>
                <w:szCs w:val="22"/>
              </w:rPr>
              <w:t>Nickel (T)</w:t>
            </w:r>
          </w:p>
        </w:tc>
        <w:tc>
          <w:tcPr>
            <w:tcW w:w="210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D16748" w14:textId="77777777" w:rsidR="0056487B" w:rsidRPr="0027019E" w:rsidRDefault="0056487B" w:rsidP="004F4044">
            <w:pPr>
              <w:spacing w:line="276" w:lineRule="auto"/>
              <w:ind w:left="180"/>
              <w:jc w:val="center"/>
              <w:rPr>
                <w:sz w:val="22"/>
                <w:szCs w:val="22"/>
              </w:rPr>
            </w:pPr>
            <w:r w:rsidRPr="0027019E">
              <w:rPr>
                <w:sz w:val="22"/>
                <w:szCs w:val="22"/>
              </w:rPr>
              <w:t>2.38</w:t>
            </w:r>
          </w:p>
        </w:tc>
        <w:tc>
          <w:tcPr>
            <w:tcW w:w="180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74240E" w14:textId="77777777" w:rsidR="0056487B" w:rsidRPr="0027019E" w:rsidRDefault="0056487B" w:rsidP="004F4044">
            <w:pPr>
              <w:spacing w:line="276" w:lineRule="auto"/>
              <w:ind w:left="180"/>
              <w:jc w:val="center"/>
              <w:rPr>
                <w:sz w:val="22"/>
                <w:szCs w:val="22"/>
              </w:rPr>
            </w:pPr>
            <w:r w:rsidRPr="0027019E">
              <w:rPr>
                <w:sz w:val="22"/>
                <w:szCs w:val="22"/>
              </w:rPr>
              <w:t>3.98</w:t>
            </w:r>
          </w:p>
        </w:tc>
      </w:tr>
      <w:tr w:rsidR="0056487B" w:rsidRPr="0027019E" w14:paraId="37628BCA" w14:textId="77777777" w:rsidTr="004F4044">
        <w:trPr>
          <w:tblCellSpacing w:w="7" w:type="dxa"/>
        </w:trPr>
        <w:tc>
          <w:tcPr>
            <w:tcW w:w="1055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591D15E" w14:textId="77777777" w:rsidR="0056487B" w:rsidRPr="0027019E" w:rsidRDefault="0056487B" w:rsidP="004F4044">
            <w:pPr>
              <w:spacing w:line="276" w:lineRule="auto"/>
              <w:ind w:left="180"/>
              <w:rPr>
                <w:sz w:val="22"/>
                <w:szCs w:val="22"/>
              </w:rPr>
            </w:pPr>
            <w:r w:rsidRPr="0027019E">
              <w:rPr>
                <w:sz w:val="22"/>
                <w:szCs w:val="22"/>
              </w:rPr>
              <w:t>Silver (T)</w:t>
            </w:r>
          </w:p>
        </w:tc>
        <w:tc>
          <w:tcPr>
            <w:tcW w:w="210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19C78E" w14:textId="77777777" w:rsidR="0056487B" w:rsidRPr="0027019E" w:rsidRDefault="0056487B" w:rsidP="004F4044">
            <w:pPr>
              <w:spacing w:line="276" w:lineRule="auto"/>
              <w:ind w:left="180"/>
              <w:jc w:val="center"/>
              <w:rPr>
                <w:sz w:val="22"/>
                <w:szCs w:val="22"/>
              </w:rPr>
            </w:pPr>
            <w:r w:rsidRPr="0027019E">
              <w:rPr>
                <w:sz w:val="22"/>
                <w:szCs w:val="22"/>
              </w:rPr>
              <w:t>0.24</w:t>
            </w:r>
          </w:p>
        </w:tc>
        <w:tc>
          <w:tcPr>
            <w:tcW w:w="180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098C93" w14:textId="77777777" w:rsidR="0056487B" w:rsidRPr="0027019E" w:rsidRDefault="0056487B" w:rsidP="004F4044">
            <w:pPr>
              <w:spacing w:line="276" w:lineRule="auto"/>
              <w:ind w:left="180"/>
              <w:jc w:val="center"/>
              <w:rPr>
                <w:sz w:val="22"/>
                <w:szCs w:val="22"/>
              </w:rPr>
            </w:pPr>
            <w:r w:rsidRPr="0027019E">
              <w:rPr>
                <w:sz w:val="22"/>
                <w:szCs w:val="22"/>
              </w:rPr>
              <w:t>0.43</w:t>
            </w:r>
          </w:p>
        </w:tc>
      </w:tr>
      <w:tr w:rsidR="0056487B" w:rsidRPr="0027019E" w14:paraId="122980C8" w14:textId="77777777" w:rsidTr="004F4044">
        <w:trPr>
          <w:tblCellSpacing w:w="7" w:type="dxa"/>
        </w:trPr>
        <w:tc>
          <w:tcPr>
            <w:tcW w:w="1055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A999A8D" w14:textId="77777777" w:rsidR="0056487B" w:rsidRPr="0027019E" w:rsidRDefault="0056487B" w:rsidP="004F4044">
            <w:pPr>
              <w:spacing w:line="276" w:lineRule="auto"/>
              <w:ind w:left="180"/>
              <w:rPr>
                <w:sz w:val="22"/>
                <w:szCs w:val="22"/>
              </w:rPr>
            </w:pPr>
            <w:r w:rsidRPr="0027019E">
              <w:rPr>
                <w:sz w:val="22"/>
                <w:szCs w:val="22"/>
              </w:rPr>
              <w:t>Zinc (T)</w:t>
            </w:r>
          </w:p>
        </w:tc>
        <w:tc>
          <w:tcPr>
            <w:tcW w:w="210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CAE8B7" w14:textId="77777777" w:rsidR="0056487B" w:rsidRPr="0027019E" w:rsidRDefault="0056487B" w:rsidP="004F4044">
            <w:pPr>
              <w:spacing w:line="276" w:lineRule="auto"/>
              <w:ind w:left="180"/>
              <w:jc w:val="center"/>
              <w:rPr>
                <w:sz w:val="22"/>
                <w:szCs w:val="22"/>
              </w:rPr>
            </w:pPr>
            <w:r w:rsidRPr="0027019E">
              <w:rPr>
                <w:sz w:val="22"/>
                <w:szCs w:val="22"/>
              </w:rPr>
              <w:t>1.48</w:t>
            </w:r>
          </w:p>
        </w:tc>
        <w:tc>
          <w:tcPr>
            <w:tcW w:w="180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4E97FC" w14:textId="77777777" w:rsidR="0056487B" w:rsidRPr="0027019E" w:rsidRDefault="0056487B" w:rsidP="004F4044">
            <w:pPr>
              <w:spacing w:line="276" w:lineRule="auto"/>
              <w:ind w:left="180"/>
              <w:jc w:val="center"/>
              <w:rPr>
                <w:sz w:val="22"/>
                <w:szCs w:val="22"/>
              </w:rPr>
            </w:pPr>
            <w:r w:rsidRPr="0027019E">
              <w:rPr>
                <w:sz w:val="22"/>
                <w:szCs w:val="22"/>
              </w:rPr>
              <w:t>2.61</w:t>
            </w:r>
          </w:p>
        </w:tc>
      </w:tr>
      <w:tr w:rsidR="0056487B" w:rsidRPr="0027019E" w14:paraId="1329F60E" w14:textId="77777777" w:rsidTr="004F4044">
        <w:trPr>
          <w:tblCellSpacing w:w="7" w:type="dxa"/>
        </w:trPr>
        <w:tc>
          <w:tcPr>
            <w:tcW w:w="1055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D3E313A" w14:textId="77777777" w:rsidR="0056487B" w:rsidRPr="0027019E" w:rsidRDefault="0056487B" w:rsidP="004F4044">
            <w:pPr>
              <w:spacing w:line="276" w:lineRule="auto"/>
              <w:ind w:left="180"/>
              <w:rPr>
                <w:sz w:val="22"/>
                <w:szCs w:val="22"/>
              </w:rPr>
            </w:pPr>
            <w:r w:rsidRPr="0027019E">
              <w:rPr>
                <w:sz w:val="22"/>
                <w:szCs w:val="22"/>
              </w:rPr>
              <w:t>Cyanide (T)</w:t>
            </w:r>
          </w:p>
        </w:tc>
        <w:tc>
          <w:tcPr>
            <w:tcW w:w="210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F35D3B" w14:textId="77777777" w:rsidR="0056487B" w:rsidRPr="0027019E" w:rsidRDefault="0056487B" w:rsidP="004F4044">
            <w:pPr>
              <w:spacing w:line="276" w:lineRule="auto"/>
              <w:ind w:left="180"/>
              <w:jc w:val="center"/>
              <w:rPr>
                <w:sz w:val="22"/>
                <w:szCs w:val="22"/>
              </w:rPr>
            </w:pPr>
            <w:r w:rsidRPr="0027019E">
              <w:rPr>
                <w:sz w:val="22"/>
                <w:szCs w:val="22"/>
              </w:rPr>
              <w:t>0.65</w:t>
            </w:r>
          </w:p>
        </w:tc>
        <w:tc>
          <w:tcPr>
            <w:tcW w:w="180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4C6E22" w14:textId="77777777" w:rsidR="0056487B" w:rsidRPr="0027019E" w:rsidRDefault="0056487B" w:rsidP="004F4044">
            <w:pPr>
              <w:spacing w:line="276" w:lineRule="auto"/>
              <w:ind w:left="180"/>
              <w:jc w:val="center"/>
              <w:rPr>
                <w:sz w:val="22"/>
                <w:szCs w:val="22"/>
              </w:rPr>
            </w:pPr>
            <w:r w:rsidRPr="0027019E">
              <w:rPr>
                <w:sz w:val="22"/>
                <w:szCs w:val="22"/>
              </w:rPr>
              <w:t>1.20</w:t>
            </w:r>
          </w:p>
        </w:tc>
      </w:tr>
      <w:tr w:rsidR="0056487B" w:rsidRPr="0027019E" w14:paraId="22D238F8" w14:textId="77777777" w:rsidTr="004F4044">
        <w:trPr>
          <w:trHeight w:val="305"/>
          <w:tblCellSpacing w:w="7" w:type="dxa"/>
        </w:trPr>
        <w:tc>
          <w:tcPr>
            <w:tcW w:w="1055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BD1398C" w14:textId="77777777" w:rsidR="0056487B" w:rsidRPr="0027019E" w:rsidRDefault="0056487B" w:rsidP="004F4044">
            <w:pPr>
              <w:spacing w:line="276" w:lineRule="auto"/>
              <w:ind w:left="180"/>
              <w:rPr>
                <w:sz w:val="22"/>
                <w:szCs w:val="22"/>
              </w:rPr>
            </w:pPr>
            <w:r w:rsidRPr="0027019E">
              <w:rPr>
                <w:sz w:val="22"/>
                <w:szCs w:val="22"/>
              </w:rPr>
              <w:t>TTO</w:t>
            </w:r>
          </w:p>
        </w:tc>
        <w:tc>
          <w:tcPr>
            <w:tcW w:w="210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998E1F" w14:textId="77777777" w:rsidR="0056487B" w:rsidRPr="0027019E" w:rsidRDefault="0056487B" w:rsidP="004F4044">
            <w:pPr>
              <w:spacing w:line="276" w:lineRule="auto"/>
              <w:ind w:left="180"/>
              <w:jc w:val="center"/>
              <w:rPr>
                <w:sz w:val="22"/>
                <w:szCs w:val="22"/>
              </w:rPr>
            </w:pPr>
            <w:r w:rsidRPr="0027019E">
              <w:rPr>
                <w:sz w:val="22"/>
                <w:szCs w:val="22"/>
              </w:rPr>
              <w:t>N/A</w:t>
            </w:r>
          </w:p>
        </w:tc>
        <w:tc>
          <w:tcPr>
            <w:tcW w:w="180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EE0213" w14:textId="77777777" w:rsidR="0056487B" w:rsidRPr="0027019E" w:rsidRDefault="0056487B" w:rsidP="004F4044">
            <w:pPr>
              <w:spacing w:line="276" w:lineRule="auto"/>
              <w:ind w:left="180"/>
              <w:jc w:val="center"/>
              <w:rPr>
                <w:sz w:val="22"/>
                <w:szCs w:val="22"/>
              </w:rPr>
            </w:pPr>
            <w:r w:rsidRPr="0027019E">
              <w:rPr>
                <w:sz w:val="22"/>
                <w:szCs w:val="22"/>
              </w:rPr>
              <w:t>2.13</w:t>
            </w:r>
          </w:p>
        </w:tc>
      </w:tr>
    </w:tbl>
    <w:p w14:paraId="723694FA" w14:textId="77777777" w:rsidR="0067599D" w:rsidRDefault="0056487B" w:rsidP="0067599D">
      <w:pPr>
        <w:ind w:left="540" w:firstLine="180"/>
        <w:rPr>
          <w:bCs/>
          <w:sz w:val="22"/>
          <w:szCs w:val="22"/>
        </w:rPr>
      </w:pPr>
      <w:r w:rsidRPr="0027019E">
        <w:rPr>
          <w:bCs/>
          <w:sz w:val="22"/>
          <w:szCs w:val="22"/>
        </w:rPr>
        <w:t>*The term “T” shall mean total.  [40 CFR 433.11(a)]</w:t>
      </w:r>
    </w:p>
    <w:p w14:paraId="5BF4F768" w14:textId="77777777" w:rsidR="0067599D" w:rsidRDefault="0067599D" w:rsidP="0067599D">
      <w:pPr>
        <w:ind w:left="540" w:firstLine="180"/>
        <w:rPr>
          <w:bCs/>
          <w:sz w:val="22"/>
          <w:szCs w:val="22"/>
        </w:rPr>
      </w:pPr>
    </w:p>
    <w:p w14:paraId="0E4DC793" w14:textId="32FE2C44" w:rsidR="0056487B" w:rsidRDefault="0056487B" w:rsidP="0067599D">
      <w:pPr>
        <w:ind w:left="720"/>
        <w:rPr>
          <w:sz w:val="24"/>
          <w:szCs w:val="24"/>
        </w:rPr>
      </w:pPr>
      <w:r w:rsidRPr="0027019E">
        <w:rPr>
          <w:sz w:val="24"/>
          <w:szCs w:val="24"/>
        </w:rPr>
        <w:t xml:space="preserve">In a letter dated August 19, 1998, the EPA states: “For effluent guidelines, for permitting under NPDES, and for other purposes in EPA’s water programs, the terms ‘total metal’ and ‘total recoverable metal’ may be used interchangeably…” .  The metals will be permitted as total recoverable metals. </w:t>
      </w:r>
    </w:p>
    <w:p w14:paraId="58EE1024" w14:textId="77777777" w:rsidR="0056487B" w:rsidRDefault="0056487B" w:rsidP="0056487B">
      <w:pPr>
        <w:ind w:left="720"/>
        <w:rPr>
          <w:sz w:val="24"/>
          <w:szCs w:val="24"/>
        </w:rPr>
      </w:pPr>
    </w:p>
    <w:p w14:paraId="3FEE28B1" w14:textId="77777777" w:rsidR="0056487B" w:rsidRDefault="0056487B" w:rsidP="0056487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3"/>
          <w:szCs w:val="23"/>
        </w:rPr>
      </w:pPr>
      <w:r w:rsidRPr="00A817A0">
        <w:rPr>
          <w:sz w:val="23"/>
          <w:szCs w:val="23"/>
        </w:rPr>
        <w:t>433.1</w:t>
      </w:r>
      <w:r>
        <w:rPr>
          <w:sz w:val="23"/>
          <w:szCs w:val="23"/>
        </w:rPr>
        <w:t>7</w:t>
      </w:r>
      <w:r w:rsidRPr="00A817A0">
        <w:rPr>
          <w:sz w:val="23"/>
          <w:szCs w:val="23"/>
        </w:rPr>
        <w:t>(c) – Permittee shall not augment the use of process wastewater or otherwise dilute the wastewater as a partial or total substitute for adequate treatment to achieve compliance with the limitations above.</w:t>
      </w:r>
    </w:p>
    <w:p w14:paraId="2FB50CC6" w14:textId="77777777" w:rsidR="0056487B" w:rsidRPr="0027019E" w:rsidRDefault="0056487B" w:rsidP="0056487B">
      <w:pPr>
        <w:ind w:left="540" w:firstLine="180"/>
        <w:rPr>
          <w:bCs/>
          <w:sz w:val="22"/>
          <w:szCs w:val="22"/>
        </w:rPr>
      </w:pPr>
    </w:p>
    <w:p w14:paraId="4FB7E3F1" w14:textId="77777777" w:rsidR="0056487B" w:rsidRPr="0027019E" w:rsidRDefault="0056487B" w:rsidP="0056487B">
      <w:pPr>
        <w:ind w:left="720"/>
        <w:rPr>
          <w:sz w:val="24"/>
          <w:szCs w:val="24"/>
          <w:u w:val="single"/>
        </w:rPr>
      </w:pPr>
      <w:r w:rsidRPr="0027019E">
        <w:rPr>
          <w:sz w:val="24"/>
          <w:szCs w:val="24"/>
          <w:u w:val="single"/>
        </w:rPr>
        <w:t>Calculated loads based on the permitted flowrate of 0.0</w:t>
      </w:r>
      <w:r>
        <w:rPr>
          <w:sz w:val="24"/>
          <w:szCs w:val="24"/>
          <w:u w:val="single"/>
        </w:rPr>
        <w:t>07</w:t>
      </w:r>
      <w:r w:rsidRPr="0027019E">
        <w:rPr>
          <w:sz w:val="24"/>
          <w:szCs w:val="24"/>
          <w:u w:val="single"/>
        </w:rPr>
        <w:t xml:space="preserve"> MGD:</w:t>
      </w:r>
    </w:p>
    <w:p w14:paraId="2DDE2F8D" w14:textId="77777777" w:rsidR="0056487B" w:rsidRPr="0056487B" w:rsidRDefault="0056487B" w:rsidP="0056487B">
      <w:pPr>
        <w:ind w:left="720"/>
      </w:pPr>
    </w:p>
    <w:bookmarkStart w:id="0" w:name="_MON_1834039224"/>
    <w:bookmarkEnd w:id="0"/>
    <w:p w14:paraId="6B47EE6F" w14:textId="29925692" w:rsidR="008B4150" w:rsidRDefault="00635D5D" w:rsidP="008B4150">
      <w:r>
        <w:object w:dxaOrig="10397" w:dyaOrig="3065" w14:anchorId="2ECB67B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2pt;height:150pt" o:ole="">
            <v:imagedata r:id="rId9" o:title=""/>
          </v:shape>
          <o:OLEObject Type="Embed" ProgID="Excel.SheetBinaryMacroEnabled.12" ShapeID="_x0000_i1025" DrawAspect="Content" ObjectID="_1843708919" r:id="rId10"/>
        </w:object>
      </w:r>
    </w:p>
    <w:p w14:paraId="7EA26878" w14:textId="77777777" w:rsidR="0056487B" w:rsidRDefault="0056487B" w:rsidP="008B4150"/>
    <w:p w14:paraId="7AC67D2E" w14:textId="1132D956" w:rsidR="0067599D" w:rsidRDefault="0067599D">
      <w:pPr>
        <w:spacing w:after="200" w:line="276" w:lineRule="auto"/>
      </w:pPr>
      <w:r>
        <w:br w:type="page"/>
      </w:r>
    </w:p>
    <w:p w14:paraId="66C87B87" w14:textId="77777777" w:rsidR="0056487B" w:rsidRDefault="0056487B" w:rsidP="008B4150"/>
    <w:p w14:paraId="4192FD1A" w14:textId="77777777" w:rsidR="008B4150" w:rsidRPr="008B4150" w:rsidRDefault="008B4150" w:rsidP="008B4150">
      <w:pPr>
        <w:numPr>
          <w:ilvl w:val="0"/>
          <w:numId w:val="1"/>
        </w:numPr>
        <w:rPr>
          <w:b/>
          <w:bCs/>
          <w:sz w:val="24"/>
          <w:szCs w:val="24"/>
        </w:rPr>
      </w:pPr>
      <w:r w:rsidRPr="008B4150">
        <w:rPr>
          <w:b/>
          <w:bCs/>
          <w:sz w:val="24"/>
          <w:szCs w:val="24"/>
        </w:rPr>
        <w:t>PROPOSED PERMIT LIMITATIONS</w:t>
      </w:r>
    </w:p>
    <w:p w14:paraId="3F04B420" w14:textId="77777777" w:rsidR="008B4150" w:rsidRDefault="008B4150" w:rsidP="008B4150">
      <w:pPr>
        <w:rPr>
          <w:sz w:val="24"/>
          <w:szCs w:val="24"/>
        </w:rPr>
      </w:pPr>
    </w:p>
    <w:bookmarkStart w:id="1" w:name="_MON_1833000026"/>
    <w:bookmarkEnd w:id="1"/>
    <w:p w14:paraId="042810FE" w14:textId="3C248ED9" w:rsidR="008B4150" w:rsidRDefault="004E45EE" w:rsidP="004E45EE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object w:dxaOrig="12059" w:dyaOrig="4952" w14:anchorId="61AE41B6">
          <v:shape id="_x0000_i1026" type="#_x0000_t75" style="width:480pt;height:198pt" o:ole="">
            <v:imagedata r:id="rId11" o:title=""/>
          </v:shape>
          <o:OLEObject Type="Embed" ProgID="Excel.SheetBinaryMacroEnabled.12" ShapeID="_x0000_i1026" DrawAspect="Content" ObjectID="_1843708920" r:id="rId12"/>
        </w:object>
      </w:r>
    </w:p>
    <w:p w14:paraId="5FD039AC" w14:textId="4CFBDB58" w:rsidR="006115E5" w:rsidRDefault="006115E5" w:rsidP="006115E5">
      <w:pPr>
        <w:rPr>
          <w:b/>
          <w:bCs/>
          <w:sz w:val="24"/>
          <w:szCs w:val="24"/>
        </w:rPr>
      </w:pPr>
      <w:r w:rsidRPr="00837A2F">
        <w:t>TR = Total Recoverable</w:t>
      </w:r>
      <w:r w:rsidR="009B1810">
        <w:t>; BTJ = Best Technical Judgement</w:t>
      </w:r>
    </w:p>
    <w:p w14:paraId="524172C5" w14:textId="77777777" w:rsidR="006115E5" w:rsidRDefault="006115E5" w:rsidP="006115E5">
      <w:pPr>
        <w:rPr>
          <w:b/>
          <w:bCs/>
          <w:sz w:val="24"/>
          <w:szCs w:val="24"/>
        </w:rPr>
      </w:pPr>
    </w:p>
    <w:p w14:paraId="33DCD000" w14:textId="2FF2F091" w:rsidR="006115E5" w:rsidRDefault="006115E5" w:rsidP="006115E5">
      <w:pPr>
        <w:rPr>
          <w:sz w:val="24"/>
          <w:szCs w:val="24"/>
        </w:rPr>
      </w:pPr>
      <w:r>
        <w:rPr>
          <w:sz w:val="24"/>
          <w:szCs w:val="24"/>
        </w:rPr>
        <w:t>C</w:t>
      </w:r>
      <w:r w:rsidR="004A2182">
        <w:rPr>
          <w:sz w:val="24"/>
          <w:szCs w:val="24"/>
        </w:rPr>
        <w:t>admium</w:t>
      </w:r>
      <w:r w:rsidR="003B7899">
        <w:rPr>
          <w:sz w:val="24"/>
          <w:szCs w:val="24"/>
        </w:rPr>
        <w:t xml:space="preserve"> (TR)</w:t>
      </w:r>
      <w:r w:rsidR="004A2182">
        <w:rPr>
          <w:sz w:val="24"/>
          <w:szCs w:val="24"/>
        </w:rPr>
        <w:t>, Chromium</w:t>
      </w:r>
      <w:r w:rsidR="003B7899">
        <w:rPr>
          <w:sz w:val="24"/>
          <w:szCs w:val="24"/>
        </w:rPr>
        <w:t xml:space="preserve"> (TR)</w:t>
      </w:r>
      <w:r w:rsidR="004A2182">
        <w:rPr>
          <w:sz w:val="24"/>
          <w:szCs w:val="24"/>
        </w:rPr>
        <w:t>, Copper</w:t>
      </w:r>
      <w:r w:rsidR="003B7899">
        <w:rPr>
          <w:sz w:val="24"/>
          <w:szCs w:val="24"/>
        </w:rPr>
        <w:t xml:space="preserve"> (TR)</w:t>
      </w:r>
      <w:r w:rsidR="004A2182">
        <w:rPr>
          <w:sz w:val="24"/>
          <w:szCs w:val="24"/>
        </w:rPr>
        <w:t>, Lead</w:t>
      </w:r>
      <w:r w:rsidR="003B7899">
        <w:rPr>
          <w:sz w:val="24"/>
          <w:szCs w:val="24"/>
        </w:rPr>
        <w:t xml:space="preserve"> (TR)</w:t>
      </w:r>
      <w:r w:rsidR="004A2182">
        <w:rPr>
          <w:sz w:val="24"/>
          <w:szCs w:val="24"/>
        </w:rPr>
        <w:t>, Nickel</w:t>
      </w:r>
      <w:r w:rsidR="003B7899">
        <w:rPr>
          <w:sz w:val="24"/>
          <w:szCs w:val="24"/>
        </w:rPr>
        <w:t xml:space="preserve"> (TR)</w:t>
      </w:r>
      <w:r w:rsidR="004A2182">
        <w:rPr>
          <w:sz w:val="24"/>
          <w:szCs w:val="24"/>
        </w:rPr>
        <w:t>, Silver</w:t>
      </w:r>
      <w:r w:rsidR="003B7899">
        <w:rPr>
          <w:sz w:val="24"/>
          <w:szCs w:val="24"/>
        </w:rPr>
        <w:t xml:space="preserve"> (TR)</w:t>
      </w:r>
      <w:r w:rsidR="004A2182">
        <w:rPr>
          <w:sz w:val="24"/>
          <w:szCs w:val="24"/>
        </w:rPr>
        <w:t>, Zinc</w:t>
      </w:r>
      <w:r w:rsidR="003B7899">
        <w:rPr>
          <w:sz w:val="24"/>
          <w:szCs w:val="24"/>
        </w:rPr>
        <w:t xml:space="preserve"> (TR), and Cyanide (TR)</w:t>
      </w:r>
      <w:r w:rsidR="004A2182">
        <w:rPr>
          <w:sz w:val="24"/>
          <w:szCs w:val="24"/>
        </w:rPr>
        <w:t xml:space="preserve"> shall be monitored monthly via </w:t>
      </w:r>
      <w:r w:rsidR="003B7899">
        <w:rPr>
          <w:sz w:val="24"/>
          <w:szCs w:val="24"/>
        </w:rPr>
        <w:t>grab</w:t>
      </w:r>
      <w:r w:rsidR="004A2182">
        <w:rPr>
          <w:sz w:val="24"/>
          <w:szCs w:val="24"/>
        </w:rPr>
        <w:t xml:space="preserve"> sampling</w:t>
      </w:r>
      <w:r>
        <w:rPr>
          <w:sz w:val="24"/>
          <w:szCs w:val="24"/>
        </w:rPr>
        <w:t>.</w:t>
      </w:r>
      <w:r w:rsidR="004A2182">
        <w:rPr>
          <w:sz w:val="24"/>
          <w:szCs w:val="24"/>
        </w:rPr>
        <w:t xml:space="preserve"> </w:t>
      </w:r>
      <w:r w:rsidR="00123647">
        <w:rPr>
          <w:sz w:val="24"/>
          <w:szCs w:val="24"/>
        </w:rPr>
        <w:t>TTO shall be monitored semi-annually via grab sampling . pH</w:t>
      </w:r>
      <w:r w:rsidR="004A2182">
        <w:rPr>
          <w:sz w:val="24"/>
          <w:szCs w:val="24"/>
        </w:rPr>
        <w:t xml:space="preserve"> shall be monitored </w:t>
      </w:r>
      <w:r w:rsidR="00123647">
        <w:rPr>
          <w:sz w:val="24"/>
          <w:szCs w:val="24"/>
        </w:rPr>
        <w:t>weekly</w:t>
      </w:r>
      <w:r w:rsidR="004A2182">
        <w:rPr>
          <w:sz w:val="24"/>
          <w:szCs w:val="24"/>
        </w:rPr>
        <w:t xml:space="preserve"> via grab sampling.</w:t>
      </w:r>
      <w:r>
        <w:rPr>
          <w:sz w:val="24"/>
          <w:szCs w:val="24"/>
        </w:rPr>
        <w:t xml:space="preserve"> Flow shall be monitored daily via </w:t>
      </w:r>
      <w:r w:rsidR="00566821">
        <w:rPr>
          <w:sz w:val="24"/>
          <w:szCs w:val="24"/>
        </w:rPr>
        <w:t>metering system</w:t>
      </w:r>
      <w:r>
        <w:rPr>
          <w:sz w:val="24"/>
          <w:szCs w:val="24"/>
        </w:rPr>
        <w:t>.</w:t>
      </w:r>
    </w:p>
    <w:p w14:paraId="5674FA19" w14:textId="77777777" w:rsidR="004A2182" w:rsidRDefault="004A2182" w:rsidP="006115E5">
      <w:pPr>
        <w:rPr>
          <w:sz w:val="24"/>
          <w:szCs w:val="24"/>
        </w:rPr>
      </w:pPr>
    </w:p>
    <w:p w14:paraId="2EC98806" w14:textId="2458519F" w:rsidR="004A2182" w:rsidRDefault="004A2182" w:rsidP="006115E5">
      <w:pPr>
        <w:rPr>
          <w:sz w:val="24"/>
          <w:szCs w:val="24"/>
        </w:rPr>
      </w:pPr>
      <w:r>
        <w:rPr>
          <w:sz w:val="24"/>
          <w:szCs w:val="24"/>
        </w:rPr>
        <w:t xml:space="preserve">TTO DMR (Discharge Monitoring Report) analyses shall be submitted semi-annually while all other parameters shall be submitted monthly. </w:t>
      </w:r>
    </w:p>
    <w:p w14:paraId="695E355B" w14:textId="77777777" w:rsidR="00AD5F88" w:rsidRDefault="00AD5F88" w:rsidP="006115E5">
      <w:pPr>
        <w:rPr>
          <w:sz w:val="24"/>
          <w:szCs w:val="24"/>
        </w:rPr>
      </w:pPr>
    </w:p>
    <w:p w14:paraId="37573AD2" w14:textId="74CD1C52" w:rsidR="00AD5F88" w:rsidRDefault="00AD5F88" w:rsidP="006115E5">
      <w:pPr>
        <w:rPr>
          <w:sz w:val="24"/>
          <w:szCs w:val="24"/>
        </w:rPr>
      </w:pPr>
      <w:r>
        <w:rPr>
          <w:sz w:val="24"/>
          <w:szCs w:val="24"/>
        </w:rPr>
        <w:t xml:space="preserve">Due to lack of </w:t>
      </w:r>
      <w:r w:rsidR="00FC779C">
        <w:rPr>
          <w:sz w:val="24"/>
          <w:szCs w:val="24"/>
        </w:rPr>
        <w:t xml:space="preserve">available </w:t>
      </w:r>
      <w:r>
        <w:rPr>
          <w:sz w:val="24"/>
          <w:szCs w:val="24"/>
        </w:rPr>
        <w:t>data from Winona POTW</w:t>
      </w:r>
      <w:r w:rsidR="00FC779C">
        <w:rPr>
          <w:sz w:val="24"/>
          <w:szCs w:val="24"/>
        </w:rPr>
        <w:t xml:space="preserve"> and Anel</w:t>
      </w:r>
      <w:r w:rsidR="004E45EE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categorical limits are being established </w:t>
      </w:r>
      <w:r w:rsidR="00FC779C">
        <w:rPr>
          <w:sz w:val="24"/>
          <w:szCs w:val="24"/>
        </w:rPr>
        <w:t>for the initial issuance of</w:t>
      </w:r>
      <w:r>
        <w:rPr>
          <w:sz w:val="24"/>
          <w:szCs w:val="24"/>
        </w:rPr>
        <w:t xml:space="preserve"> this permit.</w:t>
      </w:r>
    </w:p>
    <w:p w14:paraId="59D3AC9B" w14:textId="77777777" w:rsidR="009B3B08" w:rsidRDefault="009B3B08" w:rsidP="006115E5">
      <w:pPr>
        <w:rPr>
          <w:sz w:val="24"/>
          <w:szCs w:val="24"/>
        </w:rPr>
      </w:pPr>
    </w:p>
    <w:p w14:paraId="5805A653" w14:textId="2E22E9EB" w:rsidR="00824ECB" w:rsidRDefault="00FD4CDB" w:rsidP="00C70675">
      <w:pPr>
        <w:rPr>
          <w:sz w:val="24"/>
          <w:szCs w:val="24"/>
        </w:rPr>
      </w:pPr>
      <w:r>
        <w:rPr>
          <w:sz w:val="24"/>
          <w:szCs w:val="24"/>
        </w:rPr>
        <w:t xml:space="preserve">Within 6 months after </w:t>
      </w:r>
      <w:r w:rsidR="00FC779C">
        <w:rPr>
          <w:sz w:val="24"/>
          <w:szCs w:val="24"/>
        </w:rPr>
        <w:t>permit issuance</w:t>
      </w:r>
      <w:r>
        <w:rPr>
          <w:sz w:val="24"/>
          <w:szCs w:val="24"/>
        </w:rPr>
        <w:t xml:space="preserve">, the permittee shall submit a complete Pretreatment Form 2P application containing updated data derived from the </w:t>
      </w:r>
      <w:r w:rsidR="00FC779C">
        <w:rPr>
          <w:sz w:val="24"/>
          <w:szCs w:val="24"/>
        </w:rPr>
        <w:t xml:space="preserve">permitted </w:t>
      </w:r>
      <w:r>
        <w:rPr>
          <w:sz w:val="24"/>
          <w:szCs w:val="24"/>
        </w:rPr>
        <w:t xml:space="preserve">discharge. Based upon the results of the </w:t>
      </w:r>
      <w:proofErr w:type="gramStart"/>
      <w:r>
        <w:rPr>
          <w:sz w:val="24"/>
          <w:szCs w:val="24"/>
        </w:rPr>
        <w:t>analyses</w:t>
      </w:r>
      <w:proofErr w:type="gramEnd"/>
      <w:r>
        <w:rPr>
          <w:sz w:val="24"/>
          <w:szCs w:val="24"/>
        </w:rPr>
        <w:t xml:space="preserve">, the permit may be reopened and reissued to reflect this data. </w:t>
      </w:r>
    </w:p>
    <w:p w14:paraId="03E94221" w14:textId="77777777" w:rsidR="004E45EE" w:rsidRPr="004E45EE" w:rsidRDefault="004E45EE" w:rsidP="001C093C">
      <w:pPr>
        <w:tabs>
          <w:tab w:val="left" w:pos="4164"/>
        </w:tabs>
        <w:rPr>
          <w:sz w:val="24"/>
          <w:szCs w:val="24"/>
        </w:rPr>
      </w:pPr>
    </w:p>
    <w:p w14:paraId="25A01B47" w14:textId="77777777" w:rsidR="001C093C" w:rsidRDefault="00FC779C" w:rsidP="001C093C">
      <w:pPr>
        <w:tabs>
          <w:tab w:val="left" w:pos="4164"/>
        </w:tabs>
        <w:rPr>
          <w:sz w:val="24"/>
          <w:szCs w:val="24"/>
        </w:rPr>
      </w:pPr>
      <w:r>
        <w:rPr>
          <w:sz w:val="24"/>
          <w:szCs w:val="24"/>
        </w:rPr>
        <w:t xml:space="preserve">Allowable Concentration </w:t>
      </w:r>
      <w:r w:rsidR="004E45EE">
        <w:rPr>
          <w:sz w:val="24"/>
          <w:szCs w:val="24"/>
        </w:rPr>
        <w:t>screening</w:t>
      </w:r>
      <w:r>
        <w:rPr>
          <w:sz w:val="24"/>
          <w:szCs w:val="24"/>
        </w:rPr>
        <w:t xml:space="preserve"> for metals</w:t>
      </w:r>
      <w:r w:rsidR="004E45EE">
        <w:rPr>
          <w:sz w:val="24"/>
          <w:szCs w:val="24"/>
        </w:rPr>
        <w:t xml:space="preserve"> will be calculated after </w:t>
      </w:r>
      <w:r>
        <w:rPr>
          <w:sz w:val="24"/>
          <w:szCs w:val="24"/>
        </w:rPr>
        <w:t xml:space="preserve">sufficient </w:t>
      </w:r>
      <w:r w:rsidR="004E45EE">
        <w:rPr>
          <w:sz w:val="24"/>
          <w:szCs w:val="24"/>
        </w:rPr>
        <w:t xml:space="preserve">data from the facility and POTW </w:t>
      </w:r>
      <w:proofErr w:type="gramStart"/>
      <w:r w:rsidR="004E45EE">
        <w:rPr>
          <w:sz w:val="24"/>
          <w:szCs w:val="24"/>
        </w:rPr>
        <w:t>has</w:t>
      </w:r>
      <w:proofErr w:type="gramEnd"/>
      <w:r w:rsidR="004E45EE">
        <w:rPr>
          <w:sz w:val="24"/>
          <w:szCs w:val="24"/>
        </w:rPr>
        <w:t xml:space="preserve"> been submitted. </w:t>
      </w:r>
      <w:r w:rsidR="001C093C">
        <w:rPr>
          <w:sz w:val="16"/>
          <w:szCs w:val="16"/>
        </w:rPr>
        <w:tab/>
      </w:r>
    </w:p>
    <w:p w14:paraId="43DF913C" w14:textId="77777777" w:rsidR="00566821" w:rsidRDefault="00566821" w:rsidP="001C093C">
      <w:pPr>
        <w:tabs>
          <w:tab w:val="left" w:pos="4164"/>
        </w:tabs>
        <w:rPr>
          <w:sz w:val="24"/>
          <w:szCs w:val="24"/>
        </w:rPr>
      </w:pPr>
    </w:p>
    <w:p w14:paraId="5AB756C0" w14:textId="77777777" w:rsidR="00566821" w:rsidRPr="0067599D" w:rsidRDefault="00566821" w:rsidP="001C093C">
      <w:pPr>
        <w:tabs>
          <w:tab w:val="left" w:pos="4164"/>
        </w:tabs>
        <w:rPr>
          <w:sz w:val="24"/>
          <w:szCs w:val="24"/>
          <w:u w:val="single"/>
        </w:rPr>
      </w:pPr>
      <w:r w:rsidRPr="0067599D">
        <w:rPr>
          <w:sz w:val="24"/>
          <w:szCs w:val="24"/>
          <w:u w:val="single"/>
        </w:rPr>
        <w:t>Changes from 1</w:t>
      </w:r>
      <w:r w:rsidRPr="0067599D">
        <w:rPr>
          <w:sz w:val="24"/>
          <w:szCs w:val="24"/>
          <w:u w:val="single"/>
          <w:vertAlign w:val="superscript"/>
        </w:rPr>
        <w:t>st</w:t>
      </w:r>
      <w:r w:rsidRPr="0067599D">
        <w:rPr>
          <w:sz w:val="24"/>
          <w:szCs w:val="24"/>
          <w:u w:val="single"/>
        </w:rPr>
        <w:t xml:space="preserve"> Draft:</w:t>
      </w:r>
    </w:p>
    <w:p w14:paraId="3DA76247" w14:textId="77777777" w:rsidR="00566821" w:rsidRDefault="00566821" w:rsidP="001C093C">
      <w:pPr>
        <w:tabs>
          <w:tab w:val="left" w:pos="4164"/>
        </w:tabs>
        <w:rPr>
          <w:sz w:val="24"/>
          <w:szCs w:val="24"/>
        </w:rPr>
      </w:pPr>
    </w:p>
    <w:p w14:paraId="314AF3EC" w14:textId="1A177A41" w:rsidR="0067599D" w:rsidRDefault="0067599D" w:rsidP="001C093C">
      <w:pPr>
        <w:tabs>
          <w:tab w:val="left" w:pos="4164"/>
        </w:tabs>
        <w:rPr>
          <w:sz w:val="24"/>
          <w:szCs w:val="24"/>
        </w:rPr>
      </w:pPr>
      <w:r>
        <w:rPr>
          <w:sz w:val="24"/>
          <w:szCs w:val="24"/>
        </w:rPr>
        <w:t xml:space="preserve">Description of wastewater to include contaminated stormwater from scrap trailer storage. </w:t>
      </w:r>
    </w:p>
    <w:p w14:paraId="1DE00225" w14:textId="77777777" w:rsidR="0067599D" w:rsidRDefault="0067599D" w:rsidP="001C093C">
      <w:pPr>
        <w:tabs>
          <w:tab w:val="left" w:pos="4164"/>
        </w:tabs>
        <w:rPr>
          <w:sz w:val="24"/>
          <w:szCs w:val="24"/>
        </w:rPr>
      </w:pPr>
    </w:p>
    <w:p w14:paraId="30BC1FEB" w14:textId="31675BAC" w:rsidR="00566821" w:rsidRDefault="00566821" w:rsidP="001C093C">
      <w:pPr>
        <w:tabs>
          <w:tab w:val="left" w:pos="4164"/>
        </w:tabs>
        <w:rPr>
          <w:sz w:val="24"/>
          <w:szCs w:val="24"/>
        </w:rPr>
      </w:pPr>
      <w:r>
        <w:rPr>
          <w:sz w:val="24"/>
          <w:szCs w:val="24"/>
        </w:rPr>
        <w:t xml:space="preserve">After a meeting with the facility via Microsoft Teams on April 14, 2026, it was determined that a metering system would be the best method to measure flow for the process wastewater. </w:t>
      </w:r>
      <w:proofErr w:type="gramStart"/>
      <w:r w:rsidR="007551BE">
        <w:rPr>
          <w:sz w:val="24"/>
          <w:szCs w:val="24"/>
        </w:rPr>
        <w:t>All process</w:t>
      </w:r>
      <w:proofErr w:type="gramEnd"/>
      <w:r w:rsidR="007551BE">
        <w:rPr>
          <w:sz w:val="24"/>
          <w:szCs w:val="24"/>
        </w:rPr>
        <w:t xml:space="preserve"> wastewater is generated using pressure washers </w:t>
      </w:r>
      <w:r w:rsidR="0067599D">
        <w:rPr>
          <w:sz w:val="24"/>
          <w:szCs w:val="24"/>
        </w:rPr>
        <w:t xml:space="preserve">and a garden hose </w:t>
      </w:r>
      <w:r w:rsidR="007551BE">
        <w:rPr>
          <w:sz w:val="24"/>
          <w:szCs w:val="24"/>
        </w:rPr>
        <w:t>which will each contain a flow meter.</w:t>
      </w:r>
    </w:p>
    <w:p w14:paraId="31E513E6" w14:textId="77777777" w:rsidR="00566821" w:rsidRDefault="00566821" w:rsidP="001C093C">
      <w:pPr>
        <w:tabs>
          <w:tab w:val="left" w:pos="4164"/>
        </w:tabs>
        <w:rPr>
          <w:sz w:val="24"/>
          <w:szCs w:val="24"/>
        </w:rPr>
      </w:pPr>
    </w:p>
    <w:p w14:paraId="5BDEF3BE" w14:textId="39A0222D" w:rsidR="00566821" w:rsidRPr="00566821" w:rsidRDefault="00566821" w:rsidP="001C093C">
      <w:pPr>
        <w:tabs>
          <w:tab w:val="left" w:pos="4164"/>
        </w:tabs>
        <w:rPr>
          <w:sz w:val="24"/>
          <w:szCs w:val="24"/>
        </w:rPr>
        <w:sectPr w:rsidR="00566821" w:rsidRPr="00566821" w:rsidSect="004E45EE"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4B0DDBD9" w14:textId="09C05052" w:rsidR="00A432B8" w:rsidRDefault="00A432B8" w:rsidP="00C87DF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 xml:space="preserve">APPENDIX </w:t>
      </w:r>
      <w:r w:rsidR="001C093C">
        <w:rPr>
          <w:sz w:val="28"/>
          <w:szCs w:val="28"/>
          <w:u w:val="single"/>
        </w:rPr>
        <w:t>A</w:t>
      </w:r>
    </w:p>
    <w:p w14:paraId="3C535DCB" w14:textId="77777777" w:rsidR="00824ECB" w:rsidRDefault="00824ECB" w:rsidP="00C87DF6">
      <w:pPr>
        <w:jc w:val="center"/>
        <w:rPr>
          <w:sz w:val="28"/>
          <w:szCs w:val="28"/>
          <w:u w:val="single"/>
        </w:rPr>
      </w:pPr>
    </w:p>
    <w:p w14:paraId="6DB7EF78" w14:textId="7A5F2F5F" w:rsidR="00A432B8" w:rsidRDefault="001C093C" w:rsidP="00C87DF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POTW DATA</w:t>
      </w:r>
    </w:p>
    <w:p w14:paraId="446AAE0D" w14:textId="77777777" w:rsidR="00A432B8" w:rsidRDefault="00A432B8" w:rsidP="00A432B8">
      <w:pPr>
        <w:jc w:val="center"/>
        <w:rPr>
          <w:sz w:val="28"/>
          <w:szCs w:val="28"/>
          <w:u w:val="single"/>
        </w:rPr>
      </w:pPr>
    </w:p>
    <w:bookmarkStart w:id="2" w:name="_MON_1833704248"/>
    <w:bookmarkEnd w:id="2"/>
    <w:p w14:paraId="4BA41272" w14:textId="7C117C12" w:rsidR="00A432B8" w:rsidRDefault="001C093C" w:rsidP="00C87DF6">
      <w:pPr>
        <w:jc w:val="center"/>
        <w:rPr>
          <w:sz w:val="28"/>
          <w:szCs w:val="28"/>
        </w:rPr>
      </w:pPr>
      <w:r>
        <w:rPr>
          <w:sz w:val="28"/>
          <w:szCs w:val="28"/>
        </w:rPr>
        <w:object w:dxaOrig="10092" w:dyaOrig="5242" w14:anchorId="240D3D3C">
          <v:shape id="_x0000_i1027" type="#_x0000_t75" style="width:456pt;height:240pt" o:ole="">
            <v:imagedata r:id="rId13" o:title=""/>
          </v:shape>
          <o:OLEObject Type="Embed" ProgID="Excel.SheetBinaryMacroEnabled.12" ShapeID="_x0000_i1027" DrawAspect="Content" ObjectID="_1843708921" r:id="rId14"/>
        </w:object>
      </w:r>
    </w:p>
    <w:p w14:paraId="0A44337A" w14:textId="2CC44E52" w:rsidR="00A432B8" w:rsidRPr="007D08D8" w:rsidRDefault="00F738FD" w:rsidP="007D08D8">
      <w:pPr>
        <w:spacing w:before="120" w:after="120"/>
        <w:ind w:left="180"/>
        <w:rPr>
          <w:sz w:val="24"/>
          <w:szCs w:val="24"/>
        </w:rPr>
      </w:pPr>
      <w:r w:rsidRPr="007D08D8">
        <w:rPr>
          <w:sz w:val="24"/>
          <w:szCs w:val="24"/>
        </w:rPr>
        <w:t xml:space="preserve">The table contains the most current influent and effluent data from the Winona POTW. In </w:t>
      </w:r>
      <w:proofErr w:type="gramStart"/>
      <w:r w:rsidRPr="007D08D8">
        <w:rPr>
          <w:sz w:val="24"/>
          <w:szCs w:val="24"/>
        </w:rPr>
        <w:t>the May</w:t>
      </w:r>
      <w:proofErr w:type="gramEnd"/>
      <w:r w:rsidRPr="007D08D8">
        <w:rPr>
          <w:sz w:val="24"/>
          <w:szCs w:val="24"/>
        </w:rPr>
        <w:t xml:space="preserve"> 2025</w:t>
      </w:r>
      <w:r w:rsidR="0017482E" w:rsidRPr="007D08D8">
        <w:rPr>
          <w:sz w:val="24"/>
          <w:szCs w:val="24"/>
        </w:rPr>
        <w:t xml:space="preserve"> MS0021024 NPDES P</w:t>
      </w:r>
      <w:r w:rsidRPr="007D08D8">
        <w:rPr>
          <w:sz w:val="24"/>
          <w:szCs w:val="24"/>
        </w:rPr>
        <w:t xml:space="preserve">ermit, the POTW is required to </w:t>
      </w:r>
      <w:r w:rsidR="0017482E" w:rsidRPr="007D08D8">
        <w:rPr>
          <w:sz w:val="24"/>
          <w:szCs w:val="24"/>
        </w:rPr>
        <w:t>submit 12 samples of the parameters in the table above.</w:t>
      </w:r>
    </w:p>
    <w:p w14:paraId="3937E087" w14:textId="77777777" w:rsidR="00F738FD" w:rsidRDefault="00F738FD" w:rsidP="00A432B8">
      <w:pPr>
        <w:spacing w:before="120" w:after="120"/>
      </w:pPr>
    </w:p>
    <w:p w14:paraId="2B951D58" w14:textId="77777777" w:rsidR="00F738FD" w:rsidRPr="002A3154" w:rsidRDefault="00F738FD" w:rsidP="00A432B8">
      <w:pPr>
        <w:spacing w:before="120" w:after="120"/>
      </w:pPr>
    </w:p>
    <w:p w14:paraId="220B42FE" w14:textId="77777777" w:rsidR="00C87DF6" w:rsidRDefault="00C87DF6" w:rsidP="004B1C6A">
      <w:pPr>
        <w:spacing w:before="120" w:after="120"/>
        <w:rPr>
          <w:sz w:val="28"/>
          <w:szCs w:val="28"/>
          <w:u w:val="single"/>
        </w:rPr>
        <w:sectPr w:rsidR="00C87DF6" w:rsidSect="00974EBA"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220FC90" w14:textId="77777777" w:rsidR="00974EBA" w:rsidRPr="0093337E" w:rsidRDefault="00974EBA" w:rsidP="00974EBA">
      <w:pPr>
        <w:tabs>
          <w:tab w:val="left" w:pos="3135"/>
        </w:tabs>
        <w:jc w:val="center"/>
        <w:rPr>
          <w:b/>
          <w:sz w:val="28"/>
          <w:szCs w:val="28"/>
          <w:u w:val="single"/>
        </w:rPr>
      </w:pPr>
      <w:r w:rsidRPr="0093337E">
        <w:rPr>
          <w:b/>
          <w:sz w:val="28"/>
          <w:szCs w:val="28"/>
          <w:u w:val="single"/>
        </w:rPr>
        <w:lastRenderedPageBreak/>
        <w:t>ADEQUACY OF TREATMENT</w:t>
      </w:r>
    </w:p>
    <w:p w14:paraId="2685FD3A" w14:textId="77777777" w:rsidR="00974EBA" w:rsidRPr="0093337E" w:rsidRDefault="00974EBA" w:rsidP="00974EBA">
      <w:pPr>
        <w:jc w:val="center"/>
        <w:rPr>
          <w:sz w:val="24"/>
          <w:szCs w:val="24"/>
        </w:rPr>
      </w:pPr>
    </w:p>
    <w:p w14:paraId="7D506D89" w14:textId="3C9F2213" w:rsidR="00974EBA" w:rsidRPr="0093337E" w:rsidRDefault="00974EBA" w:rsidP="00974EBA">
      <w:pPr>
        <w:ind w:hanging="990"/>
        <w:rPr>
          <w:sz w:val="24"/>
          <w:szCs w:val="24"/>
        </w:rPr>
      </w:pPr>
      <w:r>
        <w:rPr>
          <w:sz w:val="24"/>
          <w:szCs w:val="24"/>
        </w:rPr>
        <w:tab/>
      </w:r>
      <w:r w:rsidRPr="0093337E">
        <w:rPr>
          <w:sz w:val="24"/>
          <w:szCs w:val="24"/>
        </w:rPr>
        <w:t>Date:</w:t>
      </w:r>
      <w:r>
        <w:rPr>
          <w:sz w:val="24"/>
          <w:szCs w:val="24"/>
        </w:rPr>
        <w:t xml:space="preserve"> April 6, 2026</w:t>
      </w:r>
      <w:r w:rsidRPr="0093337E">
        <w:rPr>
          <w:sz w:val="24"/>
          <w:szCs w:val="24"/>
        </w:rPr>
        <w:t xml:space="preserve">                  </w:t>
      </w:r>
    </w:p>
    <w:p w14:paraId="11872E50" w14:textId="21E2D7B6" w:rsidR="00974EBA" w:rsidRPr="0093337E" w:rsidRDefault="00974EBA" w:rsidP="00974EBA">
      <w:pPr>
        <w:rPr>
          <w:sz w:val="24"/>
          <w:szCs w:val="24"/>
        </w:rPr>
      </w:pPr>
      <w:r w:rsidRPr="0093337E">
        <w:rPr>
          <w:sz w:val="24"/>
          <w:szCs w:val="24"/>
        </w:rPr>
        <w:t>Permit Writer:</w:t>
      </w:r>
      <w:r>
        <w:rPr>
          <w:sz w:val="24"/>
          <w:szCs w:val="24"/>
        </w:rPr>
        <w:t xml:space="preserve">  Rusty Parrish</w:t>
      </w:r>
    </w:p>
    <w:p w14:paraId="0A086B30" w14:textId="777B8D5F" w:rsidR="00974EBA" w:rsidRPr="00A81452" w:rsidRDefault="00974EBA" w:rsidP="00974EBA">
      <w:pPr>
        <w:pStyle w:val="Title"/>
        <w:jc w:val="left"/>
      </w:pPr>
      <w:r w:rsidRPr="00974EBA">
        <w:rPr>
          <w:b w:val="0"/>
          <w:bCs w:val="0"/>
        </w:rPr>
        <w:t>Site:</w:t>
      </w:r>
      <w:r>
        <w:t xml:space="preserve"> </w:t>
      </w:r>
      <w:r>
        <w:rPr>
          <w:b w:val="0"/>
          <w:bCs w:val="0"/>
        </w:rPr>
        <w:t>Anel Corporation</w:t>
      </w:r>
    </w:p>
    <w:p w14:paraId="0004C5CA" w14:textId="280404F4" w:rsidR="00974EBA" w:rsidRDefault="00974EBA" w:rsidP="00974EBA">
      <w:pPr>
        <w:rPr>
          <w:sz w:val="24"/>
          <w:szCs w:val="24"/>
        </w:rPr>
      </w:pPr>
      <w:r w:rsidRPr="0093337E">
        <w:rPr>
          <w:sz w:val="24"/>
          <w:szCs w:val="24"/>
        </w:rPr>
        <w:t xml:space="preserve">Pretreatment Permit No. </w:t>
      </w:r>
      <w:r>
        <w:rPr>
          <w:sz w:val="24"/>
          <w:szCs w:val="24"/>
        </w:rPr>
        <w:t>MSP092486</w:t>
      </w:r>
    </w:p>
    <w:p w14:paraId="52249672" w14:textId="11BE4B1A" w:rsidR="00974EBA" w:rsidRDefault="00974EBA" w:rsidP="00974EBA">
      <w:pPr>
        <w:rPr>
          <w:sz w:val="24"/>
          <w:szCs w:val="24"/>
        </w:rPr>
      </w:pPr>
      <w:r>
        <w:rPr>
          <w:sz w:val="24"/>
          <w:szCs w:val="24"/>
        </w:rPr>
        <w:t>Carroll County</w:t>
      </w:r>
      <w:r w:rsidRPr="0093337E">
        <w:rPr>
          <w:sz w:val="24"/>
          <w:szCs w:val="24"/>
        </w:rPr>
        <w:t xml:space="preserve">  </w:t>
      </w:r>
    </w:p>
    <w:p w14:paraId="60AC78DE" w14:textId="77777777" w:rsidR="00974EBA" w:rsidRPr="0093337E" w:rsidRDefault="00974EBA" w:rsidP="00974EBA">
      <w:pPr>
        <w:rPr>
          <w:sz w:val="24"/>
          <w:szCs w:val="24"/>
        </w:rPr>
      </w:pPr>
    </w:p>
    <w:p w14:paraId="53A5C21A" w14:textId="28E69280" w:rsidR="00974EBA" w:rsidRDefault="00974EBA" w:rsidP="00974EBA">
      <w:pPr>
        <w:tabs>
          <w:tab w:val="left" w:pos="720"/>
          <w:tab w:val="left" w:pos="1440"/>
          <w:tab w:val="left" w:pos="2160"/>
          <w:tab w:val="left" w:pos="2880"/>
          <w:tab w:val="left" w:pos="3765"/>
        </w:tabs>
        <w:ind w:hanging="5580"/>
        <w:rPr>
          <w:sz w:val="24"/>
          <w:szCs w:val="24"/>
        </w:rPr>
      </w:pPr>
      <w:r w:rsidRPr="0093337E">
        <w:rPr>
          <w:sz w:val="24"/>
          <w:szCs w:val="24"/>
        </w:rPr>
        <w:t>Proposed Hydraulic Loading:</w:t>
      </w:r>
      <w:r>
        <w:rPr>
          <w:sz w:val="24"/>
          <w:szCs w:val="24"/>
        </w:rPr>
        <w:t xml:space="preserve">  </w:t>
      </w:r>
      <w:r w:rsidRPr="0093337E">
        <w:rPr>
          <w:sz w:val="24"/>
          <w:szCs w:val="24"/>
        </w:rPr>
        <w:t>0.0</w:t>
      </w:r>
      <w:r>
        <w:rPr>
          <w:sz w:val="24"/>
          <w:szCs w:val="24"/>
        </w:rPr>
        <w:t>5</w:t>
      </w:r>
      <w:r w:rsidRPr="0093337E">
        <w:rPr>
          <w:sz w:val="24"/>
          <w:szCs w:val="24"/>
        </w:rPr>
        <w:t xml:space="preserve">0 MGD </w:t>
      </w:r>
      <w:r>
        <w:rPr>
          <w:sz w:val="24"/>
          <w:szCs w:val="24"/>
        </w:rPr>
        <w:tab/>
        <w:t>Proposed Flowrate: 0.00</w:t>
      </w:r>
      <w:r w:rsidR="004E114C">
        <w:rPr>
          <w:sz w:val="24"/>
          <w:szCs w:val="24"/>
        </w:rPr>
        <w:t>15</w:t>
      </w:r>
      <w:r>
        <w:rPr>
          <w:sz w:val="24"/>
          <w:szCs w:val="24"/>
        </w:rPr>
        <w:t xml:space="preserve"> mgd</w:t>
      </w:r>
    </w:p>
    <w:bookmarkStart w:id="3" w:name="_MON_1836986921"/>
    <w:bookmarkEnd w:id="3"/>
    <w:p w14:paraId="5637B954" w14:textId="26BA12AB" w:rsidR="00CF5CBA" w:rsidRDefault="00FC779C" w:rsidP="004B1C6A">
      <w:pPr>
        <w:spacing w:before="120" w:after="120"/>
        <w:rPr>
          <w:sz w:val="28"/>
          <w:szCs w:val="28"/>
          <w:u w:val="single"/>
        </w:rPr>
      </w:pPr>
      <w:r w:rsidRPr="00B66AF1">
        <w:rPr>
          <w:sz w:val="28"/>
          <w:szCs w:val="28"/>
        </w:rPr>
        <w:object w:dxaOrig="10337" w:dyaOrig="7195" w14:anchorId="6125F222">
          <v:shape id="_x0000_i1028" type="#_x0000_t75" style="width:516pt;height:5in" o:ole="">
            <v:imagedata r:id="rId15" o:title=""/>
          </v:shape>
          <o:OLEObject Type="Embed" ProgID="Excel.SheetBinaryMacroEnabled.12" ShapeID="_x0000_i1028" DrawAspect="Content" ObjectID="_1843708922" r:id="rId16"/>
        </w:object>
      </w:r>
    </w:p>
    <w:p w14:paraId="107F8592" w14:textId="521391D6" w:rsidR="00B66AF1" w:rsidRPr="00B66AF1" w:rsidRDefault="00B66AF1" w:rsidP="004B1C6A">
      <w:pPr>
        <w:spacing w:before="120" w:after="120"/>
        <w:rPr>
          <w:sz w:val="24"/>
          <w:szCs w:val="24"/>
        </w:rPr>
      </w:pPr>
      <w:r w:rsidRPr="00B66AF1">
        <w:rPr>
          <w:sz w:val="24"/>
          <w:szCs w:val="24"/>
        </w:rPr>
        <w:t xml:space="preserve">The proposed flowrate of 0.0015 MGD is </w:t>
      </w:r>
      <w:r w:rsidR="00FC779C">
        <w:rPr>
          <w:sz w:val="24"/>
          <w:szCs w:val="24"/>
        </w:rPr>
        <w:t>less</w:t>
      </w:r>
      <w:r w:rsidRPr="00B66AF1">
        <w:rPr>
          <w:sz w:val="24"/>
          <w:szCs w:val="24"/>
        </w:rPr>
        <w:t xml:space="preserve"> than </w:t>
      </w:r>
      <w:r w:rsidR="00FC779C">
        <w:rPr>
          <w:sz w:val="24"/>
          <w:szCs w:val="24"/>
        </w:rPr>
        <w:t xml:space="preserve">the </w:t>
      </w:r>
      <w:r w:rsidRPr="00B66AF1">
        <w:rPr>
          <w:sz w:val="24"/>
          <w:szCs w:val="24"/>
        </w:rPr>
        <w:t>0.57 MGD</w:t>
      </w:r>
      <w:r w:rsidR="00FC779C">
        <w:rPr>
          <w:sz w:val="24"/>
          <w:szCs w:val="24"/>
        </w:rPr>
        <w:t xml:space="preserve"> available</w:t>
      </w:r>
      <w:r w:rsidRPr="00B66AF1">
        <w:rPr>
          <w:sz w:val="24"/>
          <w:szCs w:val="24"/>
        </w:rPr>
        <w:t xml:space="preserve">; therefore, the POTW has </w:t>
      </w:r>
      <w:r w:rsidR="00846F83">
        <w:rPr>
          <w:sz w:val="24"/>
          <w:szCs w:val="24"/>
        </w:rPr>
        <w:t>sufficient</w:t>
      </w:r>
      <w:r w:rsidRPr="00B66AF1">
        <w:rPr>
          <w:sz w:val="24"/>
          <w:szCs w:val="24"/>
        </w:rPr>
        <w:t xml:space="preserve"> hydraulic capacity</w:t>
      </w:r>
      <w:r w:rsidR="00846F83">
        <w:rPr>
          <w:sz w:val="24"/>
          <w:szCs w:val="24"/>
        </w:rPr>
        <w:t xml:space="preserve"> to accept the proposed discharge</w:t>
      </w:r>
      <w:r w:rsidRPr="00B66AF1">
        <w:rPr>
          <w:sz w:val="24"/>
          <w:szCs w:val="24"/>
        </w:rPr>
        <w:t>.</w:t>
      </w:r>
    </w:p>
    <w:p w14:paraId="6E491B7E" w14:textId="3ACB5AC1" w:rsidR="00B66AF1" w:rsidRPr="00B66AF1" w:rsidRDefault="00B66AF1" w:rsidP="004B1C6A">
      <w:pPr>
        <w:spacing w:before="120" w:after="120"/>
        <w:rPr>
          <w:sz w:val="24"/>
          <w:szCs w:val="24"/>
        </w:rPr>
      </w:pPr>
      <w:r w:rsidRPr="00B66AF1">
        <w:rPr>
          <w:sz w:val="24"/>
          <w:szCs w:val="24"/>
        </w:rPr>
        <w:t xml:space="preserve">Note: </w:t>
      </w:r>
      <w:r>
        <w:rPr>
          <w:sz w:val="24"/>
          <w:szCs w:val="24"/>
        </w:rPr>
        <w:t>the POTW average flow values already include</w:t>
      </w:r>
      <w:r w:rsidRPr="00B66AF1">
        <w:rPr>
          <w:sz w:val="24"/>
          <w:szCs w:val="24"/>
        </w:rPr>
        <w:t xml:space="preserve"> the facility</w:t>
      </w:r>
      <w:r>
        <w:rPr>
          <w:sz w:val="24"/>
          <w:szCs w:val="24"/>
        </w:rPr>
        <w:t xml:space="preserve">’s proposed flow since a discharge has been occurring to the Winona POTW since 2005. The </w:t>
      </w:r>
      <w:r w:rsidR="00FC779C">
        <w:rPr>
          <w:sz w:val="24"/>
          <w:szCs w:val="24"/>
        </w:rPr>
        <w:t xml:space="preserve">discharge </w:t>
      </w:r>
      <w:r w:rsidR="007D08D8">
        <w:rPr>
          <w:sz w:val="24"/>
          <w:szCs w:val="24"/>
        </w:rPr>
        <w:t xml:space="preserve">did not </w:t>
      </w:r>
      <w:r w:rsidR="00FC779C">
        <w:rPr>
          <w:sz w:val="24"/>
          <w:szCs w:val="24"/>
        </w:rPr>
        <w:t>require</w:t>
      </w:r>
      <w:r>
        <w:rPr>
          <w:sz w:val="24"/>
          <w:szCs w:val="24"/>
        </w:rPr>
        <w:t xml:space="preserve"> a pretreatment permit until 2025 because of the plant operations/ wastewater effluent type.</w:t>
      </w:r>
    </w:p>
    <w:sectPr w:rsidR="00B66AF1" w:rsidRPr="00B66AF1" w:rsidSect="00974EBA">
      <w:pgSz w:w="12240" w:h="15840" w:code="1"/>
      <w:pgMar w:top="1440" w:right="1440" w:bottom="1440" w:left="144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03E141" w14:textId="77777777" w:rsidR="00F9023B" w:rsidRDefault="00F9023B">
      <w:r>
        <w:separator/>
      </w:r>
    </w:p>
  </w:endnote>
  <w:endnote w:type="continuationSeparator" w:id="0">
    <w:p w14:paraId="35953B6F" w14:textId="77777777" w:rsidR="00F9023B" w:rsidRDefault="00F902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04E14" w14:textId="77777777" w:rsidR="004E45EE" w:rsidRPr="00806E65" w:rsidRDefault="004E45EE" w:rsidP="00834DD6">
    <w:pPr>
      <w:pStyle w:val="Footer"/>
      <w:ind w:right="360"/>
    </w:pPr>
    <w:r>
      <w:t xml:space="preserve">665 </w:t>
    </w:r>
    <w:r w:rsidRPr="00806E65">
      <w:t>PER202</w:t>
    </w:r>
    <w:r>
      <w:t>5</w:t>
    </w:r>
    <w:r w:rsidRPr="00806E65">
      <w:t>0001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49C4C" w14:textId="77777777" w:rsidR="00974EBA" w:rsidRPr="00806E65" w:rsidRDefault="00974EBA" w:rsidP="00974EBA">
    <w:pPr>
      <w:pStyle w:val="Footer"/>
      <w:ind w:right="360"/>
    </w:pPr>
    <w:r>
      <w:t xml:space="preserve">665 </w:t>
    </w:r>
    <w:r w:rsidRPr="00806E65">
      <w:t>PER202</w:t>
    </w:r>
    <w:r>
      <w:t>5</w:t>
    </w:r>
    <w:r w:rsidRPr="00806E65">
      <w:t>0001</w:t>
    </w:r>
  </w:p>
  <w:p w14:paraId="00CF70C6" w14:textId="77777777" w:rsidR="00974EBA" w:rsidRDefault="00974E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2790FD" w14:textId="77777777" w:rsidR="00F9023B" w:rsidRDefault="00F9023B">
      <w:r>
        <w:separator/>
      </w:r>
    </w:p>
  </w:footnote>
  <w:footnote w:type="continuationSeparator" w:id="0">
    <w:p w14:paraId="2E657B81" w14:textId="77777777" w:rsidR="00F9023B" w:rsidRDefault="00F902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F77A7"/>
    <w:multiLevelType w:val="singleLevel"/>
    <w:tmpl w:val="DD802916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  <w:sz w:val="24"/>
        <w:szCs w:val="24"/>
      </w:rPr>
    </w:lvl>
  </w:abstractNum>
  <w:abstractNum w:abstractNumId="1" w15:restartNumberingAfterBreak="0">
    <w:nsid w:val="039E00C4"/>
    <w:multiLevelType w:val="singleLevel"/>
    <w:tmpl w:val="FFFFFFFF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abstractNum w:abstractNumId="2" w15:restartNumberingAfterBreak="0">
    <w:nsid w:val="1B89127A"/>
    <w:multiLevelType w:val="singleLevel"/>
    <w:tmpl w:val="FFFFFFFF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abstractNum w:abstractNumId="3" w15:restartNumberingAfterBreak="0">
    <w:nsid w:val="233B3451"/>
    <w:multiLevelType w:val="singleLevel"/>
    <w:tmpl w:val="14D6940E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  <w:bCs/>
      </w:rPr>
    </w:lvl>
  </w:abstractNum>
  <w:abstractNum w:abstractNumId="4" w15:restartNumberingAfterBreak="0">
    <w:nsid w:val="39217811"/>
    <w:multiLevelType w:val="singleLevel"/>
    <w:tmpl w:val="439E5E0A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  <w:sz w:val="24"/>
        <w:szCs w:val="24"/>
      </w:rPr>
    </w:lvl>
  </w:abstractNum>
  <w:num w:numId="1" w16cid:durableId="341132826">
    <w:abstractNumId w:val="3"/>
  </w:num>
  <w:num w:numId="2" w16cid:durableId="389618441">
    <w:abstractNumId w:val="4"/>
  </w:num>
  <w:num w:numId="3" w16cid:durableId="1501657209">
    <w:abstractNumId w:val="0"/>
  </w:num>
  <w:num w:numId="4" w16cid:durableId="238027819">
    <w:abstractNumId w:val="1"/>
  </w:num>
  <w:num w:numId="5" w16cid:durableId="5602882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582"/>
    <w:rsid w:val="0000226B"/>
    <w:rsid w:val="00015ED1"/>
    <w:rsid w:val="0002022D"/>
    <w:rsid w:val="00024220"/>
    <w:rsid w:val="0006610C"/>
    <w:rsid w:val="0006776B"/>
    <w:rsid w:val="00073112"/>
    <w:rsid w:val="00085CDC"/>
    <w:rsid w:val="000946DE"/>
    <w:rsid w:val="000B4556"/>
    <w:rsid w:val="000B6C99"/>
    <w:rsid w:val="000B7A8B"/>
    <w:rsid w:val="000C1FD9"/>
    <w:rsid w:val="000E0B40"/>
    <w:rsid w:val="000F1177"/>
    <w:rsid w:val="000F326F"/>
    <w:rsid w:val="000F4B95"/>
    <w:rsid w:val="00114977"/>
    <w:rsid w:val="00123647"/>
    <w:rsid w:val="00133468"/>
    <w:rsid w:val="001430F0"/>
    <w:rsid w:val="00160335"/>
    <w:rsid w:val="00162DEC"/>
    <w:rsid w:val="0017482E"/>
    <w:rsid w:val="00174B1C"/>
    <w:rsid w:val="00184D1E"/>
    <w:rsid w:val="0018502F"/>
    <w:rsid w:val="001969F8"/>
    <w:rsid w:val="001A437F"/>
    <w:rsid w:val="001B0D57"/>
    <w:rsid w:val="001B6D20"/>
    <w:rsid w:val="001C093C"/>
    <w:rsid w:val="001C0F0C"/>
    <w:rsid w:val="001C6505"/>
    <w:rsid w:val="001F56BF"/>
    <w:rsid w:val="001F76A1"/>
    <w:rsid w:val="00205592"/>
    <w:rsid w:val="002744EB"/>
    <w:rsid w:val="0028571E"/>
    <w:rsid w:val="00295842"/>
    <w:rsid w:val="002A3154"/>
    <w:rsid w:val="002C4340"/>
    <w:rsid w:val="002D0675"/>
    <w:rsid w:val="002F09E9"/>
    <w:rsid w:val="002F0B51"/>
    <w:rsid w:val="002F5F8A"/>
    <w:rsid w:val="002F77D7"/>
    <w:rsid w:val="00301CCF"/>
    <w:rsid w:val="003034AE"/>
    <w:rsid w:val="00314D24"/>
    <w:rsid w:val="00327F54"/>
    <w:rsid w:val="00335781"/>
    <w:rsid w:val="0033779A"/>
    <w:rsid w:val="0035752A"/>
    <w:rsid w:val="003818B0"/>
    <w:rsid w:val="003A44F1"/>
    <w:rsid w:val="003B5487"/>
    <w:rsid w:val="003B7899"/>
    <w:rsid w:val="003C4640"/>
    <w:rsid w:val="003E5EB1"/>
    <w:rsid w:val="004062A3"/>
    <w:rsid w:val="00414942"/>
    <w:rsid w:val="0041637F"/>
    <w:rsid w:val="004324DD"/>
    <w:rsid w:val="00435A01"/>
    <w:rsid w:val="00443351"/>
    <w:rsid w:val="00446F26"/>
    <w:rsid w:val="00452A37"/>
    <w:rsid w:val="00465C4D"/>
    <w:rsid w:val="00467C41"/>
    <w:rsid w:val="00480DB0"/>
    <w:rsid w:val="00481F5A"/>
    <w:rsid w:val="004826B6"/>
    <w:rsid w:val="0048577C"/>
    <w:rsid w:val="004873BF"/>
    <w:rsid w:val="004A2182"/>
    <w:rsid w:val="004B1C6A"/>
    <w:rsid w:val="004B59A0"/>
    <w:rsid w:val="004C28A4"/>
    <w:rsid w:val="004C3289"/>
    <w:rsid w:val="004C38BE"/>
    <w:rsid w:val="004C6D12"/>
    <w:rsid w:val="004D7E0D"/>
    <w:rsid w:val="004E114C"/>
    <w:rsid w:val="004E45EE"/>
    <w:rsid w:val="00505151"/>
    <w:rsid w:val="00507D99"/>
    <w:rsid w:val="00513AC4"/>
    <w:rsid w:val="005326DB"/>
    <w:rsid w:val="00551822"/>
    <w:rsid w:val="0055795D"/>
    <w:rsid w:val="00563523"/>
    <w:rsid w:val="0056473C"/>
    <w:rsid w:val="0056487B"/>
    <w:rsid w:val="00566821"/>
    <w:rsid w:val="00574010"/>
    <w:rsid w:val="00595E51"/>
    <w:rsid w:val="005A07ED"/>
    <w:rsid w:val="005A0BBE"/>
    <w:rsid w:val="005A6534"/>
    <w:rsid w:val="005C0E8A"/>
    <w:rsid w:val="005D2ABC"/>
    <w:rsid w:val="005E7DDD"/>
    <w:rsid w:val="005F46CB"/>
    <w:rsid w:val="00605449"/>
    <w:rsid w:val="006115E5"/>
    <w:rsid w:val="00612A10"/>
    <w:rsid w:val="00615811"/>
    <w:rsid w:val="00625249"/>
    <w:rsid w:val="00635D5D"/>
    <w:rsid w:val="006403FC"/>
    <w:rsid w:val="0064281E"/>
    <w:rsid w:val="00644016"/>
    <w:rsid w:val="00660752"/>
    <w:rsid w:val="0066524F"/>
    <w:rsid w:val="00666767"/>
    <w:rsid w:val="0067246D"/>
    <w:rsid w:val="0067306E"/>
    <w:rsid w:val="0067599D"/>
    <w:rsid w:val="00690C91"/>
    <w:rsid w:val="00695D02"/>
    <w:rsid w:val="006B31F6"/>
    <w:rsid w:val="006D4426"/>
    <w:rsid w:val="006D77CA"/>
    <w:rsid w:val="006E02F6"/>
    <w:rsid w:val="006F3918"/>
    <w:rsid w:val="007049B0"/>
    <w:rsid w:val="00726AC4"/>
    <w:rsid w:val="007310AB"/>
    <w:rsid w:val="0074377E"/>
    <w:rsid w:val="00743E90"/>
    <w:rsid w:val="00753993"/>
    <w:rsid w:val="007551BE"/>
    <w:rsid w:val="00786073"/>
    <w:rsid w:val="0079130C"/>
    <w:rsid w:val="007A385B"/>
    <w:rsid w:val="007C0639"/>
    <w:rsid w:val="007C21E6"/>
    <w:rsid w:val="007D08D8"/>
    <w:rsid w:val="007E30FA"/>
    <w:rsid w:val="007E3478"/>
    <w:rsid w:val="007F07FC"/>
    <w:rsid w:val="007F7F50"/>
    <w:rsid w:val="00806E65"/>
    <w:rsid w:val="008209B2"/>
    <w:rsid w:val="00824ECB"/>
    <w:rsid w:val="008306E5"/>
    <w:rsid w:val="00834B25"/>
    <w:rsid w:val="00834DD6"/>
    <w:rsid w:val="00843719"/>
    <w:rsid w:val="008438FC"/>
    <w:rsid w:val="008446EB"/>
    <w:rsid w:val="00846F83"/>
    <w:rsid w:val="00853592"/>
    <w:rsid w:val="00854E36"/>
    <w:rsid w:val="008632B8"/>
    <w:rsid w:val="008678C0"/>
    <w:rsid w:val="008756D7"/>
    <w:rsid w:val="00877ABA"/>
    <w:rsid w:val="00880D10"/>
    <w:rsid w:val="00883397"/>
    <w:rsid w:val="00885EBA"/>
    <w:rsid w:val="00886B8D"/>
    <w:rsid w:val="00893C94"/>
    <w:rsid w:val="008B4150"/>
    <w:rsid w:val="008E272A"/>
    <w:rsid w:val="008E5F06"/>
    <w:rsid w:val="008F22CF"/>
    <w:rsid w:val="008F24B5"/>
    <w:rsid w:val="008F47AF"/>
    <w:rsid w:val="008F5E73"/>
    <w:rsid w:val="008F6135"/>
    <w:rsid w:val="00913592"/>
    <w:rsid w:val="00915902"/>
    <w:rsid w:val="009168B1"/>
    <w:rsid w:val="00921202"/>
    <w:rsid w:val="00926391"/>
    <w:rsid w:val="0094477A"/>
    <w:rsid w:val="00960389"/>
    <w:rsid w:val="009616AD"/>
    <w:rsid w:val="00972880"/>
    <w:rsid w:val="00974EBA"/>
    <w:rsid w:val="00996ADC"/>
    <w:rsid w:val="009A54FC"/>
    <w:rsid w:val="009B1810"/>
    <w:rsid w:val="009B3B08"/>
    <w:rsid w:val="009B4E05"/>
    <w:rsid w:val="009C26E9"/>
    <w:rsid w:val="009C2AB9"/>
    <w:rsid w:val="009C3582"/>
    <w:rsid w:val="009E3C67"/>
    <w:rsid w:val="009E40C1"/>
    <w:rsid w:val="009E5F66"/>
    <w:rsid w:val="00A0271C"/>
    <w:rsid w:val="00A12189"/>
    <w:rsid w:val="00A169A1"/>
    <w:rsid w:val="00A1721B"/>
    <w:rsid w:val="00A204AD"/>
    <w:rsid w:val="00A22C57"/>
    <w:rsid w:val="00A26767"/>
    <w:rsid w:val="00A2755D"/>
    <w:rsid w:val="00A432B8"/>
    <w:rsid w:val="00A4383F"/>
    <w:rsid w:val="00A5429C"/>
    <w:rsid w:val="00A67DB1"/>
    <w:rsid w:val="00A714B5"/>
    <w:rsid w:val="00A86CC7"/>
    <w:rsid w:val="00A95C20"/>
    <w:rsid w:val="00A9762F"/>
    <w:rsid w:val="00AC3F74"/>
    <w:rsid w:val="00AC5172"/>
    <w:rsid w:val="00AD5F88"/>
    <w:rsid w:val="00B00F8B"/>
    <w:rsid w:val="00B0252E"/>
    <w:rsid w:val="00B11410"/>
    <w:rsid w:val="00B21EA3"/>
    <w:rsid w:val="00B236E6"/>
    <w:rsid w:val="00B2502D"/>
    <w:rsid w:val="00B42300"/>
    <w:rsid w:val="00B56F62"/>
    <w:rsid w:val="00B66AF1"/>
    <w:rsid w:val="00B67949"/>
    <w:rsid w:val="00B77675"/>
    <w:rsid w:val="00B80544"/>
    <w:rsid w:val="00B84747"/>
    <w:rsid w:val="00BA6F3B"/>
    <w:rsid w:val="00BC0208"/>
    <w:rsid w:val="00C13D7F"/>
    <w:rsid w:val="00C17BA4"/>
    <w:rsid w:val="00C22B71"/>
    <w:rsid w:val="00C23E0B"/>
    <w:rsid w:val="00C3112F"/>
    <w:rsid w:val="00C37F63"/>
    <w:rsid w:val="00C51F89"/>
    <w:rsid w:val="00C521D0"/>
    <w:rsid w:val="00C529C5"/>
    <w:rsid w:val="00C537DB"/>
    <w:rsid w:val="00C62E85"/>
    <w:rsid w:val="00C644D0"/>
    <w:rsid w:val="00C66D05"/>
    <w:rsid w:val="00C677FE"/>
    <w:rsid w:val="00C70675"/>
    <w:rsid w:val="00C77187"/>
    <w:rsid w:val="00C80F1B"/>
    <w:rsid w:val="00C847D6"/>
    <w:rsid w:val="00C85658"/>
    <w:rsid w:val="00C87DF6"/>
    <w:rsid w:val="00CB002A"/>
    <w:rsid w:val="00CB64BA"/>
    <w:rsid w:val="00CB6515"/>
    <w:rsid w:val="00CF5CBA"/>
    <w:rsid w:val="00D11CEF"/>
    <w:rsid w:val="00D16988"/>
    <w:rsid w:val="00D17BCB"/>
    <w:rsid w:val="00D54385"/>
    <w:rsid w:val="00D64159"/>
    <w:rsid w:val="00DB5CEF"/>
    <w:rsid w:val="00DB709A"/>
    <w:rsid w:val="00DB7EDB"/>
    <w:rsid w:val="00DC3B2C"/>
    <w:rsid w:val="00DD7E07"/>
    <w:rsid w:val="00DE4CA3"/>
    <w:rsid w:val="00DE5E85"/>
    <w:rsid w:val="00DF3776"/>
    <w:rsid w:val="00DF3855"/>
    <w:rsid w:val="00E03C59"/>
    <w:rsid w:val="00E13226"/>
    <w:rsid w:val="00E20715"/>
    <w:rsid w:val="00E2668B"/>
    <w:rsid w:val="00E4038F"/>
    <w:rsid w:val="00E5248A"/>
    <w:rsid w:val="00E52B2A"/>
    <w:rsid w:val="00E53070"/>
    <w:rsid w:val="00E54DF1"/>
    <w:rsid w:val="00E63B2D"/>
    <w:rsid w:val="00E670BD"/>
    <w:rsid w:val="00E7014C"/>
    <w:rsid w:val="00E765E3"/>
    <w:rsid w:val="00E83264"/>
    <w:rsid w:val="00E837B4"/>
    <w:rsid w:val="00E9486D"/>
    <w:rsid w:val="00EA4198"/>
    <w:rsid w:val="00ED4B5F"/>
    <w:rsid w:val="00EF7108"/>
    <w:rsid w:val="00EF729A"/>
    <w:rsid w:val="00F20B90"/>
    <w:rsid w:val="00F34394"/>
    <w:rsid w:val="00F36010"/>
    <w:rsid w:val="00F4682C"/>
    <w:rsid w:val="00F55111"/>
    <w:rsid w:val="00F738FD"/>
    <w:rsid w:val="00F80F9F"/>
    <w:rsid w:val="00F9023B"/>
    <w:rsid w:val="00F90F74"/>
    <w:rsid w:val="00F92DCD"/>
    <w:rsid w:val="00F93B9D"/>
    <w:rsid w:val="00F96CC5"/>
    <w:rsid w:val="00F976A7"/>
    <w:rsid w:val="00FC1475"/>
    <w:rsid w:val="00FC3C4A"/>
    <w:rsid w:val="00FC40D7"/>
    <w:rsid w:val="00FC779C"/>
    <w:rsid w:val="00FD4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927CA99"/>
  <w14:defaultImageDpi w14:val="0"/>
  <w15:docId w15:val="{8232A21F-F035-494F-B2AA-B1F7D8FD0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annotation text" w:semiHidden="1"/>
    <w:lsdException w:name="header" w:semiHidden="1"/>
    <w:lsdException w:name="footer" w:semiHidden="1"/>
    <w:lsdException w:name="caption" w:semiHidden="1" w:uiPriority="35" w:unhideWhenUsed="1" w:qFormat="1"/>
    <w:lsdException w:name="annotation reference" w:semiHidden="1"/>
    <w:lsdException w:name="page number" w:semiHidden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Body Text Indent 2" w:semiHidden="1"/>
    <w:lsdException w:name="Strong" w:uiPriority="22" w:qFormat="1"/>
    <w:lsdException w:name="Emphasis" w:uiPriority="20" w:qFormat="1"/>
    <w:lsdException w:name="Normal Table" w:semiHidden="1" w:unhideWhenUsed="1"/>
    <w:lsdException w:name="annotation subject" w:semiHidden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ind w:left="720"/>
      <w:outlineLvl w:val="1"/>
    </w:pPr>
    <w:rPr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jc w:val="center"/>
      <w:outlineLvl w:val="2"/>
    </w:pPr>
    <w:rPr>
      <w:sz w:val="28"/>
      <w:szCs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BodyText2">
    <w:name w:val="Body Text 2"/>
    <w:basedOn w:val="Normal"/>
    <w:link w:val="BodyText2Char"/>
    <w:uiPriority w:val="99"/>
    <w:pPr>
      <w:ind w:left="1440" w:hanging="720"/>
    </w:pPr>
    <w:rPr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pPr>
      <w:ind w:left="720" w:hanging="720"/>
    </w:pPr>
    <w:rPr>
      <w:b/>
      <w:bCs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rFonts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rsid w:val="00C51F89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51F89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51F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rFonts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C51F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834DD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0"/>
      <w:szCs w:val="20"/>
    </w:rPr>
  </w:style>
  <w:style w:type="character" w:styleId="PageNumber">
    <w:name w:val="page number"/>
    <w:basedOn w:val="DefaultParagraphFont"/>
    <w:uiPriority w:val="99"/>
    <w:rsid w:val="00834DD6"/>
    <w:rPr>
      <w:rFonts w:cs="Times New Roman"/>
    </w:rPr>
  </w:style>
  <w:style w:type="paragraph" w:styleId="Header">
    <w:name w:val="header"/>
    <w:basedOn w:val="Normal"/>
    <w:link w:val="HeaderChar"/>
    <w:uiPriority w:val="99"/>
    <w:rsid w:val="00CF5CB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0"/>
      <w:szCs w:val="20"/>
    </w:rPr>
  </w:style>
  <w:style w:type="character" w:styleId="Hyperlink">
    <w:name w:val="Hyperlink"/>
    <w:basedOn w:val="DefaultParagraphFont"/>
    <w:uiPriority w:val="99"/>
    <w:rsid w:val="00A432B8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677FE"/>
    <w:pPr>
      <w:ind w:left="720"/>
      <w:contextualSpacing/>
    </w:pPr>
  </w:style>
  <w:style w:type="table" w:styleId="TableGrid">
    <w:name w:val="Table Grid"/>
    <w:basedOn w:val="TableNormal"/>
    <w:uiPriority w:val="59"/>
    <w:rsid w:val="009E5F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FC779C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image" Target="media/image3.e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package" Target="embeddings/Microsoft_Excel_Binary_Worksheet1.xlsb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package" Target="embeddings/Microsoft_Excel_Binary_Worksheet3.xlsb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emf"/><Relationship Id="rId5" Type="http://schemas.openxmlformats.org/officeDocument/2006/relationships/footnotes" Target="footnotes.xml"/><Relationship Id="rId15" Type="http://schemas.openxmlformats.org/officeDocument/2006/relationships/image" Target="media/image4.emf"/><Relationship Id="rId10" Type="http://schemas.openxmlformats.org/officeDocument/2006/relationships/package" Target="embeddings/Microsoft_Excel_Binary_Worksheet.xlsb"/><Relationship Id="rId4" Type="http://schemas.openxmlformats.org/officeDocument/2006/relationships/webSettings" Target="webSettings.xml"/><Relationship Id="rId9" Type="http://schemas.openxmlformats.org/officeDocument/2006/relationships/image" Target="media/image1.emf"/><Relationship Id="rId14" Type="http://schemas.openxmlformats.org/officeDocument/2006/relationships/package" Target="embeddings/Microsoft_Excel_Binary_Worksheet2.xlsb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995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PERMIT RATIONALE</vt:lpstr>
    </vt:vector>
  </TitlesOfParts>
  <Company>DEQ</Company>
  <LinksUpToDate>false</LinksUpToDate>
  <CharactersWithSpaces>6660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PERMIT RATIONALE</dc:title>
  <dc:subject/>
  <dc:creator>Carla Brown</dc:creator>
  <cp:keywords/>
  <dc:description/>
  <cp:lastModifiedBy>Rusty Parrish</cp:lastModifiedBy>
  <cp:revision>4</cp:revision>
  <cp:lastPrinted>2004-10-07T18:14:00Z</cp:lastPrinted>
  <dcterms:created xsi:type="dcterms:W3CDTF">2026-06-22T14:16:00Z</dcterms:created>
  <dcterms:modified xsi:type="dcterms:W3CDTF">2026-06-23T13:35:00Z</dcterms:modified>
</cp:coreProperties>
</file>