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5C8076" w14:textId="77777777" w:rsidR="00AE785C" w:rsidRDefault="00AE785C">
      <w:pPr>
        <w:pStyle w:val="Title"/>
        <w:rPr>
          <w:sz w:val="28"/>
          <w:szCs w:val="28"/>
          <w:u w:val="single"/>
        </w:rPr>
      </w:pPr>
      <w:r>
        <w:rPr>
          <w:sz w:val="28"/>
          <w:szCs w:val="28"/>
          <w:u w:val="single"/>
        </w:rPr>
        <w:t>PERMIT REVIEW SUMMARY</w:t>
      </w:r>
    </w:p>
    <w:p w14:paraId="07B9032A" w14:textId="77777777" w:rsidR="00AE785C" w:rsidRDefault="00AE785C">
      <w:pPr>
        <w:pStyle w:val="Title"/>
        <w:jc w:val="both"/>
      </w:pPr>
    </w:p>
    <w:p w14:paraId="5FBB22FF" w14:textId="1A0BAFE2" w:rsidR="00233312" w:rsidRDefault="00233312" w:rsidP="00233312">
      <w:pPr>
        <w:pStyle w:val="Title"/>
        <w:jc w:val="both"/>
      </w:pPr>
      <w:r>
        <w:t>Permit Writer:</w:t>
      </w:r>
      <w:r>
        <w:tab/>
      </w:r>
      <w:r w:rsidR="00F72601">
        <w:rPr>
          <w:b w:val="0"/>
          <w:bCs w:val="0"/>
        </w:rPr>
        <w:t>Jeffrey Bland</w:t>
      </w:r>
      <w:r>
        <w:rPr>
          <w:b w:val="0"/>
        </w:rPr>
        <w:tab/>
      </w:r>
      <w:r w:rsidR="00554A31">
        <w:rPr>
          <w:b w:val="0"/>
        </w:rPr>
        <w:tab/>
      </w:r>
      <w:r>
        <w:t>Date:</w:t>
      </w:r>
      <w:r>
        <w:rPr>
          <w:b w:val="0"/>
        </w:rPr>
        <w:tab/>
      </w:r>
      <w:r w:rsidR="00554A31">
        <w:rPr>
          <w:b w:val="0"/>
        </w:rPr>
        <w:t>February 18</w:t>
      </w:r>
      <w:r w:rsidR="00F72601">
        <w:rPr>
          <w:b w:val="0"/>
        </w:rPr>
        <w:t>, 202</w:t>
      </w:r>
      <w:r w:rsidR="00554A31">
        <w:rPr>
          <w:b w:val="0"/>
        </w:rPr>
        <w:t>6</w:t>
      </w:r>
    </w:p>
    <w:p w14:paraId="293A6814" w14:textId="77777777" w:rsidR="00562523" w:rsidRDefault="00562523">
      <w:pPr>
        <w:pStyle w:val="Title"/>
        <w:jc w:val="both"/>
      </w:pPr>
    </w:p>
    <w:p w14:paraId="40B7A022" w14:textId="77777777" w:rsidR="00AE785C" w:rsidRDefault="00AE785C">
      <w:pPr>
        <w:pStyle w:val="Title"/>
        <w:jc w:val="both"/>
      </w:pPr>
      <w:r>
        <w:t>Company Name:</w:t>
      </w:r>
      <w:r>
        <w:tab/>
      </w:r>
      <w:bookmarkStart w:id="0" w:name="_Hlk198189450"/>
      <w:r>
        <w:rPr>
          <w:b w:val="0"/>
          <w:bCs w:val="0"/>
        </w:rPr>
        <w:t>Compass Datacenters JAN I, LLC</w:t>
      </w:r>
      <w:bookmarkEnd w:id="0"/>
    </w:p>
    <w:p w14:paraId="5F86FC29" w14:textId="77777777" w:rsidR="00AE785C" w:rsidRDefault="00AE785C">
      <w:pPr>
        <w:pStyle w:val="Title"/>
        <w:jc w:val="both"/>
      </w:pPr>
    </w:p>
    <w:p w14:paraId="5884997E" w14:textId="77777777" w:rsidR="00AE785C" w:rsidRDefault="00AE785C">
      <w:pPr>
        <w:pStyle w:val="Title"/>
        <w:jc w:val="both"/>
        <w:rPr>
          <w:b w:val="0"/>
          <w:bCs w:val="0"/>
        </w:rPr>
      </w:pPr>
      <w:r>
        <w:t>Facility Location:</w:t>
      </w:r>
      <w:r>
        <w:tab/>
      </w:r>
      <w:r>
        <w:rPr>
          <w:b w:val="0"/>
          <w:bCs w:val="0"/>
        </w:rPr>
        <w:t>I20-59 Industrial Park</w:t>
      </w:r>
      <w:r w:rsidR="00BE524E">
        <w:rPr>
          <w:b w:val="0"/>
          <w:bCs w:val="0"/>
        </w:rPr>
        <w:t xml:space="preserve">, Meridian, MS </w:t>
      </w:r>
    </w:p>
    <w:p w14:paraId="7201667D" w14:textId="77777777" w:rsidR="00AE785C" w:rsidRDefault="00AE785C">
      <w:pPr>
        <w:pStyle w:val="Title"/>
        <w:jc w:val="both"/>
      </w:pPr>
    </w:p>
    <w:p w14:paraId="3AC5C2F2" w14:textId="77777777" w:rsidR="00AE785C" w:rsidRDefault="00AE785C">
      <w:pPr>
        <w:pStyle w:val="Title"/>
        <w:jc w:val="both"/>
      </w:pPr>
      <w:r>
        <w:t>Source Number:</w:t>
      </w:r>
      <w:r>
        <w:tab/>
      </w:r>
      <w:r>
        <w:rPr>
          <w:b w:val="0"/>
          <w:bCs w:val="0"/>
        </w:rPr>
        <w:t>1460-00133</w:t>
      </w:r>
    </w:p>
    <w:p w14:paraId="4FD4895E" w14:textId="77777777" w:rsidR="00AE785C" w:rsidRDefault="00AE785C">
      <w:pPr>
        <w:pStyle w:val="Title"/>
        <w:jc w:val="both"/>
      </w:pPr>
    </w:p>
    <w:p w14:paraId="27A6B19E" w14:textId="77777777" w:rsidR="00AE785C" w:rsidRDefault="00AE785C">
      <w:pPr>
        <w:pStyle w:val="Title"/>
        <w:jc w:val="both"/>
      </w:pPr>
      <w:r>
        <w:t xml:space="preserve">County: </w:t>
      </w:r>
      <w:r>
        <w:tab/>
      </w:r>
      <w:r>
        <w:tab/>
      </w:r>
      <w:r>
        <w:rPr>
          <w:b w:val="0"/>
          <w:bCs w:val="0"/>
        </w:rPr>
        <w:t>Lauderdale</w:t>
      </w:r>
    </w:p>
    <w:p w14:paraId="40F8C567" w14:textId="77777777" w:rsidR="00AE785C" w:rsidRDefault="00AE785C">
      <w:pPr>
        <w:pStyle w:val="Title"/>
        <w:jc w:val="both"/>
      </w:pPr>
    </w:p>
    <w:p w14:paraId="22B9D371" w14:textId="77777777" w:rsidR="001D7E96" w:rsidRDefault="001D7E96" w:rsidP="001D7E96">
      <w:pPr>
        <w:pStyle w:val="Title"/>
        <w:jc w:val="both"/>
        <w:rPr>
          <w:u w:val="single"/>
        </w:rPr>
      </w:pPr>
      <w:r>
        <w:rPr>
          <w:u w:val="single"/>
        </w:rPr>
        <w:t>FACILITY DESCRIPTION</w:t>
      </w:r>
    </w:p>
    <w:p w14:paraId="4DF1536B" w14:textId="77777777" w:rsidR="001D7E96" w:rsidRDefault="001D7E96" w:rsidP="001D7E96">
      <w:pPr>
        <w:pStyle w:val="Title"/>
        <w:jc w:val="both"/>
        <w:rPr>
          <w:u w:val="single"/>
        </w:rPr>
      </w:pPr>
    </w:p>
    <w:p w14:paraId="3E1A00A5" w14:textId="77777777" w:rsidR="00BE524E" w:rsidRPr="003875FE" w:rsidRDefault="00BE524E" w:rsidP="00BE524E">
      <w:pPr>
        <w:pStyle w:val="Title"/>
        <w:jc w:val="both"/>
        <w:rPr>
          <w:b w:val="0"/>
          <w:bCs w:val="0"/>
        </w:rPr>
      </w:pPr>
      <w:r w:rsidRPr="00BE524E">
        <w:rPr>
          <w:b w:val="0"/>
          <w:bCs w:val="0"/>
        </w:rPr>
        <w:t xml:space="preserve">Compass Datacenters JAN I, LLC </w:t>
      </w:r>
      <w:r>
        <w:rPr>
          <w:b w:val="0"/>
          <w:bCs w:val="0"/>
        </w:rPr>
        <w:t>(</w:t>
      </w:r>
      <w:r w:rsidRPr="00BE524E">
        <w:rPr>
          <w:b w:val="0"/>
          <w:bCs w:val="0"/>
        </w:rPr>
        <w:t>Compass</w:t>
      </w:r>
      <w:r>
        <w:rPr>
          <w:b w:val="0"/>
          <w:bCs w:val="0"/>
        </w:rPr>
        <w:t>)</w:t>
      </w:r>
      <w:r w:rsidRPr="003875FE">
        <w:rPr>
          <w:b w:val="0"/>
          <w:bCs w:val="0"/>
        </w:rPr>
        <w:t xml:space="preserve"> has submitted a complete air application for a Permit to Construct Air Emissions Equipment. </w:t>
      </w:r>
      <w:r w:rsidRPr="00BE524E">
        <w:rPr>
          <w:b w:val="0"/>
          <w:bCs w:val="0"/>
        </w:rPr>
        <w:t xml:space="preserve">Compass </w:t>
      </w:r>
      <w:r w:rsidRPr="003875FE">
        <w:rPr>
          <w:b w:val="0"/>
          <w:bCs w:val="0"/>
        </w:rPr>
        <w:t xml:space="preserve">is proposing to construct a greenfield data processing facility in </w:t>
      </w:r>
      <w:r>
        <w:rPr>
          <w:b w:val="0"/>
          <w:bCs w:val="0"/>
        </w:rPr>
        <w:t>Meridian</w:t>
      </w:r>
      <w:r w:rsidRPr="003875FE">
        <w:rPr>
          <w:b w:val="0"/>
          <w:bCs w:val="0"/>
        </w:rPr>
        <w:t xml:space="preserve"> (</w:t>
      </w:r>
      <w:r>
        <w:rPr>
          <w:b w:val="0"/>
          <w:bCs w:val="0"/>
        </w:rPr>
        <w:t>Lauderdale</w:t>
      </w:r>
      <w:r w:rsidRPr="003875FE">
        <w:rPr>
          <w:b w:val="0"/>
          <w:bCs w:val="0"/>
        </w:rPr>
        <w:t xml:space="preserve"> County), Mississippi. </w:t>
      </w:r>
      <w:r w:rsidRPr="00BE524E">
        <w:rPr>
          <w:b w:val="0"/>
          <w:bCs w:val="0"/>
        </w:rPr>
        <w:t>Compass</w:t>
      </w:r>
      <w:r>
        <w:rPr>
          <w:b w:val="0"/>
          <w:bCs w:val="0"/>
        </w:rPr>
        <w:t>’</w:t>
      </w:r>
      <w:r w:rsidRPr="00BE524E">
        <w:rPr>
          <w:b w:val="0"/>
          <w:bCs w:val="0"/>
        </w:rPr>
        <w:t xml:space="preserve"> </w:t>
      </w:r>
      <w:r w:rsidRPr="003875FE">
        <w:rPr>
          <w:b w:val="0"/>
          <w:bCs w:val="0"/>
        </w:rPr>
        <w:t>operations fall under SIC code 7374: Computer Processing and Data Preparation and Processing Services.</w:t>
      </w:r>
    </w:p>
    <w:p w14:paraId="06978C71" w14:textId="77777777" w:rsidR="00BE524E" w:rsidRDefault="00BE524E" w:rsidP="00BE524E">
      <w:pPr>
        <w:widowControl/>
        <w:adjustRightInd w:val="0"/>
        <w:jc w:val="both"/>
      </w:pPr>
    </w:p>
    <w:p w14:paraId="7EF37E00" w14:textId="77777777" w:rsidR="00BE524E" w:rsidRDefault="00BE524E" w:rsidP="00BE524E">
      <w:pPr>
        <w:widowControl/>
        <w:adjustRightInd w:val="0"/>
        <w:jc w:val="both"/>
      </w:pPr>
      <w:r>
        <w:t>The site is referred to as the JANI</w:t>
      </w:r>
      <w:r w:rsidRPr="008D22EC">
        <w:t xml:space="preserve"> Site</w:t>
      </w:r>
      <w:r>
        <w:t xml:space="preserve"> (Site)</w:t>
      </w:r>
      <w:r w:rsidRPr="008D22EC">
        <w:t xml:space="preserve">. The Site will </w:t>
      </w:r>
      <w:r>
        <w:t>include</w:t>
      </w:r>
      <w:r w:rsidRPr="008D22EC">
        <w:t xml:space="preserve"> </w:t>
      </w:r>
      <w:r w:rsidR="00F72601">
        <w:t>420</w:t>
      </w:r>
      <w:r w:rsidRPr="008D22EC">
        <w:t xml:space="preserve"> emergency backup</w:t>
      </w:r>
      <w:r>
        <w:t xml:space="preserve"> electrical power </w:t>
      </w:r>
      <w:r w:rsidRPr="008D22EC">
        <w:t>generator</w:t>
      </w:r>
      <w:r>
        <w:t xml:space="preserve"> engine</w:t>
      </w:r>
      <w:r w:rsidRPr="008D22EC">
        <w:t>s in various sizes with a total power generation capacity</w:t>
      </w:r>
      <w:r>
        <w:t xml:space="preserve"> </w:t>
      </w:r>
      <w:r w:rsidRPr="008D22EC">
        <w:t xml:space="preserve">of </w:t>
      </w:r>
      <w:r w:rsidR="00F72601">
        <w:t>813</w:t>
      </w:r>
      <w:r w:rsidRPr="008D22EC">
        <w:t xml:space="preserve"> Megawatts (MW)</w:t>
      </w:r>
      <w:r>
        <w:t>. The emergency backup generator engines will consist of:</w:t>
      </w:r>
    </w:p>
    <w:p w14:paraId="5E35B39E" w14:textId="77777777" w:rsidR="00BE524E" w:rsidRDefault="00BE524E" w:rsidP="00BE524E">
      <w:pPr>
        <w:widowControl/>
        <w:adjustRightInd w:val="0"/>
        <w:jc w:val="both"/>
      </w:pPr>
    </w:p>
    <w:p w14:paraId="4D38AAB6" w14:textId="77777777" w:rsidR="00A05AD8" w:rsidRDefault="00F72601" w:rsidP="00272374">
      <w:pPr>
        <w:pStyle w:val="ListParagraph"/>
        <w:widowControl/>
        <w:numPr>
          <w:ilvl w:val="0"/>
          <w:numId w:val="11"/>
        </w:numPr>
        <w:adjustRightInd w:val="0"/>
        <w:jc w:val="both"/>
      </w:pPr>
      <w:r>
        <w:t>Four hundred</w:t>
      </w:r>
      <w:r w:rsidR="00BE524E">
        <w:t xml:space="preserve"> (</w:t>
      </w:r>
      <w:r>
        <w:t>400</w:t>
      </w:r>
      <w:r w:rsidR="00BE524E">
        <w:t>) 2,</w:t>
      </w:r>
      <w:r w:rsidR="00A05AD8">
        <w:t>00</w:t>
      </w:r>
      <w:r w:rsidR="00BE524E">
        <w:t xml:space="preserve">0-Kilowatt (kW) </w:t>
      </w:r>
      <w:r w:rsidR="00BE524E" w:rsidRPr="003875FE">
        <w:t>Emergency Backup Electrical Power Generator</w:t>
      </w:r>
      <w:r w:rsidR="00BE524E">
        <w:t xml:space="preserve"> Engines.</w:t>
      </w:r>
    </w:p>
    <w:p w14:paraId="11F9DAB1" w14:textId="77777777" w:rsidR="00A05AD8" w:rsidRPr="00A05AD8" w:rsidRDefault="00BE524E" w:rsidP="00A05AD8">
      <w:pPr>
        <w:pStyle w:val="ListParagraph"/>
        <w:widowControl/>
        <w:adjustRightInd w:val="0"/>
        <w:jc w:val="both"/>
      </w:pPr>
      <w:r>
        <w:t>Each engine</w:t>
      </w:r>
      <w:r w:rsidR="00E00F4B">
        <w:t xml:space="preserve"> </w:t>
      </w:r>
      <w:r>
        <w:t xml:space="preserve">will consist of a </w:t>
      </w:r>
      <w:r w:rsidR="00F72601" w:rsidRPr="00F72601">
        <w:t xml:space="preserve">2,937 HP </w:t>
      </w:r>
      <w:r w:rsidR="00F72601">
        <w:t>Caterpillar</w:t>
      </w:r>
      <w:r w:rsidR="00F72601" w:rsidRPr="00F72601">
        <w:t xml:space="preserve"> Model 3516C Tier-2 certified emergency generator</w:t>
      </w:r>
      <w:r w:rsidR="00A05AD8" w:rsidRPr="00A05AD8">
        <w:rPr>
          <w:color w:val="000000"/>
        </w:rPr>
        <w:t xml:space="preserve"> </w:t>
      </w:r>
      <w:r w:rsidR="00A05AD8" w:rsidRPr="00A05AD8">
        <w:t>Compression Ignition (</w:t>
      </w:r>
      <w:r w:rsidR="00A05AD8">
        <w:t>C</w:t>
      </w:r>
      <w:r w:rsidR="00A05AD8" w:rsidRPr="008D22EC">
        <w:t>I</w:t>
      </w:r>
      <w:r w:rsidR="00A05AD8">
        <w:t>)</w:t>
      </w:r>
      <w:r w:rsidR="00A05AD8" w:rsidRPr="008D22EC">
        <w:t xml:space="preserve"> </w:t>
      </w:r>
      <w:r w:rsidR="00F72601">
        <w:t>engine.</w:t>
      </w:r>
    </w:p>
    <w:p w14:paraId="39477239" w14:textId="77777777" w:rsidR="00BE524E" w:rsidRDefault="00BE524E" w:rsidP="00BE524E">
      <w:pPr>
        <w:widowControl/>
        <w:adjustRightInd w:val="0"/>
        <w:jc w:val="both"/>
      </w:pPr>
    </w:p>
    <w:p w14:paraId="04F5B7D9" w14:textId="77777777" w:rsidR="00BE524E" w:rsidRPr="00A05AD8" w:rsidRDefault="00F72601" w:rsidP="00BE524E">
      <w:pPr>
        <w:pStyle w:val="ListParagraph"/>
        <w:widowControl/>
        <w:numPr>
          <w:ilvl w:val="0"/>
          <w:numId w:val="11"/>
        </w:numPr>
        <w:adjustRightInd w:val="0"/>
        <w:jc w:val="both"/>
      </w:pPr>
      <w:r>
        <w:t>Ten</w:t>
      </w:r>
      <w:r w:rsidR="00BE524E">
        <w:t xml:space="preserve"> (</w:t>
      </w:r>
      <w:r>
        <w:t>10</w:t>
      </w:r>
      <w:r w:rsidR="00BE524E">
        <w:t xml:space="preserve">) </w:t>
      </w:r>
      <w:r>
        <w:t>8</w:t>
      </w:r>
      <w:r w:rsidR="00A05AD8">
        <w:t>0</w:t>
      </w:r>
      <w:r w:rsidR="00BE524E">
        <w:t xml:space="preserve">0-kW </w:t>
      </w:r>
      <w:r w:rsidR="00BE524E" w:rsidRPr="003875FE">
        <w:t xml:space="preserve">Emergency Backup </w:t>
      </w:r>
      <w:r w:rsidR="00BE524E" w:rsidRPr="00A05AD8">
        <w:t>Electrical Power Generators Engines.</w:t>
      </w:r>
    </w:p>
    <w:p w14:paraId="619AA9B7" w14:textId="77777777" w:rsidR="00BE524E" w:rsidRDefault="00BE524E" w:rsidP="00BE524E">
      <w:pPr>
        <w:pStyle w:val="ListParagraph"/>
        <w:widowControl/>
        <w:adjustRightInd w:val="0"/>
        <w:jc w:val="both"/>
      </w:pPr>
      <w:r w:rsidRPr="00A05AD8">
        <w:t xml:space="preserve">Each engine will consist of </w:t>
      </w:r>
      <w:r w:rsidR="00E00F4B" w:rsidRPr="00A05AD8">
        <w:t>a</w:t>
      </w:r>
      <w:r w:rsidR="00F72601">
        <w:t xml:space="preserve"> </w:t>
      </w:r>
      <w:r w:rsidR="00F72601" w:rsidRPr="00F72601">
        <w:rPr>
          <w:color w:val="000000"/>
        </w:rPr>
        <w:t xml:space="preserve">1,214 HP </w:t>
      </w:r>
      <w:r w:rsidR="00F72601">
        <w:t>Caterpillar</w:t>
      </w:r>
      <w:r w:rsidR="00F72601" w:rsidRPr="00F72601">
        <w:t xml:space="preserve"> </w:t>
      </w:r>
      <w:r w:rsidR="00F72601" w:rsidRPr="00F72601">
        <w:rPr>
          <w:color w:val="000000"/>
        </w:rPr>
        <w:t xml:space="preserve">Model C27 Tier-2 certified emergency generator </w:t>
      </w:r>
      <w:r w:rsidR="00F72601">
        <w:rPr>
          <w:color w:val="000000"/>
        </w:rPr>
        <w:t xml:space="preserve">CI </w:t>
      </w:r>
      <w:r w:rsidR="00F72601" w:rsidRPr="00F72601">
        <w:rPr>
          <w:color w:val="000000"/>
        </w:rPr>
        <w:t>engine</w:t>
      </w:r>
      <w:r>
        <w:t>.</w:t>
      </w:r>
    </w:p>
    <w:p w14:paraId="056DBFEE" w14:textId="77777777" w:rsidR="00F72601" w:rsidRDefault="00F72601" w:rsidP="00BE524E">
      <w:pPr>
        <w:pStyle w:val="ListParagraph"/>
        <w:widowControl/>
        <w:adjustRightInd w:val="0"/>
        <w:jc w:val="both"/>
      </w:pPr>
    </w:p>
    <w:p w14:paraId="5E68B6E5" w14:textId="77777777" w:rsidR="00F72601" w:rsidRPr="00A05AD8" w:rsidRDefault="00F72601" w:rsidP="00F72601">
      <w:pPr>
        <w:pStyle w:val="ListParagraph"/>
        <w:widowControl/>
        <w:numPr>
          <w:ilvl w:val="0"/>
          <w:numId w:val="11"/>
        </w:numPr>
        <w:adjustRightInd w:val="0"/>
        <w:jc w:val="both"/>
      </w:pPr>
      <w:r>
        <w:t xml:space="preserve">Ten (10) 500-kW </w:t>
      </w:r>
      <w:r w:rsidRPr="003875FE">
        <w:t xml:space="preserve">Emergency Backup </w:t>
      </w:r>
      <w:r w:rsidRPr="00A05AD8">
        <w:t>Electrical Power Generators Engines.</w:t>
      </w:r>
    </w:p>
    <w:p w14:paraId="723D5A30" w14:textId="77777777" w:rsidR="00F72601" w:rsidRDefault="00F72601" w:rsidP="00F72601">
      <w:pPr>
        <w:pStyle w:val="ListParagraph"/>
        <w:widowControl/>
        <w:adjustRightInd w:val="0"/>
        <w:jc w:val="both"/>
      </w:pPr>
      <w:r w:rsidRPr="00A05AD8">
        <w:t>Each engine will consist of a</w:t>
      </w:r>
      <w:r>
        <w:t xml:space="preserve"> </w:t>
      </w:r>
      <w:r w:rsidRPr="00F72601">
        <w:rPr>
          <w:color w:val="000000"/>
        </w:rPr>
        <w:t xml:space="preserve">762 HP </w:t>
      </w:r>
      <w:r>
        <w:t>Caterpillar</w:t>
      </w:r>
      <w:r w:rsidRPr="00F72601">
        <w:t xml:space="preserve"> </w:t>
      </w:r>
      <w:r w:rsidRPr="00F72601">
        <w:rPr>
          <w:color w:val="000000"/>
        </w:rPr>
        <w:t>Model C15</w:t>
      </w:r>
      <w:r>
        <w:rPr>
          <w:color w:val="000000"/>
        </w:rPr>
        <w:t xml:space="preserve"> </w:t>
      </w:r>
      <w:r w:rsidRPr="00F72601">
        <w:rPr>
          <w:color w:val="000000"/>
        </w:rPr>
        <w:t xml:space="preserve">Tier-2 certified emergency generator </w:t>
      </w:r>
      <w:r>
        <w:rPr>
          <w:color w:val="000000"/>
        </w:rPr>
        <w:t xml:space="preserve">CI </w:t>
      </w:r>
      <w:r w:rsidRPr="00F72601">
        <w:rPr>
          <w:color w:val="000000"/>
        </w:rPr>
        <w:t>engine</w:t>
      </w:r>
      <w:r>
        <w:t>.</w:t>
      </w:r>
    </w:p>
    <w:p w14:paraId="36B9CBF7" w14:textId="77777777" w:rsidR="00F72601" w:rsidRDefault="00F72601" w:rsidP="00BE524E">
      <w:pPr>
        <w:pStyle w:val="ListParagraph"/>
        <w:widowControl/>
        <w:adjustRightInd w:val="0"/>
        <w:jc w:val="both"/>
      </w:pPr>
    </w:p>
    <w:p w14:paraId="10D28532" w14:textId="77777777" w:rsidR="00BE524E" w:rsidRDefault="00BE524E" w:rsidP="00BE524E">
      <w:pPr>
        <w:widowControl/>
        <w:adjustRightInd w:val="0"/>
        <w:jc w:val="both"/>
      </w:pPr>
      <w:r>
        <w:t xml:space="preserve">The Site will have a total of </w:t>
      </w:r>
      <w:r w:rsidR="00F72601">
        <w:t>ten (10)</w:t>
      </w:r>
      <w:r>
        <w:t xml:space="preserve"> data center buildings (Building No. 1 – </w:t>
      </w:r>
      <w:r w:rsidR="00F72601">
        <w:t>10</w:t>
      </w:r>
      <w:r>
        <w:t xml:space="preserve">). </w:t>
      </w:r>
      <w:r w:rsidR="00A05AD8">
        <w:t xml:space="preserve">Each building will contain </w:t>
      </w:r>
      <w:r w:rsidR="006D7C2F">
        <w:t>forty (</w:t>
      </w:r>
      <w:r w:rsidR="00A05AD8">
        <w:t>40</w:t>
      </w:r>
      <w:r w:rsidR="006D7C2F">
        <w:t>)</w:t>
      </w:r>
      <w:r w:rsidR="00A05AD8">
        <w:t xml:space="preserve"> 2-MW </w:t>
      </w:r>
      <w:r w:rsidR="00AD52BC">
        <w:t>emergency generators (EGs)</w:t>
      </w:r>
      <w:r w:rsidR="00F72601">
        <w:t xml:space="preserve">, one (1) 800-kW EG, </w:t>
      </w:r>
      <w:r w:rsidR="00A05AD8">
        <w:t xml:space="preserve">and </w:t>
      </w:r>
      <w:r w:rsidR="006D7C2F">
        <w:t>one (</w:t>
      </w:r>
      <w:r w:rsidR="00A05AD8">
        <w:t>1</w:t>
      </w:r>
      <w:r w:rsidR="006D7C2F">
        <w:t>)</w:t>
      </w:r>
      <w:r w:rsidR="00A05AD8">
        <w:t xml:space="preserve"> 5</w:t>
      </w:r>
      <w:r w:rsidR="00F72601">
        <w:t>00-kW</w:t>
      </w:r>
      <w:r w:rsidR="00A05AD8">
        <w:t xml:space="preserve"> </w:t>
      </w:r>
      <w:r w:rsidR="00AD52BC">
        <w:t>EG</w:t>
      </w:r>
      <w:r>
        <w:t>. Since construction will be staged and emission sources will likely b</w:t>
      </w:r>
      <w:r w:rsidR="00F72601">
        <w:t>e</w:t>
      </w:r>
      <w:r>
        <w:t xml:space="preserve"> installed over the course of years, emission sources have been grouped in the permit according to building number</w:t>
      </w:r>
      <w:r w:rsidR="00A05AD8">
        <w:t xml:space="preserve"> (see table below)</w:t>
      </w:r>
      <w:r>
        <w:t>, as it is expected that upon each building’s construction</w:t>
      </w:r>
      <w:r w:rsidR="00E00F4B">
        <w:t xml:space="preserve">, installation </w:t>
      </w:r>
      <w:r>
        <w:t xml:space="preserve">of the emergency generators in </w:t>
      </w:r>
      <w:r w:rsidR="00E00F4B">
        <w:t>the respective</w:t>
      </w:r>
      <w:r>
        <w:t xml:space="preserve"> building</w:t>
      </w:r>
      <w:r w:rsidR="00E00F4B">
        <w:t xml:space="preserve"> will follow</w:t>
      </w:r>
      <w:r>
        <w:t xml:space="preserve">. </w:t>
      </w:r>
    </w:p>
    <w:p w14:paraId="774C870F" w14:textId="77777777" w:rsidR="00D22B07" w:rsidRDefault="00D22B07" w:rsidP="00BE524E">
      <w:pPr>
        <w:widowControl/>
        <w:adjustRightInd w:val="0"/>
        <w:jc w:val="both"/>
      </w:pPr>
    </w:p>
    <w:p w14:paraId="4DE6379F" w14:textId="77777777" w:rsidR="00D22B07" w:rsidRDefault="00D22B07" w:rsidP="00D22B07">
      <w:pPr>
        <w:widowControl/>
        <w:adjustRightInd w:val="0"/>
        <w:jc w:val="both"/>
      </w:pPr>
    </w:p>
    <w:p w14:paraId="13F09B44" w14:textId="77777777" w:rsidR="00A05AD8" w:rsidRDefault="00A05AD8" w:rsidP="00BE524E">
      <w:pPr>
        <w:widowControl/>
        <w:adjustRightInd w:val="0"/>
        <w:jc w:val="both"/>
      </w:pPr>
    </w:p>
    <w:tbl>
      <w:tblPr>
        <w:tblStyle w:val="TableGrid"/>
        <w:tblW w:w="9382" w:type="dxa"/>
        <w:tblLook w:val="04A0" w:firstRow="1" w:lastRow="0" w:firstColumn="1" w:lastColumn="0" w:noHBand="0" w:noVBand="1"/>
      </w:tblPr>
      <w:tblGrid>
        <w:gridCol w:w="806"/>
        <w:gridCol w:w="841"/>
        <w:gridCol w:w="790"/>
        <w:gridCol w:w="1150"/>
        <w:gridCol w:w="839"/>
        <w:gridCol w:w="790"/>
        <w:gridCol w:w="862"/>
        <w:gridCol w:w="839"/>
        <w:gridCol w:w="790"/>
        <w:gridCol w:w="836"/>
        <w:gridCol w:w="839"/>
      </w:tblGrid>
      <w:tr w:rsidR="002F0266" w:rsidRPr="002F0266" w14:paraId="556605EC" w14:textId="77777777" w:rsidTr="00CC2D0F">
        <w:trPr>
          <w:trHeight w:val="476"/>
        </w:trPr>
        <w:tc>
          <w:tcPr>
            <w:tcW w:w="806" w:type="dxa"/>
            <w:vAlign w:val="center"/>
          </w:tcPr>
          <w:p w14:paraId="108144A4" w14:textId="77777777" w:rsidR="002F0266" w:rsidRPr="002F0266" w:rsidRDefault="002F0266" w:rsidP="002F0266">
            <w:pPr>
              <w:widowControl/>
              <w:adjustRightInd w:val="0"/>
              <w:jc w:val="center"/>
              <w:rPr>
                <w:b/>
                <w:bCs/>
                <w:sz w:val="16"/>
                <w:szCs w:val="16"/>
              </w:rPr>
            </w:pPr>
            <w:r w:rsidRPr="002F0266">
              <w:rPr>
                <w:b/>
                <w:bCs/>
                <w:sz w:val="16"/>
                <w:szCs w:val="16"/>
              </w:rPr>
              <w:lastRenderedPageBreak/>
              <w:t>Building (Bldg)</w:t>
            </w:r>
          </w:p>
        </w:tc>
        <w:tc>
          <w:tcPr>
            <w:tcW w:w="841" w:type="dxa"/>
            <w:vAlign w:val="center"/>
          </w:tcPr>
          <w:p w14:paraId="4A32FF40" w14:textId="77777777" w:rsidR="002F0266" w:rsidRPr="002F0266" w:rsidRDefault="002F0266" w:rsidP="002F0266">
            <w:pPr>
              <w:widowControl/>
              <w:adjustRightInd w:val="0"/>
              <w:jc w:val="center"/>
              <w:rPr>
                <w:b/>
                <w:bCs/>
                <w:sz w:val="16"/>
                <w:szCs w:val="16"/>
              </w:rPr>
            </w:pPr>
            <w:r w:rsidRPr="002F0266">
              <w:rPr>
                <w:b/>
                <w:bCs/>
                <w:sz w:val="16"/>
                <w:szCs w:val="16"/>
              </w:rPr>
              <w:t>Emission Group ID</w:t>
            </w:r>
          </w:p>
        </w:tc>
        <w:tc>
          <w:tcPr>
            <w:tcW w:w="790" w:type="dxa"/>
            <w:vAlign w:val="center"/>
          </w:tcPr>
          <w:p w14:paraId="21771285" w14:textId="77777777" w:rsidR="002F0266" w:rsidRPr="002F0266" w:rsidRDefault="002F0266" w:rsidP="002F0266">
            <w:pPr>
              <w:widowControl/>
              <w:adjustRightInd w:val="0"/>
              <w:jc w:val="center"/>
              <w:rPr>
                <w:b/>
                <w:bCs/>
                <w:sz w:val="16"/>
                <w:szCs w:val="16"/>
              </w:rPr>
            </w:pPr>
            <w:r w:rsidRPr="002F0266">
              <w:rPr>
                <w:b/>
                <w:bCs/>
                <w:sz w:val="16"/>
                <w:szCs w:val="16"/>
              </w:rPr>
              <w:t>No. of 2-MW EGs</w:t>
            </w:r>
          </w:p>
        </w:tc>
        <w:tc>
          <w:tcPr>
            <w:tcW w:w="1150" w:type="dxa"/>
            <w:vAlign w:val="center"/>
          </w:tcPr>
          <w:p w14:paraId="700E2ABE" w14:textId="77777777" w:rsidR="002F0266" w:rsidRPr="002F0266" w:rsidRDefault="002F0266" w:rsidP="002F0266">
            <w:pPr>
              <w:widowControl/>
              <w:adjustRightInd w:val="0"/>
              <w:jc w:val="center"/>
              <w:rPr>
                <w:b/>
                <w:bCs/>
                <w:sz w:val="16"/>
                <w:szCs w:val="16"/>
              </w:rPr>
            </w:pPr>
            <w:r w:rsidRPr="002F0266">
              <w:rPr>
                <w:b/>
                <w:bCs/>
                <w:sz w:val="16"/>
                <w:szCs w:val="16"/>
              </w:rPr>
              <w:t>Ref. ID No.</w:t>
            </w:r>
          </w:p>
        </w:tc>
        <w:tc>
          <w:tcPr>
            <w:tcW w:w="839" w:type="dxa"/>
            <w:vAlign w:val="center"/>
          </w:tcPr>
          <w:p w14:paraId="6A8A9E3A" w14:textId="77777777" w:rsidR="002F0266" w:rsidRPr="002F0266" w:rsidRDefault="002F0266" w:rsidP="002F0266">
            <w:pPr>
              <w:widowControl/>
              <w:adjustRightInd w:val="0"/>
              <w:jc w:val="center"/>
              <w:rPr>
                <w:b/>
                <w:bCs/>
                <w:sz w:val="16"/>
                <w:szCs w:val="16"/>
              </w:rPr>
            </w:pPr>
            <w:r w:rsidRPr="002F0266">
              <w:rPr>
                <w:b/>
                <w:bCs/>
                <w:sz w:val="16"/>
                <w:szCs w:val="16"/>
              </w:rPr>
              <w:t>Emission Point ID</w:t>
            </w:r>
          </w:p>
        </w:tc>
        <w:tc>
          <w:tcPr>
            <w:tcW w:w="790" w:type="dxa"/>
            <w:vAlign w:val="center"/>
          </w:tcPr>
          <w:p w14:paraId="62E503CA" w14:textId="77777777" w:rsidR="002F0266" w:rsidRPr="002F0266" w:rsidRDefault="002F0266" w:rsidP="002F0266">
            <w:pPr>
              <w:widowControl/>
              <w:adjustRightInd w:val="0"/>
              <w:jc w:val="center"/>
              <w:rPr>
                <w:b/>
                <w:bCs/>
                <w:sz w:val="16"/>
                <w:szCs w:val="16"/>
              </w:rPr>
            </w:pPr>
            <w:r w:rsidRPr="002F0266">
              <w:rPr>
                <w:b/>
                <w:bCs/>
                <w:sz w:val="16"/>
                <w:szCs w:val="16"/>
              </w:rPr>
              <w:t>No. of 800-kW EGs</w:t>
            </w:r>
          </w:p>
        </w:tc>
        <w:tc>
          <w:tcPr>
            <w:tcW w:w="862" w:type="dxa"/>
            <w:vAlign w:val="center"/>
          </w:tcPr>
          <w:p w14:paraId="06CF4BBB" w14:textId="77777777" w:rsidR="002F0266" w:rsidRPr="002F0266" w:rsidRDefault="002F0266" w:rsidP="002F0266">
            <w:pPr>
              <w:widowControl/>
              <w:adjustRightInd w:val="0"/>
              <w:jc w:val="center"/>
              <w:rPr>
                <w:b/>
                <w:bCs/>
                <w:sz w:val="16"/>
                <w:szCs w:val="16"/>
              </w:rPr>
            </w:pPr>
            <w:r w:rsidRPr="002F0266">
              <w:rPr>
                <w:b/>
                <w:bCs/>
                <w:sz w:val="16"/>
                <w:szCs w:val="16"/>
              </w:rPr>
              <w:t>Ref. ID</w:t>
            </w:r>
          </w:p>
        </w:tc>
        <w:tc>
          <w:tcPr>
            <w:tcW w:w="839" w:type="dxa"/>
            <w:vAlign w:val="center"/>
          </w:tcPr>
          <w:p w14:paraId="5998F543" w14:textId="77777777" w:rsidR="002F0266" w:rsidRPr="002F0266" w:rsidRDefault="002F0266" w:rsidP="002F0266">
            <w:pPr>
              <w:widowControl/>
              <w:adjustRightInd w:val="0"/>
              <w:jc w:val="center"/>
              <w:rPr>
                <w:b/>
                <w:bCs/>
                <w:sz w:val="16"/>
                <w:szCs w:val="16"/>
              </w:rPr>
            </w:pPr>
            <w:r w:rsidRPr="002F0266">
              <w:rPr>
                <w:b/>
                <w:bCs/>
                <w:sz w:val="16"/>
                <w:szCs w:val="16"/>
              </w:rPr>
              <w:t>Emission Point ID</w:t>
            </w:r>
          </w:p>
        </w:tc>
        <w:tc>
          <w:tcPr>
            <w:tcW w:w="790" w:type="dxa"/>
            <w:vAlign w:val="center"/>
          </w:tcPr>
          <w:p w14:paraId="5C05EB3F" w14:textId="77777777" w:rsidR="002F0266" w:rsidRPr="002F0266" w:rsidRDefault="002F0266" w:rsidP="002F0266">
            <w:pPr>
              <w:widowControl/>
              <w:adjustRightInd w:val="0"/>
              <w:jc w:val="center"/>
              <w:rPr>
                <w:b/>
                <w:bCs/>
                <w:sz w:val="16"/>
                <w:szCs w:val="16"/>
              </w:rPr>
            </w:pPr>
            <w:r w:rsidRPr="002F0266">
              <w:rPr>
                <w:b/>
                <w:bCs/>
                <w:sz w:val="16"/>
                <w:szCs w:val="16"/>
              </w:rPr>
              <w:t>No. of 500-kW EGs</w:t>
            </w:r>
          </w:p>
        </w:tc>
        <w:tc>
          <w:tcPr>
            <w:tcW w:w="836" w:type="dxa"/>
            <w:vAlign w:val="center"/>
          </w:tcPr>
          <w:p w14:paraId="6A1EBCE8" w14:textId="77777777" w:rsidR="002F0266" w:rsidRPr="002F0266" w:rsidRDefault="002F0266" w:rsidP="002F0266">
            <w:pPr>
              <w:widowControl/>
              <w:adjustRightInd w:val="0"/>
              <w:jc w:val="center"/>
              <w:rPr>
                <w:b/>
                <w:bCs/>
                <w:sz w:val="16"/>
                <w:szCs w:val="16"/>
              </w:rPr>
            </w:pPr>
            <w:r w:rsidRPr="002F0266">
              <w:rPr>
                <w:b/>
                <w:bCs/>
                <w:sz w:val="16"/>
                <w:szCs w:val="16"/>
              </w:rPr>
              <w:t>Ref. ID</w:t>
            </w:r>
          </w:p>
        </w:tc>
        <w:tc>
          <w:tcPr>
            <w:tcW w:w="839" w:type="dxa"/>
            <w:vAlign w:val="center"/>
          </w:tcPr>
          <w:p w14:paraId="3841F523" w14:textId="77777777" w:rsidR="002F0266" w:rsidRPr="002F0266" w:rsidRDefault="002F0266" w:rsidP="002F0266">
            <w:pPr>
              <w:widowControl/>
              <w:adjustRightInd w:val="0"/>
              <w:jc w:val="center"/>
              <w:rPr>
                <w:b/>
                <w:bCs/>
                <w:sz w:val="16"/>
                <w:szCs w:val="16"/>
              </w:rPr>
            </w:pPr>
            <w:r w:rsidRPr="002F0266">
              <w:rPr>
                <w:b/>
                <w:bCs/>
                <w:sz w:val="16"/>
                <w:szCs w:val="16"/>
              </w:rPr>
              <w:t>Emission Point ID</w:t>
            </w:r>
          </w:p>
        </w:tc>
      </w:tr>
      <w:tr w:rsidR="00CC2D0F" w:rsidRPr="002F0266" w14:paraId="49370C52" w14:textId="77777777" w:rsidTr="00CC2D0F">
        <w:trPr>
          <w:trHeight w:val="720"/>
        </w:trPr>
        <w:tc>
          <w:tcPr>
            <w:tcW w:w="806" w:type="dxa"/>
            <w:vAlign w:val="center"/>
          </w:tcPr>
          <w:p w14:paraId="45FE1024" w14:textId="77777777" w:rsidR="00CC2D0F" w:rsidRPr="002F0266" w:rsidRDefault="00CC2D0F" w:rsidP="00CC2D0F">
            <w:pPr>
              <w:widowControl/>
              <w:adjustRightInd w:val="0"/>
              <w:jc w:val="center"/>
              <w:rPr>
                <w:sz w:val="18"/>
                <w:szCs w:val="18"/>
              </w:rPr>
            </w:pPr>
            <w:r w:rsidRPr="002F0266">
              <w:rPr>
                <w:sz w:val="18"/>
                <w:szCs w:val="18"/>
              </w:rPr>
              <w:t>1</w:t>
            </w:r>
          </w:p>
        </w:tc>
        <w:tc>
          <w:tcPr>
            <w:tcW w:w="841" w:type="dxa"/>
            <w:vAlign w:val="center"/>
          </w:tcPr>
          <w:p w14:paraId="3EBE1403" w14:textId="77777777" w:rsidR="00CC2D0F" w:rsidRPr="002F0266" w:rsidRDefault="00CC2D0F" w:rsidP="00CC2D0F">
            <w:pPr>
              <w:widowControl/>
              <w:adjustRightInd w:val="0"/>
              <w:jc w:val="center"/>
              <w:rPr>
                <w:sz w:val="18"/>
                <w:szCs w:val="18"/>
              </w:rPr>
            </w:pPr>
            <w:r w:rsidRPr="002F0266">
              <w:rPr>
                <w:sz w:val="18"/>
                <w:szCs w:val="18"/>
              </w:rPr>
              <w:t>AB-000</w:t>
            </w:r>
          </w:p>
        </w:tc>
        <w:tc>
          <w:tcPr>
            <w:tcW w:w="790" w:type="dxa"/>
            <w:vAlign w:val="center"/>
          </w:tcPr>
          <w:p w14:paraId="1D129640" w14:textId="77777777" w:rsidR="00CC2D0F" w:rsidRPr="002F0266" w:rsidRDefault="00CC2D0F" w:rsidP="00CC2D0F">
            <w:pPr>
              <w:widowControl/>
              <w:adjustRightInd w:val="0"/>
              <w:jc w:val="center"/>
              <w:rPr>
                <w:sz w:val="18"/>
                <w:szCs w:val="18"/>
              </w:rPr>
            </w:pPr>
            <w:r w:rsidRPr="002F0266">
              <w:rPr>
                <w:sz w:val="18"/>
                <w:szCs w:val="18"/>
              </w:rPr>
              <w:t>40</w:t>
            </w:r>
          </w:p>
        </w:tc>
        <w:tc>
          <w:tcPr>
            <w:tcW w:w="1150" w:type="dxa"/>
            <w:vAlign w:val="center"/>
          </w:tcPr>
          <w:p w14:paraId="6D1AE2F3" w14:textId="77777777" w:rsidR="00CC2D0F" w:rsidRPr="002F0266" w:rsidRDefault="00CC2D0F" w:rsidP="00CC2D0F">
            <w:pPr>
              <w:widowControl/>
              <w:adjustRightInd w:val="0"/>
              <w:jc w:val="center"/>
              <w:rPr>
                <w:sz w:val="18"/>
                <w:szCs w:val="18"/>
              </w:rPr>
            </w:pPr>
            <w:r w:rsidRPr="002F0266">
              <w:rPr>
                <w:sz w:val="18"/>
                <w:szCs w:val="18"/>
              </w:rPr>
              <w:t xml:space="preserve">Bldg 1 </w:t>
            </w:r>
          </w:p>
          <w:p w14:paraId="3B816BFB" w14:textId="77777777" w:rsidR="00CC2D0F" w:rsidRPr="002F0266" w:rsidRDefault="00CC2D0F" w:rsidP="00CC2D0F">
            <w:pPr>
              <w:widowControl/>
              <w:adjustRightInd w:val="0"/>
              <w:jc w:val="center"/>
              <w:rPr>
                <w:sz w:val="18"/>
                <w:szCs w:val="18"/>
              </w:rPr>
            </w:pPr>
            <w:r w:rsidRPr="002F0266">
              <w:rPr>
                <w:sz w:val="18"/>
                <w:szCs w:val="18"/>
              </w:rPr>
              <w:t>EG1-EG 40</w:t>
            </w:r>
          </w:p>
        </w:tc>
        <w:tc>
          <w:tcPr>
            <w:tcW w:w="839" w:type="dxa"/>
            <w:vAlign w:val="center"/>
          </w:tcPr>
          <w:p w14:paraId="6F183EA4" w14:textId="77777777" w:rsidR="00CC2D0F" w:rsidRPr="002F0266" w:rsidRDefault="00CC2D0F" w:rsidP="00CC2D0F">
            <w:pPr>
              <w:widowControl/>
              <w:adjustRightInd w:val="0"/>
              <w:jc w:val="center"/>
              <w:rPr>
                <w:sz w:val="18"/>
                <w:szCs w:val="18"/>
              </w:rPr>
            </w:pPr>
            <w:r w:rsidRPr="002F0266">
              <w:rPr>
                <w:sz w:val="18"/>
                <w:szCs w:val="18"/>
              </w:rPr>
              <w:t xml:space="preserve">AB-001 through </w:t>
            </w:r>
          </w:p>
          <w:p w14:paraId="10281E34" w14:textId="77777777" w:rsidR="00CC2D0F" w:rsidRPr="002F0266" w:rsidRDefault="00CC2D0F" w:rsidP="00CC2D0F">
            <w:pPr>
              <w:widowControl/>
              <w:adjustRightInd w:val="0"/>
              <w:jc w:val="center"/>
              <w:rPr>
                <w:sz w:val="18"/>
                <w:szCs w:val="18"/>
              </w:rPr>
            </w:pPr>
            <w:r w:rsidRPr="002F0266">
              <w:rPr>
                <w:sz w:val="18"/>
                <w:szCs w:val="18"/>
              </w:rPr>
              <w:t>AB-040</w:t>
            </w:r>
          </w:p>
        </w:tc>
        <w:tc>
          <w:tcPr>
            <w:tcW w:w="790" w:type="dxa"/>
            <w:vAlign w:val="center"/>
          </w:tcPr>
          <w:p w14:paraId="6E1B77D8" w14:textId="77777777" w:rsidR="00CC2D0F" w:rsidRPr="002F0266" w:rsidRDefault="00CC2D0F" w:rsidP="00CC2D0F">
            <w:pPr>
              <w:widowControl/>
              <w:adjustRightInd w:val="0"/>
              <w:jc w:val="center"/>
              <w:rPr>
                <w:sz w:val="18"/>
                <w:szCs w:val="18"/>
              </w:rPr>
            </w:pPr>
            <w:r w:rsidRPr="002F0266">
              <w:rPr>
                <w:sz w:val="18"/>
                <w:szCs w:val="18"/>
              </w:rPr>
              <w:t>1</w:t>
            </w:r>
          </w:p>
        </w:tc>
        <w:tc>
          <w:tcPr>
            <w:tcW w:w="862" w:type="dxa"/>
            <w:vAlign w:val="center"/>
          </w:tcPr>
          <w:p w14:paraId="2ED19A32" w14:textId="77777777" w:rsidR="00CC2D0F" w:rsidRPr="002F0266" w:rsidRDefault="00CC2D0F" w:rsidP="00CC2D0F">
            <w:pPr>
              <w:widowControl/>
              <w:adjustRightInd w:val="0"/>
              <w:jc w:val="center"/>
              <w:rPr>
                <w:sz w:val="18"/>
                <w:szCs w:val="18"/>
              </w:rPr>
            </w:pPr>
            <w:r w:rsidRPr="002F0266">
              <w:rPr>
                <w:sz w:val="18"/>
                <w:szCs w:val="18"/>
              </w:rPr>
              <w:t>Bldg 1 EG 41</w:t>
            </w:r>
          </w:p>
        </w:tc>
        <w:tc>
          <w:tcPr>
            <w:tcW w:w="839" w:type="dxa"/>
            <w:vAlign w:val="center"/>
          </w:tcPr>
          <w:p w14:paraId="3A154C67" w14:textId="2080590F" w:rsidR="00CC2D0F" w:rsidRPr="002F0266" w:rsidRDefault="00CC2D0F" w:rsidP="00CC2D0F">
            <w:pPr>
              <w:widowControl/>
              <w:adjustRightInd w:val="0"/>
              <w:jc w:val="center"/>
              <w:rPr>
                <w:sz w:val="18"/>
                <w:szCs w:val="18"/>
              </w:rPr>
            </w:pPr>
            <w:r>
              <w:rPr>
                <w:sz w:val="18"/>
                <w:szCs w:val="18"/>
              </w:rPr>
              <w:t>AL-001</w:t>
            </w:r>
          </w:p>
        </w:tc>
        <w:tc>
          <w:tcPr>
            <w:tcW w:w="790" w:type="dxa"/>
            <w:vAlign w:val="center"/>
          </w:tcPr>
          <w:p w14:paraId="5E20D5E5" w14:textId="77777777" w:rsidR="00CC2D0F" w:rsidRPr="002F0266" w:rsidRDefault="00CC2D0F" w:rsidP="00CC2D0F">
            <w:pPr>
              <w:widowControl/>
              <w:adjustRightInd w:val="0"/>
              <w:jc w:val="center"/>
              <w:rPr>
                <w:sz w:val="18"/>
                <w:szCs w:val="18"/>
              </w:rPr>
            </w:pPr>
            <w:r w:rsidRPr="002F0266">
              <w:rPr>
                <w:sz w:val="18"/>
                <w:szCs w:val="18"/>
              </w:rPr>
              <w:t>1</w:t>
            </w:r>
          </w:p>
        </w:tc>
        <w:tc>
          <w:tcPr>
            <w:tcW w:w="836" w:type="dxa"/>
            <w:vAlign w:val="center"/>
          </w:tcPr>
          <w:p w14:paraId="2CBAA129" w14:textId="77777777" w:rsidR="00CC2D0F" w:rsidRPr="002F0266" w:rsidRDefault="00CC2D0F" w:rsidP="00CC2D0F">
            <w:pPr>
              <w:widowControl/>
              <w:adjustRightInd w:val="0"/>
              <w:jc w:val="center"/>
              <w:rPr>
                <w:sz w:val="18"/>
                <w:szCs w:val="18"/>
              </w:rPr>
            </w:pPr>
            <w:r w:rsidRPr="002F0266">
              <w:rPr>
                <w:sz w:val="18"/>
                <w:szCs w:val="18"/>
              </w:rPr>
              <w:t>Bldg 1 EG 42</w:t>
            </w:r>
          </w:p>
        </w:tc>
        <w:tc>
          <w:tcPr>
            <w:tcW w:w="839" w:type="dxa"/>
            <w:vAlign w:val="center"/>
          </w:tcPr>
          <w:p w14:paraId="0EC57C1D" w14:textId="0B78B829" w:rsidR="00CC2D0F" w:rsidRPr="002F0266" w:rsidRDefault="00CC2D0F" w:rsidP="00CC2D0F">
            <w:pPr>
              <w:widowControl/>
              <w:adjustRightInd w:val="0"/>
              <w:jc w:val="center"/>
              <w:rPr>
                <w:sz w:val="18"/>
                <w:szCs w:val="18"/>
              </w:rPr>
            </w:pPr>
            <w:r>
              <w:rPr>
                <w:sz w:val="18"/>
                <w:szCs w:val="18"/>
              </w:rPr>
              <w:t>AM-001</w:t>
            </w:r>
          </w:p>
        </w:tc>
      </w:tr>
      <w:tr w:rsidR="00CC2D0F" w:rsidRPr="002F0266" w14:paraId="65832316" w14:textId="77777777" w:rsidTr="00CC2D0F">
        <w:trPr>
          <w:trHeight w:val="720"/>
        </w:trPr>
        <w:tc>
          <w:tcPr>
            <w:tcW w:w="806" w:type="dxa"/>
            <w:vAlign w:val="center"/>
          </w:tcPr>
          <w:p w14:paraId="5FE090EF" w14:textId="77777777" w:rsidR="00CC2D0F" w:rsidRPr="002F0266" w:rsidRDefault="00CC2D0F" w:rsidP="00CC2D0F">
            <w:pPr>
              <w:widowControl/>
              <w:adjustRightInd w:val="0"/>
              <w:jc w:val="center"/>
              <w:rPr>
                <w:sz w:val="18"/>
                <w:szCs w:val="18"/>
              </w:rPr>
            </w:pPr>
            <w:r w:rsidRPr="002F0266">
              <w:rPr>
                <w:sz w:val="18"/>
                <w:szCs w:val="18"/>
              </w:rPr>
              <w:t>2</w:t>
            </w:r>
          </w:p>
        </w:tc>
        <w:tc>
          <w:tcPr>
            <w:tcW w:w="841" w:type="dxa"/>
            <w:vAlign w:val="center"/>
          </w:tcPr>
          <w:p w14:paraId="45251749" w14:textId="77777777" w:rsidR="00CC2D0F" w:rsidRPr="002F0266" w:rsidRDefault="00CC2D0F" w:rsidP="00CC2D0F">
            <w:pPr>
              <w:widowControl/>
              <w:adjustRightInd w:val="0"/>
              <w:jc w:val="center"/>
              <w:rPr>
                <w:sz w:val="18"/>
                <w:szCs w:val="18"/>
              </w:rPr>
            </w:pPr>
            <w:r w:rsidRPr="002F0266">
              <w:rPr>
                <w:sz w:val="18"/>
                <w:szCs w:val="18"/>
              </w:rPr>
              <w:t>AC-000</w:t>
            </w:r>
          </w:p>
        </w:tc>
        <w:tc>
          <w:tcPr>
            <w:tcW w:w="790" w:type="dxa"/>
            <w:vAlign w:val="center"/>
          </w:tcPr>
          <w:p w14:paraId="3AFB2C07" w14:textId="77777777" w:rsidR="00CC2D0F" w:rsidRPr="002F0266" w:rsidRDefault="00CC2D0F" w:rsidP="00CC2D0F">
            <w:pPr>
              <w:widowControl/>
              <w:adjustRightInd w:val="0"/>
              <w:jc w:val="center"/>
              <w:rPr>
                <w:sz w:val="18"/>
                <w:szCs w:val="18"/>
              </w:rPr>
            </w:pPr>
            <w:r w:rsidRPr="002F0266">
              <w:rPr>
                <w:sz w:val="18"/>
                <w:szCs w:val="18"/>
              </w:rPr>
              <w:t>40</w:t>
            </w:r>
          </w:p>
        </w:tc>
        <w:tc>
          <w:tcPr>
            <w:tcW w:w="1150" w:type="dxa"/>
            <w:vAlign w:val="center"/>
          </w:tcPr>
          <w:p w14:paraId="50D4E095" w14:textId="77777777" w:rsidR="00CC2D0F" w:rsidRPr="002F0266" w:rsidRDefault="00CC2D0F" w:rsidP="00CC2D0F">
            <w:pPr>
              <w:widowControl/>
              <w:adjustRightInd w:val="0"/>
              <w:jc w:val="center"/>
              <w:rPr>
                <w:sz w:val="18"/>
                <w:szCs w:val="18"/>
              </w:rPr>
            </w:pPr>
            <w:r w:rsidRPr="002F0266">
              <w:rPr>
                <w:sz w:val="18"/>
                <w:szCs w:val="18"/>
              </w:rPr>
              <w:t xml:space="preserve">Bldg 2 </w:t>
            </w:r>
          </w:p>
          <w:p w14:paraId="11B89E61" w14:textId="77777777" w:rsidR="00CC2D0F" w:rsidRPr="002F0266" w:rsidRDefault="00CC2D0F" w:rsidP="00CC2D0F">
            <w:pPr>
              <w:widowControl/>
              <w:adjustRightInd w:val="0"/>
              <w:jc w:val="center"/>
              <w:rPr>
                <w:sz w:val="18"/>
                <w:szCs w:val="18"/>
              </w:rPr>
            </w:pPr>
            <w:r w:rsidRPr="002F0266">
              <w:rPr>
                <w:sz w:val="18"/>
                <w:szCs w:val="18"/>
              </w:rPr>
              <w:t>EG 1-EG 40</w:t>
            </w:r>
          </w:p>
        </w:tc>
        <w:tc>
          <w:tcPr>
            <w:tcW w:w="839" w:type="dxa"/>
            <w:vAlign w:val="center"/>
          </w:tcPr>
          <w:p w14:paraId="72A0B871" w14:textId="77777777" w:rsidR="00CC2D0F" w:rsidRPr="002F0266" w:rsidRDefault="00CC2D0F" w:rsidP="00CC2D0F">
            <w:pPr>
              <w:widowControl/>
              <w:adjustRightInd w:val="0"/>
              <w:jc w:val="center"/>
              <w:rPr>
                <w:sz w:val="18"/>
                <w:szCs w:val="18"/>
              </w:rPr>
            </w:pPr>
            <w:r w:rsidRPr="002F0266">
              <w:rPr>
                <w:sz w:val="18"/>
                <w:szCs w:val="18"/>
              </w:rPr>
              <w:t xml:space="preserve">AC-001 through </w:t>
            </w:r>
          </w:p>
          <w:p w14:paraId="1AD0B2A7" w14:textId="77777777" w:rsidR="00CC2D0F" w:rsidRPr="002F0266" w:rsidRDefault="00CC2D0F" w:rsidP="00CC2D0F">
            <w:pPr>
              <w:widowControl/>
              <w:adjustRightInd w:val="0"/>
              <w:jc w:val="center"/>
              <w:rPr>
                <w:sz w:val="18"/>
                <w:szCs w:val="18"/>
              </w:rPr>
            </w:pPr>
            <w:r w:rsidRPr="002F0266">
              <w:rPr>
                <w:sz w:val="18"/>
                <w:szCs w:val="18"/>
              </w:rPr>
              <w:t>AC-040</w:t>
            </w:r>
          </w:p>
        </w:tc>
        <w:tc>
          <w:tcPr>
            <w:tcW w:w="790" w:type="dxa"/>
            <w:vAlign w:val="center"/>
          </w:tcPr>
          <w:p w14:paraId="53625DD9" w14:textId="77777777" w:rsidR="00CC2D0F" w:rsidRPr="002F0266" w:rsidRDefault="00CC2D0F" w:rsidP="00CC2D0F">
            <w:pPr>
              <w:widowControl/>
              <w:adjustRightInd w:val="0"/>
              <w:jc w:val="center"/>
              <w:rPr>
                <w:sz w:val="18"/>
                <w:szCs w:val="18"/>
              </w:rPr>
            </w:pPr>
            <w:r w:rsidRPr="002F0266">
              <w:rPr>
                <w:sz w:val="18"/>
                <w:szCs w:val="18"/>
              </w:rPr>
              <w:t>1</w:t>
            </w:r>
          </w:p>
        </w:tc>
        <w:tc>
          <w:tcPr>
            <w:tcW w:w="862" w:type="dxa"/>
            <w:vAlign w:val="center"/>
          </w:tcPr>
          <w:p w14:paraId="7FB73BF9" w14:textId="77777777" w:rsidR="00CC2D0F" w:rsidRPr="002F0266" w:rsidRDefault="00CC2D0F" w:rsidP="00CC2D0F">
            <w:pPr>
              <w:widowControl/>
              <w:adjustRightInd w:val="0"/>
              <w:jc w:val="center"/>
              <w:rPr>
                <w:sz w:val="18"/>
                <w:szCs w:val="18"/>
              </w:rPr>
            </w:pPr>
            <w:r w:rsidRPr="002F0266">
              <w:rPr>
                <w:sz w:val="18"/>
                <w:szCs w:val="18"/>
              </w:rPr>
              <w:t>Bldg 2 EG 41</w:t>
            </w:r>
          </w:p>
        </w:tc>
        <w:tc>
          <w:tcPr>
            <w:tcW w:w="839" w:type="dxa"/>
            <w:vAlign w:val="center"/>
          </w:tcPr>
          <w:p w14:paraId="3384C01C" w14:textId="454056CF" w:rsidR="00CC2D0F" w:rsidRPr="002F0266" w:rsidRDefault="00CC2D0F" w:rsidP="00CC2D0F">
            <w:pPr>
              <w:widowControl/>
              <w:adjustRightInd w:val="0"/>
              <w:jc w:val="center"/>
              <w:rPr>
                <w:sz w:val="18"/>
                <w:szCs w:val="18"/>
              </w:rPr>
            </w:pPr>
            <w:r>
              <w:rPr>
                <w:sz w:val="18"/>
                <w:szCs w:val="18"/>
              </w:rPr>
              <w:t>AL-002</w:t>
            </w:r>
          </w:p>
        </w:tc>
        <w:tc>
          <w:tcPr>
            <w:tcW w:w="790" w:type="dxa"/>
            <w:vAlign w:val="center"/>
          </w:tcPr>
          <w:p w14:paraId="06CAC75F" w14:textId="77777777" w:rsidR="00CC2D0F" w:rsidRPr="002F0266" w:rsidRDefault="00CC2D0F" w:rsidP="00CC2D0F">
            <w:pPr>
              <w:widowControl/>
              <w:adjustRightInd w:val="0"/>
              <w:jc w:val="center"/>
              <w:rPr>
                <w:sz w:val="18"/>
                <w:szCs w:val="18"/>
              </w:rPr>
            </w:pPr>
            <w:r w:rsidRPr="002F0266">
              <w:rPr>
                <w:sz w:val="18"/>
                <w:szCs w:val="18"/>
              </w:rPr>
              <w:t>1</w:t>
            </w:r>
          </w:p>
        </w:tc>
        <w:tc>
          <w:tcPr>
            <w:tcW w:w="836" w:type="dxa"/>
            <w:vAlign w:val="center"/>
          </w:tcPr>
          <w:p w14:paraId="2C4F28C8" w14:textId="77777777" w:rsidR="00CC2D0F" w:rsidRPr="002F0266" w:rsidRDefault="00CC2D0F" w:rsidP="00CC2D0F">
            <w:pPr>
              <w:widowControl/>
              <w:adjustRightInd w:val="0"/>
              <w:jc w:val="center"/>
              <w:rPr>
                <w:sz w:val="18"/>
                <w:szCs w:val="18"/>
              </w:rPr>
            </w:pPr>
            <w:r w:rsidRPr="002F0266">
              <w:rPr>
                <w:sz w:val="18"/>
                <w:szCs w:val="18"/>
              </w:rPr>
              <w:t>Bldg 2 EG 42</w:t>
            </w:r>
          </w:p>
        </w:tc>
        <w:tc>
          <w:tcPr>
            <w:tcW w:w="839" w:type="dxa"/>
            <w:vAlign w:val="center"/>
          </w:tcPr>
          <w:p w14:paraId="73DC4D01" w14:textId="25C3C846" w:rsidR="00CC2D0F" w:rsidRPr="002F0266" w:rsidRDefault="00CC2D0F" w:rsidP="00CC2D0F">
            <w:pPr>
              <w:widowControl/>
              <w:adjustRightInd w:val="0"/>
              <w:jc w:val="center"/>
              <w:rPr>
                <w:sz w:val="18"/>
                <w:szCs w:val="18"/>
              </w:rPr>
            </w:pPr>
            <w:r>
              <w:rPr>
                <w:sz w:val="18"/>
                <w:szCs w:val="18"/>
              </w:rPr>
              <w:t>AM-002</w:t>
            </w:r>
          </w:p>
        </w:tc>
      </w:tr>
      <w:tr w:rsidR="00CC2D0F" w:rsidRPr="002F0266" w14:paraId="7F91B97E" w14:textId="77777777" w:rsidTr="00CC2D0F">
        <w:trPr>
          <w:trHeight w:val="720"/>
        </w:trPr>
        <w:tc>
          <w:tcPr>
            <w:tcW w:w="806" w:type="dxa"/>
            <w:vAlign w:val="center"/>
          </w:tcPr>
          <w:p w14:paraId="72E5E96B" w14:textId="77777777" w:rsidR="00CC2D0F" w:rsidRPr="002F0266" w:rsidRDefault="00CC2D0F" w:rsidP="00CC2D0F">
            <w:pPr>
              <w:widowControl/>
              <w:adjustRightInd w:val="0"/>
              <w:jc w:val="center"/>
              <w:rPr>
                <w:sz w:val="18"/>
                <w:szCs w:val="18"/>
              </w:rPr>
            </w:pPr>
            <w:r w:rsidRPr="002F0266">
              <w:rPr>
                <w:sz w:val="18"/>
                <w:szCs w:val="18"/>
              </w:rPr>
              <w:t>3</w:t>
            </w:r>
          </w:p>
        </w:tc>
        <w:tc>
          <w:tcPr>
            <w:tcW w:w="841" w:type="dxa"/>
            <w:vAlign w:val="center"/>
          </w:tcPr>
          <w:p w14:paraId="79389352" w14:textId="77777777" w:rsidR="00CC2D0F" w:rsidRPr="002F0266" w:rsidRDefault="00CC2D0F" w:rsidP="00CC2D0F">
            <w:pPr>
              <w:widowControl/>
              <w:adjustRightInd w:val="0"/>
              <w:jc w:val="center"/>
              <w:rPr>
                <w:sz w:val="18"/>
                <w:szCs w:val="18"/>
              </w:rPr>
            </w:pPr>
            <w:r w:rsidRPr="002F0266">
              <w:rPr>
                <w:sz w:val="18"/>
                <w:szCs w:val="18"/>
              </w:rPr>
              <w:t>AD-000</w:t>
            </w:r>
          </w:p>
        </w:tc>
        <w:tc>
          <w:tcPr>
            <w:tcW w:w="790" w:type="dxa"/>
            <w:vAlign w:val="center"/>
          </w:tcPr>
          <w:p w14:paraId="0A78AEE6" w14:textId="77777777" w:rsidR="00CC2D0F" w:rsidRPr="002F0266" w:rsidRDefault="00CC2D0F" w:rsidP="00CC2D0F">
            <w:pPr>
              <w:widowControl/>
              <w:adjustRightInd w:val="0"/>
              <w:jc w:val="center"/>
              <w:rPr>
                <w:sz w:val="18"/>
                <w:szCs w:val="18"/>
              </w:rPr>
            </w:pPr>
            <w:r w:rsidRPr="002F0266">
              <w:rPr>
                <w:sz w:val="18"/>
                <w:szCs w:val="18"/>
              </w:rPr>
              <w:t>40</w:t>
            </w:r>
          </w:p>
        </w:tc>
        <w:tc>
          <w:tcPr>
            <w:tcW w:w="1150" w:type="dxa"/>
            <w:vAlign w:val="center"/>
          </w:tcPr>
          <w:p w14:paraId="52DA55A4" w14:textId="77777777" w:rsidR="00CC2D0F" w:rsidRPr="002F0266" w:rsidRDefault="00CC2D0F" w:rsidP="00CC2D0F">
            <w:pPr>
              <w:widowControl/>
              <w:adjustRightInd w:val="0"/>
              <w:jc w:val="center"/>
              <w:rPr>
                <w:sz w:val="18"/>
                <w:szCs w:val="18"/>
              </w:rPr>
            </w:pPr>
            <w:r w:rsidRPr="002F0266">
              <w:rPr>
                <w:sz w:val="18"/>
                <w:szCs w:val="18"/>
              </w:rPr>
              <w:t xml:space="preserve">Bldg 3 </w:t>
            </w:r>
          </w:p>
          <w:p w14:paraId="1D14553D" w14:textId="77777777" w:rsidR="00CC2D0F" w:rsidRPr="002F0266" w:rsidRDefault="00CC2D0F" w:rsidP="00CC2D0F">
            <w:pPr>
              <w:widowControl/>
              <w:adjustRightInd w:val="0"/>
              <w:jc w:val="center"/>
              <w:rPr>
                <w:sz w:val="18"/>
                <w:szCs w:val="18"/>
              </w:rPr>
            </w:pPr>
            <w:r w:rsidRPr="002F0266">
              <w:rPr>
                <w:sz w:val="18"/>
                <w:szCs w:val="18"/>
              </w:rPr>
              <w:t>EG 1-EG 40</w:t>
            </w:r>
          </w:p>
        </w:tc>
        <w:tc>
          <w:tcPr>
            <w:tcW w:w="839" w:type="dxa"/>
            <w:vAlign w:val="center"/>
          </w:tcPr>
          <w:p w14:paraId="3016C4C7" w14:textId="77777777" w:rsidR="00CC2D0F" w:rsidRPr="002F0266" w:rsidRDefault="00CC2D0F" w:rsidP="00CC2D0F">
            <w:pPr>
              <w:widowControl/>
              <w:adjustRightInd w:val="0"/>
              <w:jc w:val="center"/>
              <w:rPr>
                <w:sz w:val="18"/>
                <w:szCs w:val="18"/>
              </w:rPr>
            </w:pPr>
            <w:r w:rsidRPr="002F0266">
              <w:rPr>
                <w:sz w:val="18"/>
                <w:szCs w:val="18"/>
              </w:rPr>
              <w:t xml:space="preserve">AD-001 through </w:t>
            </w:r>
          </w:p>
          <w:p w14:paraId="7487C1EF" w14:textId="77777777" w:rsidR="00CC2D0F" w:rsidRPr="002F0266" w:rsidRDefault="00CC2D0F" w:rsidP="00CC2D0F">
            <w:pPr>
              <w:widowControl/>
              <w:adjustRightInd w:val="0"/>
              <w:jc w:val="center"/>
              <w:rPr>
                <w:sz w:val="18"/>
                <w:szCs w:val="18"/>
              </w:rPr>
            </w:pPr>
            <w:r w:rsidRPr="002F0266">
              <w:rPr>
                <w:sz w:val="18"/>
                <w:szCs w:val="18"/>
              </w:rPr>
              <w:t>AD-040</w:t>
            </w:r>
          </w:p>
        </w:tc>
        <w:tc>
          <w:tcPr>
            <w:tcW w:w="790" w:type="dxa"/>
            <w:vAlign w:val="center"/>
          </w:tcPr>
          <w:p w14:paraId="1727DE25" w14:textId="77777777" w:rsidR="00CC2D0F" w:rsidRPr="002F0266" w:rsidRDefault="00CC2D0F" w:rsidP="00CC2D0F">
            <w:pPr>
              <w:widowControl/>
              <w:adjustRightInd w:val="0"/>
              <w:jc w:val="center"/>
              <w:rPr>
                <w:sz w:val="18"/>
                <w:szCs w:val="18"/>
              </w:rPr>
            </w:pPr>
            <w:r w:rsidRPr="002F0266">
              <w:rPr>
                <w:sz w:val="18"/>
                <w:szCs w:val="18"/>
              </w:rPr>
              <w:t>1</w:t>
            </w:r>
          </w:p>
        </w:tc>
        <w:tc>
          <w:tcPr>
            <w:tcW w:w="862" w:type="dxa"/>
            <w:vAlign w:val="center"/>
          </w:tcPr>
          <w:p w14:paraId="6F81EFB4" w14:textId="77777777" w:rsidR="00CC2D0F" w:rsidRPr="002F0266" w:rsidRDefault="00CC2D0F" w:rsidP="00CC2D0F">
            <w:pPr>
              <w:widowControl/>
              <w:adjustRightInd w:val="0"/>
              <w:jc w:val="center"/>
              <w:rPr>
                <w:sz w:val="18"/>
                <w:szCs w:val="18"/>
              </w:rPr>
            </w:pPr>
            <w:r w:rsidRPr="002F0266">
              <w:rPr>
                <w:sz w:val="18"/>
                <w:szCs w:val="18"/>
              </w:rPr>
              <w:t>Bldg 3 EG 41</w:t>
            </w:r>
          </w:p>
        </w:tc>
        <w:tc>
          <w:tcPr>
            <w:tcW w:w="839" w:type="dxa"/>
            <w:vAlign w:val="center"/>
          </w:tcPr>
          <w:p w14:paraId="66D5CA6B" w14:textId="05E61CA3" w:rsidR="00CC2D0F" w:rsidRPr="002F0266" w:rsidRDefault="00CC2D0F" w:rsidP="00CC2D0F">
            <w:pPr>
              <w:widowControl/>
              <w:adjustRightInd w:val="0"/>
              <w:jc w:val="center"/>
              <w:rPr>
                <w:sz w:val="18"/>
                <w:szCs w:val="18"/>
              </w:rPr>
            </w:pPr>
            <w:r>
              <w:rPr>
                <w:sz w:val="18"/>
                <w:szCs w:val="18"/>
              </w:rPr>
              <w:t>AL-003</w:t>
            </w:r>
          </w:p>
        </w:tc>
        <w:tc>
          <w:tcPr>
            <w:tcW w:w="790" w:type="dxa"/>
            <w:vAlign w:val="center"/>
          </w:tcPr>
          <w:p w14:paraId="32C358CB" w14:textId="77777777" w:rsidR="00CC2D0F" w:rsidRPr="002F0266" w:rsidRDefault="00CC2D0F" w:rsidP="00CC2D0F">
            <w:pPr>
              <w:widowControl/>
              <w:adjustRightInd w:val="0"/>
              <w:jc w:val="center"/>
              <w:rPr>
                <w:sz w:val="18"/>
                <w:szCs w:val="18"/>
              </w:rPr>
            </w:pPr>
            <w:r w:rsidRPr="002F0266">
              <w:rPr>
                <w:sz w:val="18"/>
                <w:szCs w:val="18"/>
              </w:rPr>
              <w:t>1</w:t>
            </w:r>
          </w:p>
        </w:tc>
        <w:tc>
          <w:tcPr>
            <w:tcW w:w="836" w:type="dxa"/>
            <w:vAlign w:val="center"/>
          </w:tcPr>
          <w:p w14:paraId="0B322922" w14:textId="77777777" w:rsidR="00CC2D0F" w:rsidRPr="002F0266" w:rsidRDefault="00CC2D0F" w:rsidP="00CC2D0F">
            <w:pPr>
              <w:widowControl/>
              <w:adjustRightInd w:val="0"/>
              <w:jc w:val="center"/>
              <w:rPr>
                <w:sz w:val="18"/>
                <w:szCs w:val="18"/>
              </w:rPr>
            </w:pPr>
            <w:r w:rsidRPr="002F0266">
              <w:rPr>
                <w:sz w:val="18"/>
                <w:szCs w:val="18"/>
              </w:rPr>
              <w:t>Bldg 3 EG 42</w:t>
            </w:r>
          </w:p>
        </w:tc>
        <w:tc>
          <w:tcPr>
            <w:tcW w:w="839" w:type="dxa"/>
            <w:vAlign w:val="center"/>
          </w:tcPr>
          <w:p w14:paraId="1E60B879" w14:textId="4F3875A4" w:rsidR="00CC2D0F" w:rsidRPr="002F0266" w:rsidRDefault="00CC2D0F" w:rsidP="00CC2D0F">
            <w:pPr>
              <w:widowControl/>
              <w:adjustRightInd w:val="0"/>
              <w:jc w:val="center"/>
              <w:rPr>
                <w:sz w:val="18"/>
                <w:szCs w:val="18"/>
              </w:rPr>
            </w:pPr>
            <w:r>
              <w:rPr>
                <w:sz w:val="18"/>
                <w:szCs w:val="18"/>
              </w:rPr>
              <w:t>AM-003</w:t>
            </w:r>
          </w:p>
        </w:tc>
      </w:tr>
      <w:tr w:rsidR="00CC2D0F" w:rsidRPr="002F0266" w14:paraId="76C540C8" w14:textId="77777777" w:rsidTr="00CC2D0F">
        <w:trPr>
          <w:trHeight w:val="720"/>
        </w:trPr>
        <w:tc>
          <w:tcPr>
            <w:tcW w:w="806" w:type="dxa"/>
            <w:vAlign w:val="center"/>
          </w:tcPr>
          <w:p w14:paraId="1486182D" w14:textId="77777777" w:rsidR="00CC2D0F" w:rsidRPr="002F0266" w:rsidRDefault="00CC2D0F" w:rsidP="00CC2D0F">
            <w:pPr>
              <w:widowControl/>
              <w:adjustRightInd w:val="0"/>
              <w:jc w:val="center"/>
              <w:rPr>
                <w:sz w:val="18"/>
                <w:szCs w:val="18"/>
              </w:rPr>
            </w:pPr>
            <w:r w:rsidRPr="002F0266">
              <w:rPr>
                <w:sz w:val="18"/>
                <w:szCs w:val="18"/>
              </w:rPr>
              <w:t>4</w:t>
            </w:r>
          </w:p>
        </w:tc>
        <w:tc>
          <w:tcPr>
            <w:tcW w:w="841" w:type="dxa"/>
            <w:vAlign w:val="center"/>
          </w:tcPr>
          <w:p w14:paraId="775A447F" w14:textId="77777777" w:rsidR="00CC2D0F" w:rsidRPr="002F0266" w:rsidRDefault="00CC2D0F" w:rsidP="00CC2D0F">
            <w:pPr>
              <w:widowControl/>
              <w:adjustRightInd w:val="0"/>
              <w:jc w:val="center"/>
              <w:rPr>
                <w:sz w:val="18"/>
                <w:szCs w:val="18"/>
              </w:rPr>
            </w:pPr>
            <w:r w:rsidRPr="002F0266">
              <w:rPr>
                <w:sz w:val="18"/>
                <w:szCs w:val="18"/>
              </w:rPr>
              <w:t>AE-000</w:t>
            </w:r>
          </w:p>
        </w:tc>
        <w:tc>
          <w:tcPr>
            <w:tcW w:w="790" w:type="dxa"/>
            <w:vAlign w:val="center"/>
          </w:tcPr>
          <w:p w14:paraId="5D02A748" w14:textId="77777777" w:rsidR="00CC2D0F" w:rsidRPr="002F0266" w:rsidRDefault="00CC2D0F" w:rsidP="00CC2D0F">
            <w:pPr>
              <w:widowControl/>
              <w:adjustRightInd w:val="0"/>
              <w:jc w:val="center"/>
              <w:rPr>
                <w:sz w:val="18"/>
                <w:szCs w:val="18"/>
              </w:rPr>
            </w:pPr>
            <w:r w:rsidRPr="002F0266">
              <w:rPr>
                <w:sz w:val="18"/>
                <w:szCs w:val="18"/>
              </w:rPr>
              <w:t>40</w:t>
            </w:r>
          </w:p>
        </w:tc>
        <w:tc>
          <w:tcPr>
            <w:tcW w:w="1150" w:type="dxa"/>
            <w:vAlign w:val="center"/>
          </w:tcPr>
          <w:p w14:paraId="49D86BC4" w14:textId="77777777" w:rsidR="00CC2D0F" w:rsidRPr="002F0266" w:rsidRDefault="00CC2D0F" w:rsidP="00CC2D0F">
            <w:pPr>
              <w:widowControl/>
              <w:adjustRightInd w:val="0"/>
              <w:jc w:val="center"/>
              <w:rPr>
                <w:sz w:val="18"/>
                <w:szCs w:val="18"/>
              </w:rPr>
            </w:pPr>
            <w:r w:rsidRPr="002F0266">
              <w:rPr>
                <w:sz w:val="18"/>
                <w:szCs w:val="18"/>
              </w:rPr>
              <w:t xml:space="preserve">Bldg 4 </w:t>
            </w:r>
          </w:p>
          <w:p w14:paraId="0EAB2CA7" w14:textId="77777777" w:rsidR="00CC2D0F" w:rsidRPr="002F0266" w:rsidRDefault="00CC2D0F" w:rsidP="00CC2D0F">
            <w:pPr>
              <w:widowControl/>
              <w:adjustRightInd w:val="0"/>
              <w:jc w:val="center"/>
              <w:rPr>
                <w:sz w:val="18"/>
                <w:szCs w:val="18"/>
              </w:rPr>
            </w:pPr>
            <w:r w:rsidRPr="002F0266">
              <w:rPr>
                <w:sz w:val="18"/>
                <w:szCs w:val="18"/>
              </w:rPr>
              <w:t>EG 1-EG 40</w:t>
            </w:r>
          </w:p>
        </w:tc>
        <w:tc>
          <w:tcPr>
            <w:tcW w:w="839" w:type="dxa"/>
            <w:vAlign w:val="center"/>
          </w:tcPr>
          <w:p w14:paraId="57DCAC1A" w14:textId="77777777" w:rsidR="00CC2D0F" w:rsidRPr="002F0266" w:rsidRDefault="00CC2D0F" w:rsidP="00CC2D0F">
            <w:pPr>
              <w:widowControl/>
              <w:adjustRightInd w:val="0"/>
              <w:jc w:val="center"/>
              <w:rPr>
                <w:sz w:val="18"/>
                <w:szCs w:val="18"/>
              </w:rPr>
            </w:pPr>
            <w:r w:rsidRPr="002F0266">
              <w:rPr>
                <w:sz w:val="18"/>
                <w:szCs w:val="18"/>
              </w:rPr>
              <w:t xml:space="preserve">AE-001 through </w:t>
            </w:r>
          </w:p>
          <w:p w14:paraId="47C34C71" w14:textId="77777777" w:rsidR="00CC2D0F" w:rsidRPr="002F0266" w:rsidRDefault="00CC2D0F" w:rsidP="00CC2D0F">
            <w:pPr>
              <w:widowControl/>
              <w:adjustRightInd w:val="0"/>
              <w:jc w:val="center"/>
              <w:rPr>
                <w:sz w:val="18"/>
                <w:szCs w:val="18"/>
              </w:rPr>
            </w:pPr>
            <w:r w:rsidRPr="002F0266">
              <w:rPr>
                <w:sz w:val="18"/>
                <w:szCs w:val="18"/>
              </w:rPr>
              <w:t>AE-040</w:t>
            </w:r>
          </w:p>
        </w:tc>
        <w:tc>
          <w:tcPr>
            <w:tcW w:w="790" w:type="dxa"/>
            <w:vAlign w:val="center"/>
          </w:tcPr>
          <w:p w14:paraId="2A587394" w14:textId="77777777" w:rsidR="00CC2D0F" w:rsidRPr="002F0266" w:rsidRDefault="00CC2D0F" w:rsidP="00CC2D0F">
            <w:pPr>
              <w:widowControl/>
              <w:adjustRightInd w:val="0"/>
              <w:jc w:val="center"/>
              <w:rPr>
                <w:sz w:val="18"/>
                <w:szCs w:val="18"/>
              </w:rPr>
            </w:pPr>
            <w:r w:rsidRPr="002F0266">
              <w:rPr>
                <w:sz w:val="18"/>
                <w:szCs w:val="18"/>
              </w:rPr>
              <w:t>1</w:t>
            </w:r>
          </w:p>
        </w:tc>
        <w:tc>
          <w:tcPr>
            <w:tcW w:w="862" w:type="dxa"/>
            <w:vAlign w:val="center"/>
          </w:tcPr>
          <w:p w14:paraId="1E56B728" w14:textId="77777777" w:rsidR="00CC2D0F" w:rsidRPr="002F0266" w:rsidRDefault="00CC2D0F" w:rsidP="00CC2D0F">
            <w:pPr>
              <w:widowControl/>
              <w:adjustRightInd w:val="0"/>
              <w:jc w:val="center"/>
              <w:rPr>
                <w:sz w:val="18"/>
                <w:szCs w:val="18"/>
              </w:rPr>
            </w:pPr>
            <w:r w:rsidRPr="002F0266">
              <w:rPr>
                <w:sz w:val="18"/>
                <w:szCs w:val="18"/>
              </w:rPr>
              <w:t>Bldg 4 EG 41</w:t>
            </w:r>
          </w:p>
        </w:tc>
        <w:tc>
          <w:tcPr>
            <w:tcW w:w="839" w:type="dxa"/>
            <w:vAlign w:val="center"/>
          </w:tcPr>
          <w:p w14:paraId="7FBD2A75" w14:textId="6248F925" w:rsidR="00CC2D0F" w:rsidRPr="002F0266" w:rsidRDefault="00CC2D0F" w:rsidP="00CC2D0F">
            <w:pPr>
              <w:widowControl/>
              <w:adjustRightInd w:val="0"/>
              <w:jc w:val="center"/>
              <w:rPr>
                <w:sz w:val="18"/>
                <w:szCs w:val="18"/>
              </w:rPr>
            </w:pPr>
            <w:r>
              <w:rPr>
                <w:sz w:val="18"/>
                <w:szCs w:val="18"/>
              </w:rPr>
              <w:t>AL-004</w:t>
            </w:r>
          </w:p>
        </w:tc>
        <w:tc>
          <w:tcPr>
            <w:tcW w:w="790" w:type="dxa"/>
            <w:vAlign w:val="center"/>
          </w:tcPr>
          <w:p w14:paraId="1712BBCC" w14:textId="77777777" w:rsidR="00CC2D0F" w:rsidRPr="002F0266" w:rsidRDefault="00CC2D0F" w:rsidP="00CC2D0F">
            <w:pPr>
              <w:widowControl/>
              <w:adjustRightInd w:val="0"/>
              <w:jc w:val="center"/>
              <w:rPr>
                <w:sz w:val="18"/>
                <w:szCs w:val="18"/>
              </w:rPr>
            </w:pPr>
            <w:r w:rsidRPr="002F0266">
              <w:rPr>
                <w:sz w:val="18"/>
                <w:szCs w:val="18"/>
              </w:rPr>
              <w:t>1</w:t>
            </w:r>
          </w:p>
        </w:tc>
        <w:tc>
          <w:tcPr>
            <w:tcW w:w="836" w:type="dxa"/>
            <w:vAlign w:val="center"/>
          </w:tcPr>
          <w:p w14:paraId="44BB4D29" w14:textId="77777777" w:rsidR="00CC2D0F" w:rsidRPr="002F0266" w:rsidRDefault="00CC2D0F" w:rsidP="00CC2D0F">
            <w:pPr>
              <w:widowControl/>
              <w:adjustRightInd w:val="0"/>
              <w:jc w:val="center"/>
              <w:rPr>
                <w:sz w:val="18"/>
                <w:szCs w:val="18"/>
              </w:rPr>
            </w:pPr>
            <w:r w:rsidRPr="002F0266">
              <w:rPr>
                <w:sz w:val="18"/>
                <w:szCs w:val="18"/>
              </w:rPr>
              <w:t>Bldg 4 EG 42</w:t>
            </w:r>
          </w:p>
        </w:tc>
        <w:tc>
          <w:tcPr>
            <w:tcW w:w="839" w:type="dxa"/>
            <w:vAlign w:val="center"/>
          </w:tcPr>
          <w:p w14:paraId="608C05BE" w14:textId="31679E41" w:rsidR="00CC2D0F" w:rsidRPr="002F0266" w:rsidRDefault="00CC2D0F" w:rsidP="00CC2D0F">
            <w:pPr>
              <w:widowControl/>
              <w:adjustRightInd w:val="0"/>
              <w:jc w:val="center"/>
              <w:rPr>
                <w:sz w:val="18"/>
                <w:szCs w:val="18"/>
              </w:rPr>
            </w:pPr>
            <w:r>
              <w:rPr>
                <w:sz w:val="18"/>
                <w:szCs w:val="18"/>
              </w:rPr>
              <w:t>AM-004</w:t>
            </w:r>
          </w:p>
        </w:tc>
      </w:tr>
      <w:tr w:rsidR="00CC2D0F" w:rsidRPr="002F0266" w14:paraId="04735273" w14:textId="77777777" w:rsidTr="00CC2D0F">
        <w:trPr>
          <w:trHeight w:val="720"/>
        </w:trPr>
        <w:tc>
          <w:tcPr>
            <w:tcW w:w="806" w:type="dxa"/>
            <w:vAlign w:val="center"/>
          </w:tcPr>
          <w:p w14:paraId="0853350A" w14:textId="77777777" w:rsidR="00CC2D0F" w:rsidRPr="002F0266" w:rsidRDefault="00CC2D0F" w:rsidP="00CC2D0F">
            <w:pPr>
              <w:widowControl/>
              <w:adjustRightInd w:val="0"/>
              <w:jc w:val="center"/>
              <w:rPr>
                <w:sz w:val="18"/>
                <w:szCs w:val="18"/>
              </w:rPr>
            </w:pPr>
            <w:r w:rsidRPr="002F0266">
              <w:rPr>
                <w:sz w:val="18"/>
                <w:szCs w:val="18"/>
              </w:rPr>
              <w:t>5</w:t>
            </w:r>
          </w:p>
        </w:tc>
        <w:tc>
          <w:tcPr>
            <w:tcW w:w="841" w:type="dxa"/>
            <w:vAlign w:val="center"/>
          </w:tcPr>
          <w:p w14:paraId="7B268830" w14:textId="77777777" w:rsidR="00CC2D0F" w:rsidRPr="002F0266" w:rsidRDefault="00CC2D0F" w:rsidP="00CC2D0F">
            <w:pPr>
              <w:widowControl/>
              <w:adjustRightInd w:val="0"/>
              <w:jc w:val="center"/>
              <w:rPr>
                <w:sz w:val="18"/>
                <w:szCs w:val="18"/>
              </w:rPr>
            </w:pPr>
            <w:r w:rsidRPr="002F0266">
              <w:rPr>
                <w:sz w:val="18"/>
                <w:szCs w:val="18"/>
              </w:rPr>
              <w:t>AF-000</w:t>
            </w:r>
          </w:p>
        </w:tc>
        <w:tc>
          <w:tcPr>
            <w:tcW w:w="790" w:type="dxa"/>
            <w:vAlign w:val="center"/>
          </w:tcPr>
          <w:p w14:paraId="10438530" w14:textId="77777777" w:rsidR="00CC2D0F" w:rsidRPr="002F0266" w:rsidRDefault="00CC2D0F" w:rsidP="00CC2D0F">
            <w:pPr>
              <w:widowControl/>
              <w:adjustRightInd w:val="0"/>
              <w:jc w:val="center"/>
              <w:rPr>
                <w:sz w:val="18"/>
                <w:szCs w:val="18"/>
              </w:rPr>
            </w:pPr>
            <w:r w:rsidRPr="002F0266">
              <w:rPr>
                <w:sz w:val="18"/>
                <w:szCs w:val="18"/>
              </w:rPr>
              <w:t>40</w:t>
            </w:r>
          </w:p>
        </w:tc>
        <w:tc>
          <w:tcPr>
            <w:tcW w:w="1150" w:type="dxa"/>
            <w:vAlign w:val="center"/>
          </w:tcPr>
          <w:p w14:paraId="09593DB6" w14:textId="77777777" w:rsidR="00CC2D0F" w:rsidRPr="002F0266" w:rsidRDefault="00CC2D0F" w:rsidP="00CC2D0F">
            <w:pPr>
              <w:widowControl/>
              <w:adjustRightInd w:val="0"/>
              <w:jc w:val="center"/>
              <w:rPr>
                <w:sz w:val="18"/>
                <w:szCs w:val="18"/>
              </w:rPr>
            </w:pPr>
            <w:r w:rsidRPr="002F0266">
              <w:rPr>
                <w:sz w:val="18"/>
                <w:szCs w:val="18"/>
              </w:rPr>
              <w:t xml:space="preserve">Bldg 5 </w:t>
            </w:r>
          </w:p>
          <w:p w14:paraId="3FA1163B" w14:textId="77777777" w:rsidR="00CC2D0F" w:rsidRPr="002F0266" w:rsidRDefault="00CC2D0F" w:rsidP="00CC2D0F">
            <w:pPr>
              <w:widowControl/>
              <w:adjustRightInd w:val="0"/>
              <w:jc w:val="center"/>
              <w:rPr>
                <w:sz w:val="18"/>
                <w:szCs w:val="18"/>
              </w:rPr>
            </w:pPr>
            <w:r w:rsidRPr="002F0266">
              <w:rPr>
                <w:sz w:val="18"/>
                <w:szCs w:val="18"/>
              </w:rPr>
              <w:t>EG 1-EG 40</w:t>
            </w:r>
          </w:p>
        </w:tc>
        <w:tc>
          <w:tcPr>
            <w:tcW w:w="839" w:type="dxa"/>
            <w:vAlign w:val="center"/>
          </w:tcPr>
          <w:p w14:paraId="21DEA83B" w14:textId="77777777" w:rsidR="00CC2D0F" w:rsidRPr="002F0266" w:rsidRDefault="00CC2D0F" w:rsidP="00CC2D0F">
            <w:pPr>
              <w:widowControl/>
              <w:adjustRightInd w:val="0"/>
              <w:jc w:val="center"/>
              <w:rPr>
                <w:sz w:val="18"/>
                <w:szCs w:val="18"/>
              </w:rPr>
            </w:pPr>
            <w:r w:rsidRPr="002F0266">
              <w:rPr>
                <w:sz w:val="18"/>
                <w:szCs w:val="18"/>
              </w:rPr>
              <w:t xml:space="preserve">AF-001 through </w:t>
            </w:r>
          </w:p>
          <w:p w14:paraId="75E8AE41" w14:textId="77777777" w:rsidR="00CC2D0F" w:rsidRPr="002F0266" w:rsidRDefault="00CC2D0F" w:rsidP="00CC2D0F">
            <w:pPr>
              <w:widowControl/>
              <w:adjustRightInd w:val="0"/>
              <w:jc w:val="center"/>
              <w:rPr>
                <w:sz w:val="18"/>
                <w:szCs w:val="18"/>
              </w:rPr>
            </w:pPr>
            <w:r w:rsidRPr="002F0266">
              <w:rPr>
                <w:sz w:val="18"/>
                <w:szCs w:val="18"/>
              </w:rPr>
              <w:t>AF-040</w:t>
            </w:r>
          </w:p>
        </w:tc>
        <w:tc>
          <w:tcPr>
            <w:tcW w:w="790" w:type="dxa"/>
            <w:vAlign w:val="center"/>
          </w:tcPr>
          <w:p w14:paraId="7A71F71C" w14:textId="77777777" w:rsidR="00CC2D0F" w:rsidRPr="002F0266" w:rsidRDefault="00CC2D0F" w:rsidP="00CC2D0F">
            <w:pPr>
              <w:widowControl/>
              <w:adjustRightInd w:val="0"/>
              <w:jc w:val="center"/>
              <w:rPr>
                <w:sz w:val="18"/>
                <w:szCs w:val="18"/>
              </w:rPr>
            </w:pPr>
            <w:r w:rsidRPr="002F0266">
              <w:rPr>
                <w:sz w:val="18"/>
                <w:szCs w:val="18"/>
              </w:rPr>
              <w:t>1</w:t>
            </w:r>
          </w:p>
        </w:tc>
        <w:tc>
          <w:tcPr>
            <w:tcW w:w="862" w:type="dxa"/>
            <w:vAlign w:val="center"/>
          </w:tcPr>
          <w:p w14:paraId="0121E4FD" w14:textId="77777777" w:rsidR="00CC2D0F" w:rsidRPr="002F0266" w:rsidRDefault="00CC2D0F" w:rsidP="00CC2D0F">
            <w:pPr>
              <w:widowControl/>
              <w:adjustRightInd w:val="0"/>
              <w:jc w:val="center"/>
              <w:rPr>
                <w:sz w:val="18"/>
                <w:szCs w:val="18"/>
              </w:rPr>
            </w:pPr>
            <w:r w:rsidRPr="002F0266">
              <w:rPr>
                <w:sz w:val="18"/>
                <w:szCs w:val="18"/>
              </w:rPr>
              <w:t>Bldg 5 EG 41</w:t>
            </w:r>
          </w:p>
        </w:tc>
        <w:tc>
          <w:tcPr>
            <w:tcW w:w="839" w:type="dxa"/>
            <w:vAlign w:val="center"/>
          </w:tcPr>
          <w:p w14:paraId="0C5A5C1C" w14:textId="7F887AF1" w:rsidR="00CC2D0F" w:rsidRPr="002F0266" w:rsidRDefault="00CC2D0F" w:rsidP="00CC2D0F">
            <w:pPr>
              <w:widowControl/>
              <w:adjustRightInd w:val="0"/>
              <w:jc w:val="center"/>
              <w:rPr>
                <w:sz w:val="18"/>
                <w:szCs w:val="18"/>
              </w:rPr>
            </w:pPr>
            <w:r>
              <w:rPr>
                <w:sz w:val="18"/>
                <w:szCs w:val="18"/>
              </w:rPr>
              <w:t>AL-005</w:t>
            </w:r>
          </w:p>
        </w:tc>
        <w:tc>
          <w:tcPr>
            <w:tcW w:w="790" w:type="dxa"/>
            <w:vAlign w:val="center"/>
          </w:tcPr>
          <w:p w14:paraId="018C595F" w14:textId="77777777" w:rsidR="00CC2D0F" w:rsidRPr="002F0266" w:rsidRDefault="00CC2D0F" w:rsidP="00CC2D0F">
            <w:pPr>
              <w:widowControl/>
              <w:adjustRightInd w:val="0"/>
              <w:jc w:val="center"/>
              <w:rPr>
                <w:sz w:val="18"/>
                <w:szCs w:val="18"/>
              </w:rPr>
            </w:pPr>
            <w:r w:rsidRPr="002F0266">
              <w:rPr>
                <w:sz w:val="18"/>
                <w:szCs w:val="18"/>
              </w:rPr>
              <w:t>1</w:t>
            </w:r>
          </w:p>
        </w:tc>
        <w:tc>
          <w:tcPr>
            <w:tcW w:w="836" w:type="dxa"/>
            <w:vAlign w:val="center"/>
          </w:tcPr>
          <w:p w14:paraId="004D3D29" w14:textId="77777777" w:rsidR="00CC2D0F" w:rsidRPr="002F0266" w:rsidRDefault="00CC2D0F" w:rsidP="00CC2D0F">
            <w:pPr>
              <w:widowControl/>
              <w:adjustRightInd w:val="0"/>
              <w:jc w:val="center"/>
              <w:rPr>
                <w:sz w:val="18"/>
                <w:szCs w:val="18"/>
              </w:rPr>
            </w:pPr>
            <w:r w:rsidRPr="002F0266">
              <w:rPr>
                <w:sz w:val="18"/>
                <w:szCs w:val="18"/>
              </w:rPr>
              <w:t>Bldg 5 EG 42</w:t>
            </w:r>
          </w:p>
        </w:tc>
        <w:tc>
          <w:tcPr>
            <w:tcW w:w="839" w:type="dxa"/>
            <w:vAlign w:val="center"/>
          </w:tcPr>
          <w:p w14:paraId="2E300D19" w14:textId="75264632" w:rsidR="00CC2D0F" w:rsidRPr="002F0266" w:rsidRDefault="00CC2D0F" w:rsidP="00CC2D0F">
            <w:pPr>
              <w:widowControl/>
              <w:adjustRightInd w:val="0"/>
              <w:jc w:val="center"/>
              <w:rPr>
                <w:sz w:val="18"/>
                <w:szCs w:val="18"/>
              </w:rPr>
            </w:pPr>
            <w:r>
              <w:rPr>
                <w:sz w:val="18"/>
                <w:szCs w:val="18"/>
              </w:rPr>
              <w:t>AM-005</w:t>
            </w:r>
          </w:p>
        </w:tc>
      </w:tr>
      <w:tr w:rsidR="00CC2D0F" w:rsidRPr="002F0266" w14:paraId="2F09C6BA" w14:textId="77777777" w:rsidTr="00CC2D0F">
        <w:trPr>
          <w:trHeight w:val="720"/>
        </w:trPr>
        <w:tc>
          <w:tcPr>
            <w:tcW w:w="806" w:type="dxa"/>
            <w:vAlign w:val="center"/>
          </w:tcPr>
          <w:p w14:paraId="572EA762" w14:textId="77777777" w:rsidR="00CC2D0F" w:rsidRPr="002F0266" w:rsidRDefault="00CC2D0F" w:rsidP="00CC2D0F">
            <w:pPr>
              <w:widowControl/>
              <w:adjustRightInd w:val="0"/>
              <w:jc w:val="center"/>
              <w:rPr>
                <w:sz w:val="18"/>
                <w:szCs w:val="18"/>
              </w:rPr>
            </w:pPr>
            <w:r w:rsidRPr="002F0266">
              <w:rPr>
                <w:sz w:val="18"/>
                <w:szCs w:val="18"/>
              </w:rPr>
              <w:t>6</w:t>
            </w:r>
          </w:p>
        </w:tc>
        <w:tc>
          <w:tcPr>
            <w:tcW w:w="841" w:type="dxa"/>
            <w:vAlign w:val="center"/>
          </w:tcPr>
          <w:p w14:paraId="33D83321" w14:textId="77777777" w:rsidR="00CC2D0F" w:rsidRPr="002F0266" w:rsidRDefault="00CC2D0F" w:rsidP="00CC2D0F">
            <w:pPr>
              <w:widowControl/>
              <w:adjustRightInd w:val="0"/>
              <w:jc w:val="center"/>
              <w:rPr>
                <w:sz w:val="18"/>
                <w:szCs w:val="18"/>
              </w:rPr>
            </w:pPr>
            <w:r w:rsidRPr="002F0266">
              <w:rPr>
                <w:sz w:val="18"/>
                <w:szCs w:val="18"/>
              </w:rPr>
              <w:t>AG-000</w:t>
            </w:r>
          </w:p>
        </w:tc>
        <w:tc>
          <w:tcPr>
            <w:tcW w:w="790" w:type="dxa"/>
            <w:vAlign w:val="center"/>
          </w:tcPr>
          <w:p w14:paraId="082E56F4" w14:textId="77777777" w:rsidR="00CC2D0F" w:rsidRPr="002F0266" w:rsidRDefault="00CC2D0F" w:rsidP="00CC2D0F">
            <w:pPr>
              <w:widowControl/>
              <w:adjustRightInd w:val="0"/>
              <w:jc w:val="center"/>
              <w:rPr>
                <w:sz w:val="18"/>
                <w:szCs w:val="18"/>
              </w:rPr>
            </w:pPr>
            <w:r w:rsidRPr="002F0266">
              <w:rPr>
                <w:sz w:val="18"/>
                <w:szCs w:val="18"/>
              </w:rPr>
              <w:t>40</w:t>
            </w:r>
          </w:p>
        </w:tc>
        <w:tc>
          <w:tcPr>
            <w:tcW w:w="1150" w:type="dxa"/>
            <w:vAlign w:val="center"/>
          </w:tcPr>
          <w:p w14:paraId="74CA7992" w14:textId="77777777" w:rsidR="00CC2D0F" w:rsidRPr="002F0266" w:rsidRDefault="00CC2D0F" w:rsidP="00CC2D0F">
            <w:pPr>
              <w:widowControl/>
              <w:adjustRightInd w:val="0"/>
              <w:jc w:val="center"/>
              <w:rPr>
                <w:sz w:val="18"/>
                <w:szCs w:val="18"/>
              </w:rPr>
            </w:pPr>
            <w:r w:rsidRPr="002F0266">
              <w:rPr>
                <w:sz w:val="18"/>
                <w:szCs w:val="18"/>
              </w:rPr>
              <w:t xml:space="preserve">Bldg 6 </w:t>
            </w:r>
          </w:p>
          <w:p w14:paraId="16A6D951" w14:textId="77777777" w:rsidR="00CC2D0F" w:rsidRPr="002F0266" w:rsidRDefault="00CC2D0F" w:rsidP="00CC2D0F">
            <w:pPr>
              <w:widowControl/>
              <w:adjustRightInd w:val="0"/>
              <w:jc w:val="center"/>
              <w:rPr>
                <w:sz w:val="18"/>
                <w:szCs w:val="18"/>
              </w:rPr>
            </w:pPr>
            <w:r w:rsidRPr="002F0266">
              <w:rPr>
                <w:sz w:val="18"/>
                <w:szCs w:val="18"/>
              </w:rPr>
              <w:t>EG 1-EG 40</w:t>
            </w:r>
          </w:p>
        </w:tc>
        <w:tc>
          <w:tcPr>
            <w:tcW w:w="839" w:type="dxa"/>
            <w:vAlign w:val="center"/>
          </w:tcPr>
          <w:p w14:paraId="19EBB4E5" w14:textId="77777777" w:rsidR="00CC2D0F" w:rsidRPr="002F0266" w:rsidRDefault="00CC2D0F" w:rsidP="00CC2D0F">
            <w:pPr>
              <w:widowControl/>
              <w:adjustRightInd w:val="0"/>
              <w:jc w:val="center"/>
              <w:rPr>
                <w:sz w:val="18"/>
                <w:szCs w:val="18"/>
              </w:rPr>
            </w:pPr>
            <w:r w:rsidRPr="002F0266">
              <w:rPr>
                <w:sz w:val="18"/>
                <w:szCs w:val="18"/>
              </w:rPr>
              <w:t xml:space="preserve">AG-001 through </w:t>
            </w:r>
          </w:p>
          <w:p w14:paraId="02877F13" w14:textId="77777777" w:rsidR="00CC2D0F" w:rsidRPr="002F0266" w:rsidRDefault="00CC2D0F" w:rsidP="00CC2D0F">
            <w:pPr>
              <w:widowControl/>
              <w:adjustRightInd w:val="0"/>
              <w:jc w:val="center"/>
              <w:rPr>
                <w:sz w:val="18"/>
                <w:szCs w:val="18"/>
              </w:rPr>
            </w:pPr>
            <w:r w:rsidRPr="002F0266">
              <w:rPr>
                <w:sz w:val="18"/>
                <w:szCs w:val="18"/>
              </w:rPr>
              <w:t>AG-040</w:t>
            </w:r>
          </w:p>
        </w:tc>
        <w:tc>
          <w:tcPr>
            <w:tcW w:w="790" w:type="dxa"/>
            <w:vAlign w:val="center"/>
          </w:tcPr>
          <w:p w14:paraId="2322B320" w14:textId="77777777" w:rsidR="00CC2D0F" w:rsidRPr="002F0266" w:rsidRDefault="00CC2D0F" w:rsidP="00CC2D0F">
            <w:pPr>
              <w:widowControl/>
              <w:adjustRightInd w:val="0"/>
              <w:jc w:val="center"/>
              <w:rPr>
                <w:sz w:val="18"/>
                <w:szCs w:val="18"/>
              </w:rPr>
            </w:pPr>
            <w:r w:rsidRPr="002F0266">
              <w:rPr>
                <w:sz w:val="18"/>
                <w:szCs w:val="18"/>
              </w:rPr>
              <w:t>1</w:t>
            </w:r>
          </w:p>
        </w:tc>
        <w:tc>
          <w:tcPr>
            <w:tcW w:w="862" w:type="dxa"/>
            <w:vAlign w:val="center"/>
          </w:tcPr>
          <w:p w14:paraId="053EA773" w14:textId="77777777" w:rsidR="00CC2D0F" w:rsidRPr="002F0266" w:rsidRDefault="00CC2D0F" w:rsidP="00CC2D0F">
            <w:pPr>
              <w:widowControl/>
              <w:adjustRightInd w:val="0"/>
              <w:jc w:val="center"/>
              <w:rPr>
                <w:sz w:val="18"/>
                <w:szCs w:val="18"/>
              </w:rPr>
            </w:pPr>
            <w:r w:rsidRPr="002F0266">
              <w:rPr>
                <w:sz w:val="18"/>
                <w:szCs w:val="18"/>
              </w:rPr>
              <w:t>Bldg 6 EG 41</w:t>
            </w:r>
          </w:p>
        </w:tc>
        <w:tc>
          <w:tcPr>
            <w:tcW w:w="839" w:type="dxa"/>
            <w:vAlign w:val="center"/>
          </w:tcPr>
          <w:p w14:paraId="4FAAA292" w14:textId="32497CB0" w:rsidR="00CC2D0F" w:rsidRPr="002F0266" w:rsidRDefault="00CC2D0F" w:rsidP="00CC2D0F">
            <w:pPr>
              <w:widowControl/>
              <w:adjustRightInd w:val="0"/>
              <w:jc w:val="center"/>
              <w:rPr>
                <w:sz w:val="18"/>
                <w:szCs w:val="18"/>
              </w:rPr>
            </w:pPr>
            <w:r>
              <w:rPr>
                <w:sz w:val="18"/>
                <w:szCs w:val="18"/>
              </w:rPr>
              <w:t>AL-006</w:t>
            </w:r>
          </w:p>
        </w:tc>
        <w:tc>
          <w:tcPr>
            <w:tcW w:w="790" w:type="dxa"/>
            <w:vAlign w:val="center"/>
          </w:tcPr>
          <w:p w14:paraId="602B92EE" w14:textId="77777777" w:rsidR="00CC2D0F" w:rsidRPr="002F0266" w:rsidRDefault="00CC2D0F" w:rsidP="00CC2D0F">
            <w:pPr>
              <w:widowControl/>
              <w:adjustRightInd w:val="0"/>
              <w:jc w:val="center"/>
              <w:rPr>
                <w:sz w:val="18"/>
                <w:szCs w:val="18"/>
              </w:rPr>
            </w:pPr>
            <w:r w:rsidRPr="002F0266">
              <w:rPr>
                <w:sz w:val="18"/>
                <w:szCs w:val="18"/>
              </w:rPr>
              <w:t>1</w:t>
            </w:r>
          </w:p>
        </w:tc>
        <w:tc>
          <w:tcPr>
            <w:tcW w:w="836" w:type="dxa"/>
            <w:vAlign w:val="center"/>
          </w:tcPr>
          <w:p w14:paraId="02B090C7" w14:textId="77777777" w:rsidR="00CC2D0F" w:rsidRPr="002F0266" w:rsidRDefault="00CC2D0F" w:rsidP="00CC2D0F">
            <w:pPr>
              <w:widowControl/>
              <w:adjustRightInd w:val="0"/>
              <w:jc w:val="center"/>
              <w:rPr>
                <w:sz w:val="18"/>
                <w:szCs w:val="18"/>
              </w:rPr>
            </w:pPr>
            <w:r w:rsidRPr="002F0266">
              <w:rPr>
                <w:sz w:val="18"/>
                <w:szCs w:val="18"/>
              </w:rPr>
              <w:t>Bldg 6 EG 42</w:t>
            </w:r>
          </w:p>
        </w:tc>
        <w:tc>
          <w:tcPr>
            <w:tcW w:w="839" w:type="dxa"/>
            <w:vAlign w:val="center"/>
          </w:tcPr>
          <w:p w14:paraId="4AAECD60" w14:textId="6F584DCB" w:rsidR="00CC2D0F" w:rsidRPr="002F0266" w:rsidRDefault="00CC2D0F" w:rsidP="00CC2D0F">
            <w:pPr>
              <w:widowControl/>
              <w:adjustRightInd w:val="0"/>
              <w:jc w:val="center"/>
              <w:rPr>
                <w:sz w:val="18"/>
                <w:szCs w:val="18"/>
              </w:rPr>
            </w:pPr>
            <w:r>
              <w:rPr>
                <w:sz w:val="18"/>
                <w:szCs w:val="18"/>
              </w:rPr>
              <w:t>AM-006</w:t>
            </w:r>
          </w:p>
        </w:tc>
      </w:tr>
      <w:tr w:rsidR="00CC2D0F" w:rsidRPr="002F0266" w14:paraId="141360EE" w14:textId="77777777" w:rsidTr="00CC2D0F">
        <w:trPr>
          <w:trHeight w:val="720"/>
        </w:trPr>
        <w:tc>
          <w:tcPr>
            <w:tcW w:w="806" w:type="dxa"/>
            <w:vAlign w:val="center"/>
          </w:tcPr>
          <w:p w14:paraId="251998CD" w14:textId="77777777" w:rsidR="00CC2D0F" w:rsidRPr="002F0266" w:rsidRDefault="00CC2D0F" w:rsidP="00CC2D0F">
            <w:pPr>
              <w:widowControl/>
              <w:adjustRightInd w:val="0"/>
              <w:jc w:val="center"/>
              <w:rPr>
                <w:sz w:val="18"/>
                <w:szCs w:val="18"/>
              </w:rPr>
            </w:pPr>
            <w:r w:rsidRPr="002F0266">
              <w:rPr>
                <w:sz w:val="18"/>
                <w:szCs w:val="18"/>
              </w:rPr>
              <w:t>7</w:t>
            </w:r>
          </w:p>
        </w:tc>
        <w:tc>
          <w:tcPr>
            <w:tcW w:w="841" w:type="dxa"/>
            <w:vAlign w:val="center"/>
          </w:tcPr>
          <w:p w14:paraId="6207B208" w14:textId="77777777" w:rsidR="00CC2D0F" w:rsidRPr="002F0266" w:rsidRDefault="00CC2D0F" w:rsidP="00CC2D0F">
            <w:pPr>
              <w:widowControl/>
              <w:adjustRightInd w:val="0"/>
              <w:jc w:val="center"/>
              <w:rPr>
                <w:sz w:val="18"/>
                <w:szCs w:val="18"/>
              </w:rPr>
            </w:pPr>
            <w:r w:rsidRPr="002F0266">
              <w:rPr>
                <w:sz w:val="18"/>
                <w:szCs w:val="18"/>
              </w:rPr>
              <w:t>AH-000</w:t>
            </w:r>
          </w:p>
        </w:tc>
        <w:tc>
          <w:tcPr>
            <w:tcW w:w="790" w:type="dxa"/>
            <w:vAlign w:val="center"/>
          </w:tcPr>
          <w:p w14:paraId="5C45DAA2" w14:textId="77777777" w:rsidR="00CC2D0F" w:rsidRPr="002F0266" w:rsidRDefault="00CC2D0F" w:rsidP="00CC2D0F">
            <w:pPr>
              <w:widowControl/>
              <w:adjustRightInd w:val="0"/>
              <w:jc w:val="center"/>
              <w:rPr>
                <w:sz w:val="18"/>
                <w:szCs w:val="18"/>
              </w:rPr>
            </w:pPr>
            <w:r w:rsidRPr="002F0266">
              <w:rPr>
                <w:sz w:val="18"/>
                <w:szCs w:val="18"/>
              </w:rPr>
              <w:t>40</w:t>
            </w:r>
          </w:p>
        </w:tc>
        <w:tc>
          <w:tcPr>
            <w:tcW w:w="1150" w:type="dxa"/>
            <w:vAlign w:val="center"/>
          </w:tcPr>
          <w:p w14:paraId="7EE1711C" w14:textId="77777777" w:rsidR="00CC2D0F" w:rsidRPr="002F0266" w:rsidRDefault="00CC2D0F" w:rsidP="00CC2D0F">
            <w:pPr>
              <w:widowControl/>
              <w:adjustRightInd w:val="0"/>
              <w:jc w:val="center"/>
              <w:rPr>
                <w:sz w:val="18"/>
                <w:szCs w:val="18"/>
              </w:rPr>
            </w:pPr>
            <w:r w:rsidRPr="002F0266">
              <w:rPr>
                <w:sz w:val="18"/>
                <w:szCs w:val="18"/>
              </w:rPr>
              <w:t xml:space="preserve">Bldg 7 </w:t>
            </w:r>
          </w:p>
          <w:p w14:paraId="29BD2D78" w14:textId="77777777" w:rsidR="00CC2D0F" w:rsidRPr="002F0266" w:rsidRDefault="00CC2D0F" w:rsidP="00CC2D0F">
            <w:pPr>
              <w:widowControl/>
              <w:adjustRightInd w:val="0"/>
              <w:jc w:val="center"/>
              <w:rPr>
                <w:sz w:val="18"/>
                <w:szCs w:val="18"/>
              </w:rPr>
            </w:pPr>
            <w:r w:rsidRPr="002F0266">
              <w:rPr>
                <w:sz w:val="18"/>
                <w:szCs w:val="18"/>
              </w:rPr>
              <w:t>EG 1-EG 40</w:t>
            </w:r>
          </w:p>
        </w:tc>
        <w:tc>
          <w:tcPr>
            <w:tcW w:w="839" w:type="dxa"/>
            <w:vAlign w:val="center"/>
          </w:tcPr>
          <w:p w14:paraId="59861674" w14:textId="77777777" w:rsidR="00CC2D0F" w:rsidRPr="002F0266" w:rsidRDefault="00CC2D0F" w:rsidP="00CC2D0F">
            <w:pPr>
              <w:widowControl/>
              <w:adjustRightInd w:val="0"/>
              <w:jc w:val="center"/>
              <w:rPr>
                <w:sz w:val="18"/>
                <w:szCs w:val="18"/>
              </w:rPr>
            </w:pPr>
            <w:r w:rsidRPr="002F0266">
              <w:rPr>
                <w:sz w:val="18"/>
                <w:szCs w:val="18"/>
              </w:rPr>
              <w:t xml:space="preserve">AH-001 through </w:t>
            </w:r>
          </w:p>
          <w:p w14:paraId="08185362" w14:textId="77777777" w:rsidR="00CC2D0F" w:rsidRPr="002F0266" w:rsidRDefault="00CC2D0F" w:rsidP="00CC2D0F">
            <w:pPr>
              <w:widowControl/>
              <w:adjustRightInd w:val="0"/>
              <w:jc w:val="center"/>
              <w:rPr>
                <w:sz w:val="18"/>
                <w:szCs w:val="18"/>
              </w:rPr>
            </w:pPr>
            <w:r w:rsidRPr="002F0266">
              <w:rPr>
                <w:sz w:val="18"/>
                <w:szCs w:val="18"/>
              </w:rPr>
              <w:t>AH-040</w:t>
            </w:r>
          </w:p>
        </w:tc>
        <w:tc>
          <w:tcPr>
            <w:tcW w:w="790" w:type="dxa"/>
            <w:vAlign w:val="center"/>
          </w:tcPr>
          <w:p w14:paraId="28439804" w14:textId="77777777" w:rsidR="00CC2D0F" w:rsidRPr="002F0266" w:rsidRDefault="00CC2D0F" w:rsidP="00CC2D0F">
            <w:pPr>
              <w:widowControl/>
              <w:adjustRightInd w:val="0"/>
              <w:jc w:val="center"/>
              <w:rPr>
                <w:sz w:val="18"/>
                <w:szCs w:val="18"/>
              </w:rPr>
            </w:pPr>
            <w:r w:rsidRPr="002F0266">
              <w:rPr>
                <w:sz w:val="18"/>
                <w:szCs w:val="18"/>
              </w:rPr>
              <w:t>1</w:t>
            </w:r>
          </w:p>
        </w:tc>
        <w:tc>
          <w:tcPr>
            <w:tcW w:w="862" w:type="dxa"/>
            <w:vAlign w:val="center"/>
          </w:tcPr>
          <w:p w14:paraId="442B9AE2" w14:textId="77777777" w:rsidR="00CC2D0F" w:rsidRPr="002F0266" w:rsidRDefault="00CC2D0F" w:rsidP="00CC2D0F">
            <w:pPr>
              <w:widowControl/>
              <w:adjustRightInd w:val="0"/>
              <w:jc w:val="center"/>
              <w:rPr>
                <w:sz w:val="18"/>
                <w:szCs w:val="18"/>
              </w:rPr>
            </w:pPr>
            <w:r w:rsidRPr="002F0266">
              <w:rPr>
                <w:sz w:val="18"/>
                <w:szCs w:val="18"/>
              </w:rPr>
              <w:t>Bldg 7 EG 41</w:t>
            </w:r>
          </w:p>
        </w:tc>
        <w:tc>
          <w:tcPr>
            <w:tcW w:w="839" w:type="dxa"/>
            <w:vAlign w:val="center"/>
          </w:tcPr>
          <w:p w14:paraId="57E1AA3D" w14:textId="07BD7BE5" w:rsidR="00CC2D0F" w:rsidRPr="002F0266" w:rsidRDefault="00CC2D0F" w:rsidP="00CC2D0F">
            <w:pPr>
              <w:widowControl/>
              <w:adjustRightInd w:val="0"/>
              <w:jc w:val="center"/>
              <w:rPr>
                <w:sz w:val="18"/>
                <w:szCs w:val="18"/>
              </w:rPr>
            </w:pPr>
            <w:r>
              <w:rPr>
                <w:sz w:val="18"/>
                <w:szCs w:val="18"/>
              </w:rPr>
              <w:t>AL-007</w:t>
            </w:r>
          </w:p>
        </w:tc>
        <w:tc>
          <w:tcPr>
            <w:tcW w:w="790" w:type="dxa"/>
            <w:vAlign w:val="center"/>
          </w:tcPr>
          <w:p w14:paraId="074CD3B6" w14:textId="77777777" w:rsidR="00CC2D0F" w:rsidRPr="002F0266" w:rsidRDefault="00CC2D0F" w:rsidP="00CC2D0F">
            <w:pPr>
              <w:widowControl/>
              <w:adjustRightInd w:val="0"/>
              <w:jc w:val="center"/>
              <w:rPr>
                <w:sz w:val="18"/>
                <w:szCs w:val="18"/>
              </w:rPr>
            </w:pPr>
            <w:r w:rsidRPr="002F0266">
              <w:rPr>
                <w:sz w:val="18"/>
                <w:szCs w:val="18"/>
              </w:rPr>
              <w:t>1</w:t>
            </w:r>
          </w:p>
        </w:tc>
        <w:tc>
          <w:tcPr>
            <w:tcW w:w="836" w:type="dxa"/>
            <w:vAlign w:val="center"/>
          </w:tcPr>
          <w:p w14:paraId="29628FA9" w14:textId="77777777" w:rsidR="00CC2D0F" w:rsidRPr="002F0266" w:rsidRDefault="00CC2D0F" w:rsidP="00CC2D0F">
            <w:pPr>
              <w:widowControl/>
              <w:adjustRightInd w:val="0"/>
              <w:jc w:val="center"/>
              <w:rPr>
                <w:sz w:val="18"/>
                <w:szCs w:val="18"/>
              </w:rPr>
            </w:pPr>
            <w:r w:rsidRPr="002F0266">
              <w:rPr>
                <w:sz w:val="18"/>
                <w:szCs w:val="18"/>
              </w:rPr>
              <w:t>Bldg 7 EG 42</w:t>
            </w:r>
          </w:p>
        </w:tc>
        <w:tc>
          <w:tcPr>
            <w:tcW w:w="839" w:type="dxa"/>
            <w:vAlign w:val="center"/>
          </w:tcPr>
          <w:p w14:paraId="452E161E" w14:textId="7BE131C7" w:rsidR="00CC2D0F" w:rsidRPr="002F0266" w:rsidRDefault="00CC2D0F" w:rsidP="00CC2D0F">
            <w:pPr>
              <w:widowControl/>
              <w:adjustRightInd w:val="0"/>
              <w:jc w:val="center"/>
              <w:rPr>
                <w:sz w:val="18"/>
                <w:szCs w:val="18"/>
              </w:rPr>
            </w:pPr>
            <w:r>
              <w:rPr>
                <w:sz w:val="18"/>
                <w:szCs w:val="18"/>
              </w:rPr>
              <w:t>AM-007</w:t>
            </w:r>
          </w:p>
        </w:tc>
      </w:tr>
      <w:tr w:rsidR="00CC2D0F" w:rsidRPr="002F0266" w14:paraId="16F69C0D" w14:textId="77777777" w:rsidTr="00CC2D0F">
        <w:trPr>
          <w:trHeight w:val="720"/>
        </w:trPr>
        <w:tc>
          <w:tcPr>
            <w:tcW w:w="806" w:type="dxa"/>
            <w:vAlign w:val="center"/>
          </w:tcPr>
          <w:p w14:paraId="467A50BE" w14:textId="77777777" w:rsidR="00CC2D0F" w:rsidRPr="002F0266" w:rsidRDefault="00CC2D0F" w:rsidP="00CC2D0F">
            <w:pPr>
              <w:widowControl/>
              <w:adjustRightInd w:val="0"/>
              <w:jc w:val="center"/>
              <w:rPr>
                <w:sz w:val="18"/>
                <w:szCs w:val="18"/>
              </w:rPr>
            </w:pPr>
            <w:r w:rsidRPr="002F0266">
              <w:rPr>
                <w:sz w:val="18"/>
                <w:szCs w:val="18"/>
              </w:rPr>
              <w:t>8</w:t>
            </w:r>
          </w:p>
        </w:tc>
        <w:tc>
          <w:tcPr>
            <w:tcW w:w="841" w:type="dxa"/>
            <w:vAlign w:val="center"/>
          </w:tcPr>
          <w:p w14:paraId="5D787166" w14:textId="77777777" w:rsidR="00CC2D0F" w:rsidRPr="002F0266" w:rsidRDefault="00CC2D0F" w:rsidP="00CC2D0F">
            <w:pPr>
              <w:widowControl/>
              <w:adjustRightInd w:val="0"/>
              <w:jc w:val="center"/>
              <w:rPr>
                <w:sz w:val="18"/>
                <w:szCs w:val="18"/>
              </w:rPr>
            </w:pPr>
            <w:r w:rsidRPr="002F0266">
              <w:rPr>
                <w:sz w:val="18"/>
                <w:szCs w:val="18"/>
              </w:rPr>
              <w:t>AI-000</w:t>
            </w:r>
          </w:p>
        </w:tc>
        <w:tc>
          <w:tcPr>
            <w:tcW w:w="790" w:type="dxa"/>
            <w:vAlign w:val="center"/>
          </w:tcPr>
          <w:p w14:paraId="70A330DD" w14:textId="77777777" w:rsidR="00CC2D0F" w:rsidRPr="002F0266" w:rsidRDefault="00CC2D0F" w:rsidP="00CC2D0F">
            <w:pPr>
              <w:widowControl/>
              <w:adjustRightInd w:val="0"/>
              <w:jc w:val="center"/>
              <w:rPr>
                <w:sz w:val="18"/>
                <w:szCs w:val="18"/>
              </w:rPr>
            </w:pPr>
            <w:r w:rsidRPr="002F0266">
              <w:rPr>
                <w:sz w:val="18"/>
                <w:szCs w:val="18"/>
              </w:rPr>
              <w:t>40</w:t>
            </w:r>
          </w:p>
        </w:tc>
        <w:tc>
          <w:tcPr>
            <w:tcW w:w="1150" w:type="dxa"/>
            <w:vAlign w:val="center"/>
          </w:tcPr>
          <w:p w14:paraId="3F96942F" w14:textId="77777777" w:rsidR="00CC2D0F" w:rsidRPr="002F0266" w:rsidRDefault="00CC2D0F" w:rsidP="00CC2D0F">
            <w:pPr>
              <w:widowControl/>
              <w:adjustRightInd w:val="0"/>
              <w:jc w:val="center"/>
              <w:rPr>
                <w:sz w:val="18"/>
                <w:szCs w:val="18"/>
              </w:rPr>
            </w:pPr>
            <w:r w:rsidRPr="002F0266">
              <w:rPr>
                <w:sz w:val="18"/>
                <w:szCs w:val="18"/>
              </w:rPr>
              <w:t xml:space="preserve">Bldg 8 </w:t>
            </w:r>
          </w:p>
          <w:p w14:paraId="0EBF9955" w14:textId="77777777" w:rsidR="00CC2D0F" w:rsidRPr="002F0266" w:rsidRDefault="00CC2D0F" w:rsidP="00CC2D0F">
            <w:pPr>
              <w:widowControl/>
              <w:adjustRightInd w:val="0"/>
              <w:jc w:val="center"/>
              <w:rPr>
                <w:sz w:val="18"/>
                <w:szCs w:val="18"/>
              </w:rPr>
            </w:pPr>
            <w:r w:rsidRPr="002F0266">
              <w:rPr>
                <w:sz w:val="18"/>
                <w:szCs w:val="18"/>
              </w:rPr>
              <w:t>EG 1-EG 40</w:t>
            </w:r>
          </w:p>
        </w:tc>
        <w:tc>
          <w:tcPr>
            <w:tcW w:w="839" w:type="dxa"/>
            <w:vAlign w:val="center"/>
          </w:tcPr>
          <w:p w14:paraId="676A0594" w14:textId="77777777" w:rsidR="00CC2D0F" w:rsidRPr="002F0266" w:rsidRDefault="00CC2D0F" w:rsidP="00CC2D0F">
            <w:pPr>
              <w:widowControl/>
              <w:adjustRightInd w:val="0"/>
              <w:jc w:val="center"/>
              <w:rPr>
                <w:sz w:val="18"/>
                <w:szCs w:val="18"/>
              </w:rPr>
            </w:pPr>
            <w:r w:rsidRPr="002F0266">
              <w:rPr>
                <w:sz w:val="18"/>
                <w:szCs w:val="18"/>
              </w:rPr>
              <w:t xml:space="preserve">AI-001 through </w:t>
            </w:r>
          </w:p>
          <w:p w14:paraId="6964E557" w14:textId="77777777" w:rsidR="00CC2D0F" w:rsidRPr="002F0266" w:rsidRDefault="00CC2D0F" w:rsidP="00CC2D0F">
            <w:pPr>
              <w:widowControl/>
              <w:adjustRightInd w:val="0"/>
              <w:jc w:val="center"/>
              <w:rPr>
                <w:sz w:val="18"/>
                <w:szCs w:val="18"/>
              </w:rPr>
            </w:pPr>
            <w:r w:rsidRPr="002F0266">
              <w:rPr>
                <w:sz w:val="18"/>
                <w:szCs w:val="18"/>
              </w:rPr>
              <w:t>AI-040</w:t>
            </w:r>
          </w:p>
        </w:tc>
        <w:tc>
          <w:tcPr>
            <w:tcW w:w="790" w:type="dxa"/>
            <w:vAlign w:val="center"/>
          </w:tcPr>
          <w:p w14:paraId="5EBF2DFE" w14:textId="77777777" w:rsidR="00CC2D0F" w:rsidRPr="002F0266" w:rsidRDefault="00CC2D0F" w:rsidP="00CC2D0F">
            <w:pPr>
              <w:widowControl/>
              <w:adjustRightInd w:val="0"/>
              <w:jc w:val="center"/>
              <w:rPr>
                <w:sz w:val="18"/>
                <w:szCs w:val="18"/>
              </w:rPr>
            </w:pPr>
            <w:r w:rsidRPr="002F0266">
              <w:rPr>
                <w:sz w:val="18"/>
                <w:szCs w:val="18"/>
              </w:rPr>
              <w:t>1</w:t>
            </w:r>
          </w:p>
        </w:tc>
        <w:tc>
          <w:tcPr>
            <w:tcW w:w="862" w:type="dxa"/>
            <w:vAlign w:val="center"/>
          </w:tcPr>
          <w:p w14:paraId="67545EFC" w14:textId="77777777" w:rsidR="00CC2D0F" w:rsidRPr="002F0266" w:rsidRDefault="00CC2D0F" w:rsidP="00CC2D0F">
            <w:pPr>
              <w:widowControl/>
              <w:adjustRightInd w:val="0"/>
              <w:jc w:val="center"/>
              <w:rPr>
                <w:sz w:val="18"/>
                <w:szCs w:val="18"/>
              </w:rPr>
            </w:pPr>
            <w:r w:rsidRPr="002F0266">
              <w:rPr>
                <w:sz w:val="18"/>
                <w:szCs w:val="18"/>
              </w:rPr>
              <w:t>Bldg 8 EG 41</w:t>
            </w:r>
          </w:p>
        </w:tc>
        <w:tc>
          <w:tcPr>
            <w:tcW w:w="839" w:type="dxa"/>
            <w:vAlign w:val="center"/>
          </w:tcPr>
          <w:p w14:paraId="2ACCD119" w14:textId="3441C375" w:rsidR="00CC2D0F" w:rsidRPr="002F0266" w:rsidRDefault="00CC2D0F" w:rsidP="00CC2D0F">
            <w:pPr>
              <w:widowControl/>
              <w:adjustRightInd w:val="0"/>
              <w:jc w:val="center"/>
              <w:rPr>
                <w:sz w:val="18"/>
                <w:szCs w:val="18"/>
              </w:rPr>
            </w:pPr>
            <w:r>
              <w:rPr>
                <w:sz w:val="18"/>
                <w:szCs w:val="18"/>
              </w:rPr>
              <w:t>AL-008</w:t>
            </w:r>
          </w:p>
        </w:tc>
        <w:tc>
          <w:tcPr>
            <w:tcW w:w="790" w:type="dxa"/>
            <w:vAlign w:val="center"/>
          </w:tcPr>
          <w:p w14:paraId="0E7E86F9" w14:textId="77777777" w:rsidR="00CC2D0F" w:rsidRPr="002F0266" w:rsidRDefault="00CC2D0F" w:rsidP="00CC2D0F">
            <w:pPr>
              <w:widowControl/>
              <w:adjustRightInd w:val="0"/>
              <w:jc w:val="center"/>
              <w:rPr>
                <w:sz w:val="18"/>
                <w:szCs w:val="18"/>
              </w:rPr>
            </w:pPr>
            <w:r w:rsidRPr="002F0266">
              <w:rPr>
                <w:sz w:val="18"/>
                <w:szCs w:val="18"/>
              </w:rPr>
              <w:t>1</w:t>
            </w:r>
          </w:p>
        </w:tc>
        <w:tc>
          <w:tcPr>
            <w:tcW w:w="836" w:type="dxa"/>
            <w:vAlign w:val="center"/>
          </w:tcPr>
          <w:p w14:paraId="270CBE99" w14:textId="77777777" w:rsidR="00CC2D0F" w:rsidRPr="002F0266" w:rsidRDefault="00CC2D0F" w:rsidP="00CC2D0F">
            <w:pPr>
              <w:widowControl/>
              <w:adjustRightInd w:val="0"/>
              <w:jc w:val="center"/>
              <w:rPr>
                <w:sz w:val="18"/>
                <w:szCs w:val="18"/>
              </w:rPr>
            </w:pPr>
            <w:r w:rsidRPr="002F0266">
              <w:rPr>
                <w:sz w:val="18"/>
                <w:szCs w:val="18"/>
              </w:rPr>
              <w:t>Bldg 8 EG 42</w:t>
            </w:r>
          </w:p>
        </w:tc>
        <w:tc>
          <w:tcPr>
            <w:tcW w:w="839" w:type="dxa"/>
            <w:vAlign w:val="center"/>
          </w:tcPr>
          <w:p w14:paraId="2EF8B9A4" w14:textId="6763CDA4" w:rsidR="00CC2D0F" w:rsidRPr="002F0266" w:rsidRDefault="00CC2D0F" w:rsidP="00CC2D0F">
            <w:pPr>
              <w:widowControl/>
              <w:adjustRightInd w:val="0"/>
              <w:jc w:val="center"/>
              <w:rPr>
                <w:sz w:val="18"/>
                <w:szCs w:val="18"/>
              </w:rPr>
            </w:pPr>
            <w:r>
              <w:rPr>
                <w:sz w:val="18"/>
                <w:szCs w:val="18"/>
              </w:rPr>
              <w:t>AM-008</w:t>
            </w:r>
          </w:p>
        </w:tc>
      </w:tr>
      <w:tr w:rsidR="00CC2D0F" w:rsidRPr="002F0266" w14:paraId="086C2A1B" w14:textId="77777777" w:rsidTr="00CC2D0F">
        <w:trPr>
          <w:trHeight w:val="720"/>
        </w:trPr>
        <w:tc>
          <w:tcPr>
            <w:tcW w:w="806" w:type="dxa"/>
            <w:vAlign w:val="center"/>
          </w:tcPr>
          <w:p w14:paraId="0DCD5F8A" w14:textId="77777777" w:rsidR="00CC2D0F" w:rsidRPr="002F0266" w:rsidRDefault="00CC2D0F" w:rsidP="00CC2D0F">
            <w:pPr>
              <w:widowControl/>
              <w:adjustRightInd w:val="0"/>
              <w:jc w:val="center"/>
              <w:rPr>
                <w:sz w:val="18"/>
                <w:szCs w:val="18"/>
              </w:rPr>
            </w:pPr>
            <w:r w:rsidRPr="002F0266">
              <w:rPr>
                <w:sz w:val="18"/>
                <w:szCs w:val="18"/>
              </w:rPr>
              <w:t>9</w:t>
            </w:r>
          </w:p>
        </w:tc>
        <w:tc>
          <w:tcPr>
            <w:tcW w:w="841" w:type="dxa"/>
            <w:vAlign w:val="center"/>
          </w:tcPr>
          <w:p w14:paraId="1AD6E92F" w14:textId="77777777" w:rsidR="00CC2D0F" w:rsidRPr="002F0266" w:rsidRDefault="00CC2D0F" w:rsidP="00CC2D0F">
            <w:pPr>
              <w:widowControl/>
              <w:adjustRightInd w:val="0"/>
              <w:jc w:val="center"/>
              <w:rPr>
                <w:sz w:val="18"/>
                <w:szCs w:val="18"/>
              </w:rPr>
            </w:pPr>
            <w:r w:rsidRPr="002F0266">
              <w:rPr>
                <w:sz w:val="18"/>
                <w:szCs w:val="18"/>
              </w:rPr>
              <w:t>AJ-000</w:t>
            </w:r>
          </w:p>
        </w:tc>
        <w:tc>
          <w:tcPr>
            <w:tcW w:w="790" w:type="dxa"/>
            <w:vAlign w:val="center"/>
          </w:tcPr>
          <w:p w14:paraId="41BC5E74" w14:textId="77777777" w:rsidR="00CC2D0F" w:rsidRPr="002F0266" w:rsidRDefault="00CC2D0F" w:rsidP="00CC2D0F">
            <w:pPr>
              <w:widowControl/>
              <w:adjustRightInd w:val="0"/>
              <w:jc w:val="center"/>
              <w:rPr>
                <w:sz w:val="18"/>
                <w:szCs w:val="18"/>
              </w:rPr>
            </w:pPr>
            <w:r w:rsidRPr="002F0266">
              <w:rPr>
                <w:sz w:val="18"/>
                <w:szCs w:val="18"/>
              </w:rPr>
              <w:t>40</w:t>
            </w:r>
          </w:p>
        </w:tc>
        <w:tc>
          <w:tcPr>
            <w:tcW w:w="1150" w:type="dxa"/>
            <w:vAlign w:val="center"/>
          </w:tcPr>
          <w:p w14:paraId="728072B0" w14:textId="77777777" w:rsidR="00CC2D0F" w:rsidRPr="002F0266" w:rsidRDefault="00CC2D0F" w:rsidP="00CC2D0F">
            <w:pPr>
              <w:widowControl/>
              <w:adjustRightInd w:val="0"/>
              <w:jc w:val="center"/>
              <w:rPr>
                <w:sz w:val="18"/>
                <w:szCs w:val="18"/>
              </w:rPr>
            </w:pPr>
            <w:r w:rsidRPr="002F0266">
              <w:rPr>
                <w:sz w:val="18"/>
                <w:szCs w:val="18"/>
              </w:rPr>
              <w:t xml:space="preserve">Bldg 9 </w:t>
            </w:r>
          </w:p>
          <w:p w14:paraId="44BCAF04" w14:textId="77777777" w:rsidR="00CC2D0F" w:rsidRPr="002F0266" w:rsidRDefault="00CC2D0F" w:rsidP="00CC2D0F">
            <w:pPr>
              <w:widowControl/>
              <w:adjustRightInd w:val="0"/>
              <w:jc w:val="center"/>
              <w:rPr>
                <w:sz w:val="18"/>
                <w:szCs w:val="18"/>
              </w:rPr>
            </w:pPr>
            <w:r w:rsidRPr="002F0266">
              <w:rPr>
                <w:sz w:val="18"/>
                <w:szCs w:val="18"/>
              </w:rPr>
              <w:t>EG 1-EG 40</w:t>
            </w:r>
          </w:p>
        </w:tc>
        <w:tc>
          <w:tcPr>
            <w:tcW w:w="839" w:type="dxa"/>
            <w:vAlign w:val="center"/>
          </w:tcPr>
          <w:p w14:paraId="159307A5" w14:textId="77777777" w:rsidR="00CC2D0F" w:rsidRPr="002F0266" w:rsidRDefault="00CC2D0F" w:rsidP="00CC2D0F">
            <w:pPr>
              <w:widowControl/>
              <w:adjustRightInd w:val="0"/>
              <w:jc w:val="center"/>
              <w:rPr>
                <w:sz w:val="18"/>
                <w:szCs w:val="18"/>
              </w:rPr>
            </w:pPr>
            <w:r w:rsidRPr="002F0266">
              <w:rPr>
                <w:sz w:val="18"/>
                <w:szCs w:val="18"/>
              </w:rPr>
              <w:t xml:space="preserve">AJ-001 through </w:t>
            </w:r>
          </w:p>
          <w:p w14:paraId="4498FA97" w14:textId="77777777" w:rsidR="00CC2D0F" w:rsidRPr="002F0266" w:rsidRDefault="00CC2D0F" w:rsidP="00CC2D0F">
            <w:pPr>
              <w:widowControl/>
              <w:adjustRightInd w:val="0"/>
              <w:jc w:val="center"/>
              <w:rPr>
                <w:sz w:val="18"/>
                <w:szCs w:val="18"/>
              </w:rPr>
            </w:pPr>
            <w:r w:rsidRPr="002F0266">
              <w:rPr>
                <w:sz w:val="18"/>
                <w:szCs w:val="18"/>
              </w:rPr>
              <w:t>AJ-040</w:t>
            </w:r>
          </w:p>
        </w:tc>
        <w:tc>
          <w:tcPr>
            <w:tcW w:w="790" w:type="dxa"/>
            <w:vAlign w:val="center"/>
          </w:tcPr>
          <w:p w14:paraId="3BD24ECB" w14:textId="77777777" w:rsidR="00CC2D0F" w:rsidRPr="002F0266" w:rsidRDefault="00CC2D0F" w:rsidP="00CC2D0F">
            <w:pPr>
              <w:widowControl/>
              <w:adjustRightInd w:val="0"/>
              <w:jc w:val="center"/>
              <w:rPr>
                <w:sz w:val="18"/>
                <w:szCs w:val="18"/>
              </w:rPr>
            </w:pPr>
            <w:r w:rsidRPr="002F0266">
              <w:rPr>
                <w:sz w:val="18"/>
                <w:szCs w:val="18"/>
              </w:rPr>
              <w:t>1</w:t>
            </w:r>
          </w:p>
        </w:tc>
        <w:tc>
          <w:tcPr>
            <w:tcW w:w="862" w:type="dxa"/>
            <w:vAlign w:val="center"/>
          </w:tcPr>
          <w:p w14:paraId="0E2596B8" w14:textId="77777777" w:rsidR="00CC2D0F" w:rsidRPr="002F0266" w:rsidRDefault="00CC2D0F" w:rsidP="00CC2D0F">
            <w:pPr>
              <w:widowControl/>
              <w:adjustRightInd w:val="0"/>
              <w:jc w:val="center"/>
              <w:rPr>
                <w:sz w:val="18"/>
                <w:szCs w:val="18"/>
              </w:rPr>
            </w:pPr>
            <w:r w:rsidRPr="002F0266">
              <w:rPr>
                <w:sz w:val="18"/>
                <w:szCs w:val="18"/>
              </w:rPr>
              <w:t>Bldg 9 EG 41</w:t>
            </w:r>
          </w:p>
        </w:tc>
        <w:tc>
          <w:tcPr>
            <w:tcW w:w="839" w:type="dxa"/>
            <w:vAlign w:val="center"/>
          </w:tcPr>
          <w:p w14:paraId="5313C392" w14:textId="050D0766" w:rsidR="00CC2D0F" w:rsidRPr="002F0266" w:rsidRDefault="00CC2D0F" w:rsidP="00CC2D0F">
            <w:pPr>
              <w:widowControl/>
              <w:adjustRightInd w:val="0"/>
              <w:jc w:val="center"/>
              <w:rPr>
                <w:sz w:val="18"/>
                <w:szCs w:val="18"/>
              </w:rPr>
            </w:pPr>
            <w:r>
              <w:rPr>
                <w:sz w:val="18"/>
                <w:szCs w:val="18"/>
              </w:rPr>
              <w:t>AL-009</w:t>
            </w:r>
          </w:p>
        </w:tc>
        <w:tc>
          <w:tcPr>
            <w:tcW w:w="790" w:type="dxa"/>
            <w:vAlign w:val="center"/>
          </w:tcPr>
          <w:p w14:paraId="384290C1" w14:textId="77777777" w:rsidR="00CC2D0F" w:rsidRPr="002F0266" w:rsidRDefault="00CC2D0F" w:rsidP="00CC2D0F">
            <w:pPr>
              <w:widowControl/>
              <w:adjustRightInd w:val="0"/>
              <w:jc w:val="center"/>
              <w:rPr>
                <w:sz w:val="18"/>
                <w:szCs w:val="18"/>
              </w:rPr>
            </w:pPr>
            <w:r w:rsidRPr="002F0266">
              <w:rPr>
                <w:sz w:val="18"/>
                <w:szCs w:val="18"/>
              </w:rPr>
              <w:t>1</w:t>
            </w:r>
          </w:p>
        </w:tc>
        <w:tc>
          <w:tcPr>
            <w:tcW w:w="836" w:type="dxa"/>
            <w:vAlign w:val="center"/>
          </w:tcPr>
          <w:p w14:paraId="6CB81859" w14:textId="77777777" w:rsidR="00CC2D0F" w:rsidRPr="002F0266" w:rsidRDefault="00CC2D0F" w:rsidP="00CC2D0F">
            <w:pPr>
              <w:widowControl/>
              <w:adjustRightInd w:val="0"/>
              <w:jc w:val="center"/>
              <w:rPr>
                <w:sz w:val="18"/>
                <w:szCs w:val="18"/>
              </w:rPr>
            </w:pPr>
            <w:r w:rsidRPr="002F0266">
              <w:rPr>
                <w:sz w:val="18"/>
                <w:szCs w:val="18"/>
              </w:rPr>
              <w:t>Bldg 9 EG 42</w:t>
            </w:r>
          </w:p>
        </w:tc>
        <w:tc>
          <w:tcPr>
            <w:tcW w:w="839" w:type="dxa"/>
            <w:vAlign w:val="center"/>
          </w:tcPr>
          <w:p w14:paraId="6D8AFF2C" w14:textId="55CBFAB4" w:rsidR="00CC2D0F" w:rsidRPr="002F0266" w:rsidRDefault="00CC2D0F" w:rsidP="00CC2D0F">
            <w:pPr>
              <w:widowControl/>
              <w:adjustRightInd w:val="0"/>
              <w:jc w:val="center"/>
              <w:rPr>
                <w:sz w:val="18"/>
                <w:szCs w:val="18"/>
              </w:rPr>
            </w:pPr>
            <w:r>
              <w:rPr>
                <w:sz w:val="18"/>
                <w:szCs w:val="18"/>
              </w:rPr>
              <w:t>AM-009</w:t>
            </w:r>
          </w:p>
        </w:tc>
      </w:tr>
      <w:tr w:rsidR="00CC2D0F" w:rsidRPr="002F0266" w14:paraId="775C700B" w14:textId="77777777" w:rsidTr="00CC2D0F">
        <w:trPr>
          <w:trHeight w:val="720"/>
        </w:trPr>
        <w:tc>
          <w:tcPr>
            <w:tcW w:w="806" w:type="dxa"/>
            <w:vAlign w:val="center"/>
          </w:tcPr>
          <w:p w14:paraId="38980FAC" w14:textId="77777777" w:rsidR="00CC2D0F" w:rsidRPr="002F0266" w:rsidRDefault="00CC2D0F" w:rsidP="00CC2D0F">
            <w:pPr>
              <w:widowControl/>
              <w:adjustRightInd w:val="0"/>
              <w:jc w:val="center"/>
              <w:rPr>
                <w:sz w:val="18"/>
                <w:szCs w:val="18"/>
              </w:rPr>
            </w:pPr>
            <w:r w:rsidRPr="002F0266">
              <w:rPr>
                <w:sz w:val="18"/>
                <w:szCs w:val="18"/>
              </w:rPr>
              <w:t>10</w:t>
            </w:r>
          </w:p>
        </w:tc>
        <w:tc>
          <w:tcPr>
            <w:tcW w:w="841" w:type="dxa"/>
            <w:vAlign w:val="center"/>
          </w:tcPr>
          <w:p w14:paraId="3C9E065D" w14:textId="77777777" w:rsidR="00CC2D0F" w:rsidRPr="002F0266" w:rsidRDefault="00CC2D0F" w:rsidP="00CC2D0F">
            <w:pPr>
              <w:widowControl/>
              <w:adjustRightInd w:val="0"/>
              <w:jc w:val="center"/>
              <w:rPr>
                <w:sz w:val="18"/>
                <w:szCs w:val="18"/>
              </w:rPr>
            </w:pPr>
            <w:r w:rsidRPr="002F0266">
              <w:rPr>
                <w:sz w:val="18"/>
                <w:szCs w:val="18"/>
              </w:rPr>
              <w:t>AK-000</w:t>
            </w:r>
          </w:p>
        </w:tc>
        <w:tc>
          <w:tcPr>
            <w:tcW w:w="790" w:type="dxa"/>
            <w:vAlign w:val="center"/>
          </w:tcPr>
          <w:p w14:paraId="1566DF33" w14:textId="77777777" w:rsidR="00CC2D0F" w:rsidRPr="002F0266" w:rsidRDefault="00CC2D0F" w:rsidP="00CC2D0F">
            <w:pPr>
              <w:widowControl/>
              <w:adjustRightInd w:val="0"/>
              <w:jc w:val="center"/>
              <w:rPr>
                <w:sz w:val="18"/>
                <w:szCs w:val="18"/>
              </w:rPr>
            </w:pPr>
            <w:r w:rsidRPr="002F0266">
              <w:rPr>
                <w:sz w:val="18"/>
                <w:szCs w:val="18"/>
              </w:rPr>
              <w:t>40</w:t>
            </w:r>
          </w:p>
        </w:tc>
        <w:tc>
          <w:tcPr>
            <w:tcW w:w="1150" w:type="dxa"/>
            <w:vAlign w:val="center"/>
          </w:tcPr>
          <w:p w14:paraId="268D70F5" w14:textId="77777777" w:rsidR="00CC2D0F" w:rsidRPr="002F0266" w:rsidRDefault="00CC2D0F" w:rsidP="00CC2D0F">
            <w:pPr>
              <w:widowControl/>
              <w:adjustRightInd w:val="0"/>
              <w:jc w:val="center"/>
              <w:rPr>
                <w:sz w:val="18"/>
                <w:szCs w:val="18"/>
              </w:rPr>
            </w:pPr>
            <w:r w:rsidRPr="002F0266">
              <w:rPr>
                <w:sz w:val="18"/>
                <w:szCs w:val="18"/>
              </w:rPr>
              <w:t xml:space="preserve">Bldg 10 </w:t>
            </w:r>
          </w:p>
          <w:p w14:paraId="1B334125" w14:textId="77777777" w:rsidR="00CC2D0F" w:rsidRPr="002F0266" w:rsidRDefault="00CC2D0F" w:rsidP="00CC2D0F">
            <w:pPr>
              <w:widowControl/>
              <w:adjustRightInd w:val="0"/>
              <w:jc w:val="center"/>
              <w:rPr>
                <w:sz w:val="18"/>
                <w:szCs w:val="18"/>
              </w:rPr>
            </w:pPr>
            <w:r w:rsidRPr="002F0266">
              <w:rPr>
                <w:sz w:val="18"/>
                <w:szCs w:val="18"/>
              </w:rPr>
              <w:t>EG 1-EG 40</w:t>
            </w:r>
          </w:p>
        </w:tc>
        <w:tc>
          <w:tcPr>
            <w:tcW w:w="839" w:type="dxa"/>
            <w:vAlign w:val="center"/>
          </w:tcPr>
          <w:p w14:paraId="1856EFA0" w14:textId="77777777" w:rsidR="00CC2D0F" w:rsidRPr="002F0266" w:rsidRDefault="00CC2D0F" w:rsidP="00CC2D0F">
            <w:pPr>
              <w:widowControl/>
              <w:adjustRightInd w:val="0"/>
              <w:jc w:val="center"/>
              <w:rPr>
                <w:sz w:val="18"/>
                <w:szCs w:val="18"/>
              </w:rPr>
            </w:pPr>
            <w:r w:rsidRPr="002F0266">
              <w:rPr>
                <w:sz w:val="18"/>
                <w:szCs w:val="18"/>
              </w:rPr>
              <w:t xml:space="preserve">AK-001 through </w:t>
            </w:r>
          </w:p>
          <w:p w14:paraId="5A339607" w14:textId="77777777" w:rsidR="00CC2D0F" w:rsidRPr="002F0266" w:rsidRDefault="00CC2D0F" w:rsidP="00CC2D0F">
            <w:pPr>
              <w:widowControl/>
              <w:adjustRightInd w:val="0"/>
              <w:jc w:val="center"/>
              <w:rPr>
                <w:sz w:val="18"/>
                <w:szCs w:val="18"/>
              </w:rPr>
            </w:pPr>
            <w:r w:rsidRPr="002F0266">
              <w:rPr>
                <w:sz w:val="18"/>
                <w:szCs w:val="18"/>
              </w:rPr>
              <w:t>AK-040</w:t>
            </w:r>
          </w:p>
        </w:tc>
        <w:tc>
          <w:tcPr>
            <w:tcW w:w="790" w:type="dxa"/>
            <w:vAlign w:val="center"/>
          </w:tcPr>
          <w:p w14:paraId="080F80A2" w14:textId="77777777" w:rsidR="00CC2D0F" w:rsidRPr="002F0266" w:rsidRDefault="00CC2D0F" w:rsidP="00CC2D0F">
            <w:pPr>
              <w:widowControl/>
              <w:adjustRightInd w:val="0"/>
              <w:jc w:val="center"/>
              <w:rPr>
                <w:sz w:val="18"/>
                <w:szCs w:val="18"/>
              </w:rPr>
            </w:pPr>
            <w:r w:rsidRPr="002F0266">
              <w:rPr>
                <w:sz w:val="18"/>
                <w:szCs w:val="18"/>
              </w:rPr>
              <w:t>1</w:t>
            </w:r>
          </w:p>
        </w:tc>
        <w:tc>
          <w:tcPr>
            <w:tcW w:w="862" w:type="dxa"/>
            <w:vAlign w:val="center"/>
          </w:tcPr>
          <w:p w14:paraId="55C68484" w14:textId="77777777" w:rsidR="00CC2D0F" w:rsidRPr="002F0266" w:rsidRDefault="00CC2D0F" w:rsidP="00CC2D0F">
            <w:pPr>
              <w:widowControl/>
              <w:adjustRightInd w:val="0"/>
              <w:jc w:val="center"/>
              <w:rPr>
                <w:sz w:val="18"/>
                <w:szCs w:val="18"/>
              </w:rPr>
            </w:pPr>
            <w:r w:rsidRPr="002F0266">
              <w:rPr>
                <w:sz w:val="18"/>
                <w:szCs w:val="18"/>
              </w:rPr>
              <w:t>Bldg 10 EG 41</w:t>
            </w:r>
          </w:p>
        </w:tc>
        <w:tc>
          <w:tcPr>
            <w:tcW w:w="839" w:type="dxa"/>
            <w:vAlign w:val="center"/>
          </w:tcPr>
          <w:p w14:paraId="3BD6A89A" w14:textId="31C923E5" w:rsidR="00CC2D0F" w:rsidRPr="002F0266" w:rsidRDefault="00CC2D0F" w:rsidP="00CC2D0F">
            <w:pPr>
              <w:widowControl/>
              <w:adjustRightInd w:val="0"/>
              <w:jc w:val="center"/>
              <w:rPr>
                <w:sz w:val="18"/>
                <w:szCs w:val="18"/>
              </w:rPr>
            </w:pPr>
            <w:r>
              <w:rPr>
                <w:sz w:val="18"/>
                <w:szCs w:val="18"/>
              </w:rPr>
              <w:t>AL-010</w:t>
            </w:r>
          </w:p>
        </w:tc>
        <w:tc>
          <w:tcPr>
            <w:tcW w:w="790" w:type="dxa"/>
            <w:vAlign w:val="center"/>
          </w:tcPr>
          <w:p w14:paraId="350EDDF5" w14:textId="77777777" w:rsidR="00CC2D0F" w:rsidRPr="002F0266" w:rsidRDefault="00CC2D0F" w:rsidP="00CC2D0F">
            <w:pPr>
              <w:widowControl/>
              <w:adjustRightInd w:val="0"/>
              <w:jc w:val="center"/>
              <w:rPr>
                <w:sz w:val="18"/>
                <w:szCs w:val="18"/>
              </w:rPr>
            </w:pPr>
            <w:r w:rsidRPr="002F0266">
              <w:rPr>
                <w:sz w:val="18"/>
                <w:szCs w:val="18"/>
              </w:rPr>
              <w:t>1</w:t>
            </w:r>
          </w:p>
        </w:tc>
        <w:tc>
          <w:tcPr>
            <w:tcW w:w="836" w:type="dxa"/>
            <w:vAlign w:val="center"/>
          </w:tcPr>
          <w:p w14:paraId="1665DAD2" w14:textId="77777777" w:rsidR="00CC2D0F" w:rsidRPr="002F0266" w:rsidRDefault="00CC2D0F" w:rsidP="00CC2D0F">
            <w:pPr>
              <w:widowControl/>
              <w:adjustRightInd w:val="0"/>
              <w:jc w:val="center"/>
              <w:rPr>
                <w:sz w:val="18"/>
                <w:szCs w:val="18"/>
              </w:rPr>
            </w:pPr>
            <w:r w:rsidRPr="002F0266">
              <w:rPr>
                <w:sz w:val="18"/>
                <w:szCs w:val="18"/>
              </w:rPr>
              <w:t>Bldg 10 EG 42</w:t>
            </w:r>
          </w:p>
        </w:tc>
        <w:tc>
          <w:tcPr>
            <w:tcW w:w="839" w:type="dxa"/>
            <w:vAlign w:val="center"/>
          </w:tcPr>
          <w:p w14:paraId="5C886375" w14:textId="5F72B941" w:rsidR="00CC2D0F" w:rsidRPr="002F0266" w:rsidRDefault="00CC2D0F" w:rsidP="00CC2D0F">
            <w:pPr>
              <w:widowControl/>
              <w:adjustRightInd w:val="0"/>
              <w:jc w:val="center"/>
              <w:rPr>
                <w:sz w:val="18"/>
                <w:szCs w:val="18"/>
              </w:rPr>
            </w:pPr>
            <w:r>
              <w:rPr>
                <w:sz w:val="18"/>
                <w:szCs w:val="18"/>
              </w:rPr>
              <w:t>AM-010</w:t>
            </w:r>
          </w:p>
        </w:tc>
      </w:tr>
    </w:tbl>
    <w:p w14:paraId="30434F75" w14:textId="77777777" w:rsidR="00BE524E" w:rsidRDefault="00BE524E" w:rsidP="00BE524E">
      <w:pPr>
        <w:widowControl/>
        <w:adjustRightInd w:val="0"/>
        <w:jc w:val="both"/>
      </w:pPr>
    </w:p>
    <w:p w14:paraId="214BFFEA" w14:textId="77777777" w:rsidR="00BE524E" w:rsidRDefault="00BE524E" w:rsidP="00BE524E">
      <w:pPr>
        <w:pStyle w:val="Title"/>
        <w:jc w:val="both"/>
        <w:rPr>
          <w:b w:val="0"/>
          <w:bCs w:val="0"/>
        </w:rPr>
      </w:pPr>
      <w:r w:rsidRPr="00A36985">
        <w:rPr>
          <w:b w:val="0"/>
          <w:bCs w:val="0"/>
        </w:rPr>
        <w:t>Each emergency generator engine will be equipped with an associated diesel fuel storage tank.</w:t>
      </w:r>
    </w:p>
    <w:p w14:paraId="7BA587A0" w14:textId="77777777" w:rsidR="002F6DA6" w:rsidRDefault="002F6DA6" w:rsidP="00BE524E">
      <w:pPr>
        <w:pStyle w:val="Title"/>
        <w:jc w:val="both"/>
        <w:rPr>
          <w:b w:val="0"/>
          <w:bCs w:val="0"/>
        </w:rPr>
      </w:pPr>
    </w:p>
    <w:p w14:paraId="1850FA3E" w14:textId="58CC4596" w:rsidR="002F6DA6" w:rsidRDefault="00BB531C" w:rsidP="002F6DA6">
      <w:pPr>
        <w:widowControl/>
        <w:adjustRightInd w:val="0"/>
        <w:jc w:val="both"/>
      </w:pPr>
      <w:r>
        <w:t>G</w:t>
      </w:r>
      <w:r w:rsidR="002F6DA6">
        <w:t xml:space="preserve">enerators </w:t>
      </w:r>
      <w:r>
        <w:t xml:space="preserve">are only allowed to operate during periods of emergency or during </w:t>
      </w:r>
      <w:r w:rsidR="002F6DA6">
        <w:t xml:space="preserve">routine maintenance and testing necessary to ensure optimal performance. </w:t>
      </w:r>
      <w:r>
        <w:t xml:space="preserve">The emergency engine provisions </w:t>
      </w:r>
      <w:r w:rsidR="00111C6D">
        <w:t>have</w:t>
      </w:r>
      <w:r w:rsidR="00A543CD">
        <w:t xml:space="preserve"> no restrictions on the use of engines during emergency situations and </w:t>
      </w:r>
      <w:r w:rsidR="00E60A73">
        <w:t>allow</w:t>
      </w:r>
      <w:r>
        <w:t xml:space="preserve"> up to </w:t>
      </w:r>
      <w:r w:rsidR="00A543CD">
        <w:t>100</w:t>
      </w:r>
      <w:r>
        <w:t xml:space="preserve"> hours per year</w:t>
      </w:r>
      <w:r w:rsidR="00BA1D4B">
        <w:t xml:space="preserve"> for</w:t>
      </w:r>
      <w:r w:rsidR="002F6DA6">
        <w:t xml:space="preserve"> routine maintenance and readiness testing</w:t>
      </w:r>
      <w:r w:rsidR="00BA1D4B">
        <w:t>.</w:t>
      </w:r>
      <w:r w:rsidR="001540F1">
        <w:t xml:space="preserve">  Of these 100 hours, Compass is allowed to utilize 50 hours for non-emergency situations.  </w:t>
      </w:r>
      <w:r w:rsidR="002F6DA6">
        <w:t xml:space="preserve"> </w:t>
      </w:r>
      <w:r w:rsidR="00111C6D">
        <w:t>A detailed breakdown of anticipated emissions from the engines is discussed later.</w:t>
      </w:r>
    </w:p>
    <w:p w14:paraId="759CCC66" w14:textId="77777777" w:rsidR="002F6DA6" w:rsidRDefault="002F6DA6" w:rsidP="002F6DA6">
      <w:pPr>
        <w:widowControl/>
        <w:adjustRightInd w:val="0"/>
        <w:jc w:val="both"/>
      </w:pPr>
    </w:p>
    <w:p w14:paraId="1B5A67E2" w14:textId="7E841EF8" w:rsidR="002F6DA6" w:rsidRDefault="002F6DA6" w:rsidP="002F6DA6">
      <w:pPr>
        <w:widowControl/>
        <w:adjustRightInd w:val="0"/>
        <w:jc w:val="both"/>
      </w:pPr>
      <w:r>
        <w:t xml:space="preserve">Aside from maintenance and readiness testing, Compass will operate </w:t>
      </w:r>
      <w:r w:rsidR="00111C6D">
        <w:t xml:space="preserve">the generators </w:t>
      </w:r>
      <w:r>
        <w:t xml:space="preserve">only during periods of emergency. </w:t>
      </w:r>
      <w:r w:rsidR="00111C6D">
        <w:t>I</w:t>
      </w:r>
      <w:r>
        <w:t>n the event of a utility outage or other condition that could disrupt customer power, Compass will be prepared to activate the necessary engines to supply critical backup power and maintain safe and reliable data center operations.</w:t>
      </w:r>
    </w:p>
    <w:p w14:paraId="5B6E90EA" w14:textId="77777777" w:rsidR="002F6DA6" w:rsidRDefault="002F6DA6" w:rsidP="002F6DA6">
      <w:pPr>
        <w:widowControl/>
        <w:adjustRightInd w:val="0"/>
        <w:jc w:val="both"/>
      </w:pPr>
    </w:p>
    <w:p w14:paraId="3BBA59B8" w14:textId="77777777" w:rsidR="002F6DA6" w:rsidRDefault="002F6DA6" w:rsidP="002F6DA6">
      <w:pPr>
        <w:widowControl/>
        <w:adjustRightInd w:val="0"/>
        <w:jc w:val="both"/>
      </w:pPr>
      <w:r>
        <w:t xml:space="preserve">Compass does not anticipate any scenarios in which all 400 CEGs would operate at 100% load. This would exceed the facility’s power requirements. However, for conservatism, proposed allowable emissions reflect the maximum fuel consumption rate (at 100% load) applied to the </w:t>
      </w:r>
      <w:r>
        <w:lastRenderedPageBreak/>
        <w:t>worst-case load-specific emission factor for each pollutant for all generators (Critical, Support A, and Support B).</w:t>
      </w:r>
    </w:p>
    <w:p w14:paraId="56B86134" w14:textId="77777777" w:rsidR="001D7E96" w:rsidRDefault="001D7E96" w:rsidP="001D7E96">
      <w:pPr>
        <w:pStyle w:val="Title"/>
        <w:jc w:val="both"/>
        <w:rPr>
          <w:u w:val="single"/>
        </w:rPr>
      </w:pPr>
    </w:p>
    <w:p w14:paraId="7A75FD73" w14:textId="77777777" w:rsidR="001D7E96" w:rsidRDefault="001D7E96" w:rsidP="001D7E96">
      <w:pPr>
        <w:pStyle w:val="Title"/>
        <w:jc w:val="both"/>
        <w:rPr>
          <w:u w:val="single"/>
        </w:rPr>
      </w:pPr>
      <w:r>
        <w:rPr>
          <w:u w:val="single"/>
        </w:rPr>
        <w:t>PROJECT/PERMIT ACTION DESCRIPTION</w:t>
      </w:r>
    </w:p>
    <w:p w14:paraId="1B8924C2" w14:textId="77777777" w:rsidR="001D7E96" w:rsidRDefault="001D7E96" w:rsidP="001D7E96">
      <w:pPr>
        <w:pStyle w:val="Title"/>
        <w:jc w:val="both"/>
        <w:rPr>
          <w:u w:val="single"/>
        </w:rPr>
      </w:pPr>
    </w:p>
    <w:p w14:paraId="7753E33E" w14:textId="605521C1" w:rsidR="001E0F48" w:rsidRDefault="001E0F48" w:rsidP="001E0F48">
      <w:pPr>
        <w:pStyle w:val="Title"/>
        <w:jc w:val="both"/>
        <w:rPr>
          <w:b w:val="0"/>
          <w:bCs w:val="0"/>
        </w:rPr>
      </w:pPr>
      <w:r>
        <w:rPr>
          <w:b w:val="0"/>
          <w:bCs w:val="0"/>
        </w:rPr>
        <w:t xml:space="preserve">The permitting action is to issue the initial </w:t>
      </w:r>
      <w:r w:rsidRPr="00CC13BC">
        <w:rPr>
          <w:b w:val="0"/>
          <w:bCs w:val="0"/>
        </w:rPr>
        <w:t>Permit to Construct</w:t>
      </w:r>
      <w:r>
        <w:rPr>
          <w:b w:val="0"/>
          <w:bCs w:val="0"/>
        </w:rPr>
        <w:t xml:space="preserve"> of</w:t>
      </w:r>
      <w:r w:rsidRPr="00CC13BC">
        <w:rPr>
          <w:b w:val="0"/>
          <w:bCs w:val="0"/>
        </w:rPr>
        <w:t xml:space="preserve"> Air Emissions Equipment </w:t>
      </w:r>
      <w:r>
        <w:rPr>
          <w:b w:val="0"/>
          <w:bCs w:val="0"/>
        </w:rPr>
        <w:t xml:space="preserve">to </w:t>
      </w:r>
      <w:r w:rsidRPr="001E0F48">
        <w:rPr>
          <w:b w:val="0"/>
          <w:bCs w:val="0"/>
        </w:rPr>
        <w:t>Compass Datacenters JAN I, LLC</w:t>
      </w:r>
      <w:r w:rsidRPr="00CC13BC">
        <w:rPr>
          <w:b w:val="0"/>
          <w:bCs w:val="0"/>
        </w:rPr>
        <w:t>.</w:t>
      </w:r>
      <w:r w:rsidR="00397FFA">
        <w:rPr>
          <w:b w:val="0"/>
          <w:bCs w:val="0"/>
        </w:rPr>
        <w:t xml:space="preserve">  </w:t>
      </w:r>
    </w:p>
    <w:p w14:paraId="6841A746" w14:textId="77777777" w:rsidR="001D7E96" w:rsidRDefault="001D7E96" w:rsidP="001D7E96">
      <w:pPr>
        <w:pStyle w:val="Title"/>
        <w:jc w:val="left"/>
        <w:rPr>
          <w:b w:val="0"/>
          <w:bCs w:val="0"/>
        </w:rPr>
      </w:pPr>
    </w:p>
    <w:p w14:paraId="39BB1C0B" w14:textId="77777777" w:rsidR="001D7E96" w:rsidRDefault="001D7E96" w:rsidP="001D7E96">
      <w:pPr>
        <w:pStyle w:val="Title"/>
        <w:jc w:val="both"/>
        <w:rPr>
          <w:u w:val="single"/>
        </w:rPr>
      </w:pPr>
      <w:r>
        <w:rPr>
          <w:u w:val="single"/>
        </w:rPr>
        <w:t>EMISSION SUMMARY</w:t>
      </w:r>
    </w:p>
    <w:p w14:paraId="5A2FB640" w14:textId="77777777" w:rsidR="001E0F48" w:rsidRDefault="001E0F48" w:rsidP="001E0F48">
      <w:pPr>
        <w:pStyle w:val="Title"/>
        <w:jc w:val="both"/>
        <w:rPr>
          <w:u w:val="single"/>
        </w:rPr>
      </w:pPr>
    </w:p>
    <w:tbl>
      <w:tblPr>
        <w:tblStyle w:val="TableGrid"/>
        <w:tblW w:w="0" w:type="auto"/>
        <w:jc w:val="center"/>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3708"/>
        <w:gridCol w:w="3600"/>
      </w:tblGrid>
      <w:tr w:rsidR="001E0F48" w:rsidRPr="00CD5E46" w14:paraId="4B2C52F7" w14:textId="77777777" w:rsidTr="001E0F48">
        <w:trPr>
          <w:tblHeader/>
          <w:jc w:val="center"/>
        </w:trPr>
        <w:tc>
          <w:tcPr>
            <w:tcW w:w="3708" w:type="dxa"/>
            <w:tcBorders>
              <w:top w:val="double" w:sz="4" w:space="0" w:color="auto"/>
            </w:tcBorders>
            <w:shd w:val="clear" w:color="auto" w:fill="BFBFBF" w:themeFill="background1" w:themeFillShade="BF"/>
            <w:vAlign w:val="center"/>
            <w:hideMark/>
          </w:tcPr>
          <w:p w14:paraId="736F906F" w14:textId="77777777" w:rsidR="001E0F48" w:rsidRPr="00CD5E46" w:rsidRDefault="001E0F48" w:rsidP="0060446F">
            <w:pPr>
              <w:keepNext/>
              <w:widowControl/>
              <w:spacing w:before="60" w:after="60"/>
            </w:pPr>
            <w:r w:rsidRPr="00CD5E46">
              <w:t>Pollutant</w:t>
            </w:r>
          </w:p>
        </w:tc>
        <w:tc>
          <w:tcPr>
            <w:tcW w:w="3600" w:type="dxa"/>
            <w:tcBorders>
              <w:top w:val="double" w:sz="4" w:space="0" w:color="auto"/>
            </w:tcBorders>
            <w:shd w:val="clear" w:color="auto" w:fill="BFBFBF" w:themeFill="background1" w:themeFillShade="BF"/>
            <w:vAlign w:val="center"/>
            <w:hideMark/>
          </w:tcPr>
          <w:p w14:paraId="1A04F4B4" w14:textId="77777777" w:rsidR="001E0F48" w:rsidRPr="00CD5E46" w:rsidRDefault="001E0F48" w:rsidP="0060446F">
            <w:pPr>
              <w:keepNext/>
              <w:widowControl/>
              <w:spacing w:before="60" w:after="60"/>
              <w:jc w:val="center"/>
            </w:pPr>
            <w:r w:rsidRPr="00CD5E46">
              <w:t>PTE Emissions</w:t>
            </w:r>
            <w:r>
              <w:t xml:space="preserve"> </w:t>
            </w:r>
            <w:r w:rsidRPr="00CD5E46">
              <w:t>(tons/yr)</w:t>
            </w:r>
          </w:p>
        </w:tc>
      </w:tr>
      <w:tr w:rsidR="001E0F48" w:rsidRPr="00CD5E46" w14:paraId="588B05B0" w14:textId="77777777" w:rsidTr="001E0F48">
        <w:trPr>
          <w:jc w:val="center"/>
        </w:trPr>
        <w:tc>
          <w:tcPr>
            <w:tcW w:w="3708" w:type="dxa"/>
            <w:hideMark/>
          </w:tcPr>
          <w:p w14:paraId="7E77A2B2" w14:textId="77777777" w:rsidR="001E0F48" w:rsidRPr="00CD5E46" w:rsidRDefault="001E0F48" w:rsidP="0060446F">
            <w:pPr>
              <w:widowControl/>
              <w:spacing w:before="60" w:after="60"/>
            </w:pPr>
            <w:r w:rsidRPr="00CD5E46">
              <w:t>Particulate Matter (TSP)</w:t>
            </w:r>
          </w:p>
        </w:tc>
        <w:tc>
          <w:tcPr>
            <w:tcW w:w="3600" w:type="dxa"/>
          </w:tcPr>
          <w:p w14:paraId="4EA9861E" w14:textId="77777777" w:rsidR="001E0F48" w:rsidRPr="009C0BBE" w:rsidRDefault="002F0266" w:rsidP="0060446F">
            <w:pPr>
              <w:widowControl/>
              <w:spacing w:before="60" w:after="60"/>
              <w:jc w:val="center"/>
            </w:pPr>
            <w:r>
              <w:t>13.69</w:t>
            </w:r>
          </w:p>
        </w:tc>
      </w:tr>
      <w:tr w:rsidR="001E0F48" w:rsidRPr="00CD5E46" w14:paraId="69C2A273" w14:textId="77777777" w:rsidTr="001E0F48">
        <w:trPr>
          <w:jc w:val="center"/>
        </w:trPr>
        <w:tc>
          <w:tcPr>
            <w:tcW w:w="3708" w:type="dxa"/>
            <w:hideMark/>
          </w:tcPr>
          <w:p w14:paraId="68661424" w14:textId="77777777" w:rsidR="001E0F48" w:rsidRPr="00CD5E46" w:rsidRDefault="001E0F48" w:rsidP="0060446F">
            <w:pPr>
              <w:widowControl/>
              <w:spacing w:before="60" w:after="60"/>
              <w:rPr>
                <w:vertAlign w:val="subscript"/>
              </w:rPr>
            </w:pPr>
            <w:r w:rsidRPr="00CD5E46">
              <w:t>PM</w:t>
            </w:r>
            <w:r w:rsidRPr="00CD5E46">
              <w:rPr>
                <w:vertAlign w:val="subscript"/>
              </w:rPr>
              <w:t>10</w:t>
            </w:r>
          </w:p>
        </w:tc>
        <w:tc>
          <w:tcPr>
            <w:tcW w:w="3600" w:type="dxa"/>
          </w:tcPr>
          <w:p w14:paraId="2F1F95CD" w14:textId="7CBE1C29" w:rsidR="001E0F48" w:rsidRPr="009C0BBE" w:rsidRDefault="002F0266" w:rsidP="0060446F">
            <w:pPr>
              <w:widowControl/>
              <w:spacing w:before="60" w:after="60"/>
              <w:jc w:val="center"/>
            </w:pPr>
            <w:r>
              <w:t>6.3</w:t>
            </w:r>
            <w:r w:rsidR="00C01151">
              <w:t>1</w:t>
            </w:r>
          </w:p>
        </w:tc>
      </w:tr>
      <w:tr w:rsidR="001E0F48" w:rsidRPr="00CD5E46" w14:paraId="27EEBE8B" w14:textId="77777777" w:rsidTr="001E0F48">
        <w:trPr>
          <w:jc w:val="center"/>
        </w:trPr>
        <w:tc>
          <w:tcPr>
            <w:tcW w:w="3708" w:type="dxa"/>
            <w:hideMark/>
          </w:tcPr>
          <w:p w14:paraId="6ADF12D5" w14:textId="77777777" w:rsidR="001E0F48" w:rsidRPr="00CD5E46" w:rsidRDefault="001E0F48" w:rsidP="0060446F">
            <w:pPr>
              <w:widowControl/>
              <w:spacing w:before="60" w:after="60"/>
              <w:rPr>
                <w:vertAlign w:val="subscript"/>
              </w:rPr>
            </w:pPr>
            <w:r w:rsidRPr="00CD5E46">
              <w:t>PM</w:t>
            </w:r>
            <w:r w:rsidRPr="00CD5E46">
              <w:rPr>
                <w:vertAlign w:val="subscript"/>
              </w:rPr>
              <w:t>2.5</w:t>
            </w:r>
          </w:p>
        </w:tc>
        <w:tc>
          <w:tcPr>
            <w:tcW w:w="3600" w:type="dxa"/>
          </w:tcPr>
          <w:p w14:paraId="0AE2554A" w14:textId="77777777" w:rsidR="001E0F48" w:rsidRPr="009C0BBE" w:rsidRDefault="002F0266" w:rsidP="0060446F">
            <w:pPr>
              <w:widowControl/>
              <w:spacing w:before="60" w:after="60"/>
              <w:jc w:val="center"/>
            </w:pPr>
            <w:r>
              <w:t>6.11</w:t>
            </w:r>
          </w:p>
        </w:tc>
      </w:tr>
      <w:tr w:rsidR="001E0F48" w:rsidRPr="00CD5E46" w14:paraId="6CDAA84E" w14:textId="77777777" w:rsidTr="001E0F48">
        <w:trPr>
          <w:jc w:val="center"/>
        </w:trPr>
        <w:tc>
          <w:tcPr>
            <w:tcW w:w="3708" w:type="dxa"/>
            <w:hideMark/>
          </w:tcPr>
          <w:p w14:paraId="0D1098FD" w14:textId="77777777" w:rsidR="001E0F48" w:rsidRPr="00CD5E46" w:rsidRDefault="001E0F48" w:rsidP="0060446F">
            <w:pPr>
              <w:widowControl/>
              <w:spacing w:before="60" w:after="60"/>
            </w:pPr>
            <w:r w:rsidRPr="00CD5E46">
              <w:t>Sulfur Dioxide (SO</w:t>
            </w:r>
            <w:r w:rsidRPr="00CD5E46">
              <w:rPr>
                <w:vertAlign w:val="subscript"/>
              </w:rPr>
              <w:t>2</w:t>
            </w:r>
            <w:r w:rsidRPr="00CD5E46">
              <w:t>)</w:t>
            </w:r>
          </w:p>
        </w:tc>
        <w:tc>
          <w:tcPr>
            <w:tcW w:w="3600" w:type="dxa"/>
          </w:tcPr>
          <w:p w14:paraId="50C9E81E" w14:textId="77777777" w:rsidR="001E0F48" w:rsidRPr="009C0BBE" w:rsidRDefault="001E0F48" w:rsidP="0060446F">
            <w:pPr>
              <w:widowControl/>
              <w:spacing w:before="60" w:after="60"/>
              <w:jc w:val="center"/>
            </w:pPr>
            <w:r>
              <w:t>0.</w:t>
            </w:r>
            <w:r w:rsidR="002F0266">
              <w:t>16</w:t>
            </w:r>
          </w:p>
        </w:tc>
      </w:tr>
      <w:tr w:rsidR="001E0F48" w:rsidRPr="00CD5E46" w14:paraId="68EB8BA4" w14:textId="77777777" w:rsidTr="001E0F48">
        <w:trPr>
          <w:jc w:val="center"/>
        </w:trPr>
        <w:tc>
          <w:tcPr>
            <w:tcW w:w="3708" w:type="dxa"/>
            <w:hideMark/>
          </w:tcPr>
          <w:p w14:paraId="1B779746" w14:textId="77777777" w:rsidR="001E0F48" w:rsidRPr="00CD5E46" w:rsidRDefault="001E0F48" w:rsidP="0060446F">
            <w:pPr>
              <w:widowControl/>
              <w:spacing w:before="60" w:after="60"/>
            </w:pPr>
            <w:r w:rsidRPr="00CD5E46">
              <w:t>Nitrogen Oxides (NO</w:t>
            </w:r>
            <w:r w:rsidRPr="00CD5E46">
              <w:rPr>
                <w:vertAlign w:val="subscript"/>
              </w:rPr>
              <w:t>x</w:t>
            </w:r>
            <w:r w:rsidRPr="00CD5E46">
              <w:t>)</w:t>
            </w:r>
          </w:p>
        </w:tc>
        <w:tc>
          <w:tcPr>
            <w:tcW w:w="3600" w:type="dxa"/>
          </w:tcPr>
          <w:p w14:paraId="55F3114D" w14:textId="7CB1D503" w:rsidR="001E0F48" w:rsidRPr="009C0BBE" w:rsidRDefault="002F0266" w:rsidP="0060446F">
            <w:pPr>
              <w:widowControl/>
              <w:spacing w:before="60" w:after="60"/>
              <w:jc w:val="center"/>
            </w:pPr>
            <w:r>
              <w:t>249.0</w:t>
            </w:r>
            <w:r w:rsidR="0030551D" w:rsidRPr="00E60A73">
              <w:rPr>
                <w:vertAlign w:val="superscript"/>
              </w:rPr>
              <w:t>1</w:t>
            </w:r>
          </w:p>
        </w:tc>
      </w:tr>
      <w:tr w:rsidR="002F0266" w:rsidRPr="00CD5E46" w14:paraId="23C7F1AC" w14:textId="77777777" w:rsidTr="001E0F48">
        <w:trPr>
          <w:jc w:val="center"/>
        </w:trPr>
        <w:tc>
          <w:tcPr>
            <w:tcW w:w="3708" w:type="dxa"/>
            <w:hideMark/>
          </w:tcPr>
          <w:p w14:paraId="2F58F629" w14:textId="77777777" w:rsidR="002F0266" w:rsidRPr="00CD5E46" w:rsidRDefault="002F0266" w:rsidP="002F0266">
            <w:pPr>
              <w:widowControl/>
              <w:spacing w:before="60" w:after="60"/>
            </w:pPr>
            <w:r w:rsidRPr="00CD5E46">
              <w:t>Carbon Monoxide (CO)</w:t>
            </w:r>
          </w:p>
        </w:tc>
        <w:tc>
          <w:tcPr>
            <w:tcW w:w="3600" w:type="dxa"/>
          </w:tcPr>
          <w:p w14:paraId="02E845BC" w14:textId="38D18408" w:rsidR="002F0266" w:rsidRPr="009C0BBE" w:rsidRDefault="002F0266" w:rsidP="002F0266">
            <w:pPr>
              <w:widowControl/>
              <w:spacing w:before="60" w:after="60"/>
              <w:jc w:val="center"/>
            </w:pPr>
            <w:r>
              <w:t>249.0</w:t>
            </w:r>
            <w:r w:rsidR="0030551D" w:rsidRPr="00E60A73">
              <w:rPr>
                <w:vertAlign w:val="superscript"/>
              </w:rPr>
              <w:t>1</w:t>
            </w:r>
          </w:p>
        </w:tc>
      </w:tr>
      <w:tr w:rsidR="001E0F48" w:rsidRPr="00CD5E46" w14:paraId="2367DA33" w14:textId="77777777" w:rsidTr="001E0F48">
        <w:trPr>
          <w:jc w:val="center"/>
        </w:trPr>
        <w:tc>
          <w:tcPr>
            <w:tcW w:w="3708" w:type="dxa"/>
            <w:hideMark/>
          </w:tcPr>
          <w:p w14:paraId="488F2C0D" w14:textId="77777777" w:rsidR="001E0F48" w:rsidRPr="00CD5E46" w:rsidRDefault="001E0F48" w:rsidP="0060446F">
            <w:pPr>
              <w:widowControl/>
              <w:spacing w:before="60" w:after="60"/>
            </w:pPr>
            <w:r w:rsidRPr="00CD5E46">
              <w:t>Volatile Organic Compounds (VOC)</w:t>
            </w:r>
          </w:p>
        </w:tc>
        <w:tc>
          <w:tcPr>
            <w:tcW w:w="3600" w:type="dxa"/>
          </w:tcPr>
          <w:p w14:paraId="3799D407" w14:textId="77777777" w:rsidR="001E0F48" w:rsidRPr="009C0BBE" w:rsidRDefault="002F0266" w:rsidP="0060446F">
            <w:pPr>
              <w:widowControl/>
              <w:spacing w:before="60" w:after="60"/>
              <w:jc w:val="center"/>
            </w:pPr>
            <w:r>
              <w:t>30.41</w:t>
            </w:r>
          </w:p>
        </w:tc>
      </w:tr>
      <w:tr w:rsidR="001E0F48" w:rsidRPr="00CD5E46" w14:paraId="34B3B3B8" w14:textId="77777777" w:rsidTr="001E0F48">
        <w:trPr>
          <w:jc w:val="center"/>
        </w:trPr>
        <w:tc>
          <w:tcPr>
            <w:tcW w:w="3708" w:type="dxa"/>
            <w:hideMark/>
          </w:tcPr>
          <w:p w14:paraId="622A9F35" w14:textId="77777777" w:rsidR="001E0F48" w:rsidRPr="00CD5E46" w:rsidRDefault="001E0F48" w:rsidP="0060446F">
            <w:pPr>
              <w:widowControl/>
              <w:spacing w:before="60" w:after="60"/>
            </w:pPr>
            <w:r w:rsidRPr="00CD5E46">
              <w:t>Total Reduced Sulfur (TRS)</w:t>
            </w:r>
          </w:p>
        </w:tc>
        <w:tc>
          <w:tcPr>
            <w:tcW w:w="3600" w:type="dxa"/>
          </w:tcPr>
          <w:p w14:paraId="182A9570" w14:textId="77777777" w:rsidR="001E0F48" w:rsidRPr="009C0BBE" w:rsidRDefault="001E0F48" w:rsidP="0060446F">
            <w:pPr>
              <w:widowControl/>
              <w:spacing w:before="60" w:after="60"/>
              <w:jc w:val="center"/>
            </w:pPr>
            <w:r>
              <w:t>0.00</w:t>
            </w:r>
          </w:p>
        </w:tc>
      </w:tr>
      <w:tr w:rsidR="001E0F48" w:rsidRPr="00CD5E46" w14:paraId="12D06A9B" w14:textId="77777777" w:rsidTr="001E0F48">
        <w:trPr>
          <w:jc w:val="center"/>
        </w:trPr>
        <w:tc>
          <w:tcPr>
            <w:tcW w:w="3708" w:type="dxa"/>
            <w:hideMark/>
          </w:tcPr>
          <w:p w14:paraId="6D025F00" w14:textId="77777777" w:rsidR="001E0F48" w:rsidRPr="00CD5E46" w:rsidRDefault="001E0F48" w:rsidP="0060446F">
            <w:pPr>
              <w:widowControl/>
              <w:spacing w:before="60" w:after="60"/>
            </w:pPr>
            <w:r w:rsidRPr="00CD5E46">
              <w:t>Lead</w:t>
            </w:r>
          </w:p>
        </w:tc>
        <w:tc>
          <w:tcPr>
            <w:tcW w:w="3600" w:type="dxa"/>
          </w:tcPr>
          <w:p w14:paraId="0F0375F1" w14:textId="77777777" w:rsidR="001E0F48" w:rsidRPr="009C0BBE" w:rsidRDefault="001E0F48" w:rsidP="0060446F">
            <w:pPr>
              <w:widowControl/>
              <w:spacing w:before="60" w:after="60"/>
              <w:jc w:val="center"/>
            </w:pPr>
            <w:r>
              <w:t>0.00</w:t>
            </w:r>
          </w:p>
        </w:tc>
      </w:tr>
      <w:tr w:rsidR="001E0F48" w:rsidRPr="00CD5E46" w14:paraId="1DE0103F" w14:textId="77777777" w:rsidTr="001E0F48">
        <w:trPr>
          <w:jc w:val="center"/>
        </w:trPr>
        <w:tc>
          <w:tcPr>
            <w:tcW w:w="3708" w:type="dxa"/>
            <w:hideMark/>
          </w:tcPr>
          <w:p w14:paraId="60967DCB" w14:textId="77777777" w:rsidR="001E0F48" w:rsidRPr="00CD5E46" w:rsidRDefault="001E0F48" w:rsidP="0060446F">
            <w:pPr>
              <w:widowControl/>
              <w:spacing w:before="60" w:after="60"/>
            </w:pPr>
            <w:r w:rsidRPr="00CD5E46">
              <w:t>CFC/HCFC</w:t>
            </w:r>
          </w:p>
        </w:tc>
        <w:tc>
          <w:tcPr>
            <w:tcW w:w="3600" w:type="dxa"/>
          </w:tcPr>
          <w:p w14:paraId="0864CB83" w14:textId="77777777" w:rsidR="001E0F48" w:rsidRPr="009C0BBE" w:rsidRDefault="001E0F48" w:rsidP="0060446F">
            <w:pPr>
              <w:widowControl/>
              <w:spacing w:before="60" w:after="60"/>
              <w:jc w:val="center"/>
            </w:pPr>
            <w:r>
              <w:t>0.00</w:t>
            </w:r>
          </w:p>
        </w:tc>
      </w:tr>
      <w:tr w:rsidR="001E0F48" w:rsidRPr="00CD5E46" w14:paraId="2909ED98" w14:textId="77777777" w:rsidTr="001E0F48">
        <w:trPr>
          <w:jc w:val="center"/>
        </w:trPr>
        <w:tc>
          <w:tcPr>
            <w:tcW w:w="3708" w:type="dxa"/>
            <w:tcBorders>
              <w:bottom w:val="double" w:sz="4" w:space="0" w:color="auto"/>
            </w:tcBorders>
            <w:hideMark/>
          </w:tcPr>
          <w:p w14:paraId="37DC0872" w14:textId="77777777" w:rsidR="001E0F48" w:rsidRPr="00CD5E46" w:rsidRDefault="001E0F48" w:rsidP="0060446F">
            <w:pPr>
              <w:widowControl/>
              <w:spacing w:before="60" w:after="60"/>
            </w:pPr>
            <w:r w:rsidRPr="00CD5E46">
              <w:t xml:space="preserve">Total HAP </w:t>
            </w:r>
          </w:p>
        </w:tc>
        <w:tc>
          <w:tcPr>
            <w:tcW w:w="3600" w:type="dxa"/>
            <w:tcBorders>
              <w:bottom w:val="double" w:sz="4" w:space="0" w:color="auto"/>
            </w:tcBorders>
          </w:tcPr>
          <w:p w14:paraId="0F3CC2CD" w14:textId="77777777" w:rsidR="001E0F48" w:rsidRPr="009C0BBE" w:rsidRDefault="001E0F48" w:rsidP="0060446F">
            <w:pPr>
              <w:widowControl/>
              <w:spacing w:before="60" w:after="60"/>
              <w:jc w:val="center"/>
            </w:pPr>
            <w:r>
              <w:t>0</w:t>
            </w:r>
            <w:r w:rsidR="002F0266">
              <w:t>.02</w:t>
            </w:r>
          </w:p>
        </w:tc>
      </w:tr>
    </w:tbl>
    <w:p w14:paraId="7CEC9FC1" w14:textId="77777777" w:rsidR="001E0F48" w:rsidRPr="00CD5E46" w:rsidRDefault="001E0F48" w:rsidP="001E0F48">
      <w:pPr>
        <w:widowControl/>
        <w:jc w:val="both"/>
        <w:rPr>
          <w:sz w:val="20"/>
        </w:rPr>
      </w:pPr>
      <w:r w:rsidRPr="00CD5E46">
        <w:rPr>
          <w:sz w:val="20"/>
          <w:vertAlign w:val="superscript"/>
        </w:rPr>
        <w:t>1</w:t>
      </w:r>
      <w:r w:rsidRPr="00CD5E46">
        <w:rPr>
          <w:sz w:val="20"/>
        </w:rPr>
        <w:t xml:space="preserve"> The PTE emissions reflect any emission limits or enforceable restrictions included in the proposed permit.</w:t>
      </w:r>
    </w:p>
    <w:p w14:paraId="1CB9B084" w14:textId="77777777" w:rsidR="001D7E96" w:rsidRDefault="001D7E96" w:rsidP="001D7E96">
      <w:pPr>
        <w:pStyle w:val="Title"/>
        <w:jc w:val="left"/>
        <w:rPr>
          <w:b w:val="0"/>
          <w:bCs w:val="0"/>
        </w:rPr>
      </w:pPr>
    </w:p>
    <w:p w14:paraId="1AB5861B" w14:textId="77777777" w:rsidR="001D7E96" w:rsidRDefault="001D7E96" w:rsidP="001D7E96">
      <w:pPr>
        <w:pStyle w:val="Title"/>
        <w:jc w:val="left"/>
        <w:rPr>
          <w:u w:val="single"/>
        </w:rPr>
      </w:pPr>
      <w:r>
        <w:rPr>
          <w:rFonts w:ascii="Tms Rmn" w:hAnsi="Tms Rmn" w:cs="Tms Rmn"/>
          <w:color w:val="000000"/>
          <w:u w:val="single"/>
        </w:rPr>
        <w:t>APPLICABLE/PROPOSED PERMIT LIMITATIONS</w:t>
      </w:r>
    </w:p>
    <w:p w14:paraId="40E67E98" w14:textId="77777777" w:rsidR="001D7E96" w:rsidRDefault="001D7E96" w:rsidP="001D7E96">
      <w:pPr>
        <w:pStyle w:val="Title"/>
        <w:jc w:val="both"/>
        <w:rPr>
          <w:b w:val="0"/>
          <w:bCs w:val="0"/>
          <w:u w:val="single"/>
        </w:rPr>
      </w:pPr>
    </w:p>
    <w:p w14:paraId="65935D51" w14:textId="475C1675" w:rsidR="006C1DDE" w:rsidRDefault="001E0F48" w:rsidP="001E0F48">
      <w:pPr>
        <w:pStyle w:val="Title"/>
        <w:jc w:val="both"/>
        <w:rPr>
          <w:b w:val="0"/>
          <w:bCs w:val="0"/>
        </w:rPr>
      </w:pPr>
      <w:r w:rsidRPr="003A06BA">
        <w:rPr>
          <w:b w:val="0"/>
          <w:bCs w:val="0"/>
        </w:rPr>
        <w:t xml:space="preserve">Each of the </w:t>
      </w:r>
      <w:r w:rsidR="002F0266">
        <w:rPr>
          <w:b w:val="0"/>
          <w:bCs w:val="0"/>
        </w:rPr>
        <w:t>420</w:t>
      </w:r>
      <w:r w:rsidR="006C1DDE">
        <w:rPr>
          <w:b w:val="0"/>
          <w:bCs w:val="0"/>
        </w:rPr>
        <w:t xml:space="preserve"> </w:t>
      </w:r>
      <w:r w:rsidRPr="003A06BA">
        <w:rPr>
          <w:b w:val="0"/>
          <w:bCs w:val="0"/>
        </w:rPr>
        <w:t>emergency generator</w:t>
      </w:r>
      <w:r w:rsidR="006C1DDE">
        <w:rPr>
          <w:b w:val="0"/>
          <w:bCs w:val="0"/>
        </w:rPr>
        <w:t xml:space="preserve"> engines</w:t>
      </w:r>
      <w:r w:rsidRPr="003A06BA">
        <w:rPr>
          <w:b w:val="0"/>
          <w:bCs w:val="0"/>
        </w:rPr>
        <w:t xml:space="preserve"> will be</w:t>
      </w:r>
      <w:r>
        <w:rPr>
          <w:b w:val="0"/>
          <w:bCs w:val="0"/>
        </w:rPr>
        <w:t xml:space="preserve"> </w:t>
      </w:r>
      <w:r w:rsidR="006C1DDE">
        <w:rPr>
          <w:b w:val="0"/>
          <w:bCs w:val="0"/>
        </w:rPr>
        <w:t xml:space="preserve">Tier-2 certified. None of the </w:t>
      </w:r>
      <w:r w:rsidR="002F0266">
        <w:rPr>
          <w:b w:val="0"/>
          <w:bCs w:val="0"/>
        </w:rPr>
        <w:t>420</w:t>
      </w:r>
      <w:r w:rsidR="006C1DDE">
        <w:rPr>
          <w:b w:val="0"/>
          <w:bCs w:val="0"/>
        </w:rPr>
        <w:t xml:space="preserve"> </w:t>
      </w:r>
      <w:r w:rsidR="006C1DDE" w:rsidRPr="003A06BA">
        <w:rPr>
          <w:b w:val="0"/>
          <w:bCs w:val="0"/>
        </w:rPr>
        <w:t>emergency generator</w:t>
      </w:r>
      <w:r w:rsidR="006C1DDE">
        <w:rPr>
          <w:b w:val="0"/>
          <w:bCs w:val="0"/>
        </w:rPr>
        <w:t xml:space="preserve"> engines</w:t>
      </w:r>
      <w:r w:rsidR="006C1DDE" w:rsidRPr="003A06BA">
        <w:rPr>
          <w:b w:val="0"/>
          <w:bCs w:val="0"/>
        </w:rPr>
        <w:t xml:space="preserve"> </w:t>
      </w:r>
      <w:r w:rsidR="006C1DDE">
        <w:rPr>
          <w:b w:val="0"/>
          <w:bCs w:val="0"/>
        </w:rPr>
        <w:t xml:space="preserve">will be </w:t>
      </w:r>
      <w:r w:rsidR="006C1DDE" w:rsidRPr="003A06BA">
        <w:rPr>
          <w:b w:val="0"/>
          <w:bCs w:val="0"/>
        </w:rPr>
        <w:t>equipped with</w:t>
      </w:r>
      <w:r w:rsidRPr="003A06BA">
        <w:rPr>
          <w:b w:val="0"/>
          <w:bCs w:val="0"/>
        </w:rPr>
        <w:t xml:space="preserve"> </w:t>
      </w:r>
      <w:r w:rsidR="006C1DDE">
        <w:rPr>
          <w:b w:val="0"/>
          <w:bCs w:val="0"/>
        </w:rPr>
        <w:t>any additional add-on controls.</w:t>
      </w:r>
      <w:r w:rsidR="006B24DF">
        <w:rPr>
          <w:b w:val="0"/>
          <w:bCs w:val="0"/>
        </w:rPr>
        <w:t xml:space="preserve"> The Tier-2 certified emission factors are listed below with the emission rate set to </w:t>
      </w:r>
      <w:r w:rsidR="00F65D40">
        <w:rPr>
          <w:b w:val="0"/>
          <w:bCs w:val="0"/>
        </w:rPr>
        <w:t xml:space="preserve">249 tons per year to determine the maximum hours of operation of all engines.  </w:t>
      </w:r>
      <w:r w:rsidR="00B57C81">
        <w:rPr>
          <w:b w:val="0"/>
          <w:bCs w:val="0"/>
        </w:rPr>
        <w:t>The</w:t>
      </w:r>
      <w:r w:rsidR="00EA57BD">
        <w:rPr>
          <w:b w:val="0"/>
          <w:bCs w:val="0"/>
        </w:rPr>
        <w:t xml:space="preserve"> total power capacity at the site is </w:t>
      </w:r>
      <w:r w:rsidR="000E63A9">
        <w:rPr>
          <w:b w:val="0"/>
          <w:bCs w:val="0"/>
        </w:rPr>
        <w:t xml:space="preserve">813,000 kW.  </w:t>
      </w:r>
      <w:r w:rsidR="00712B61">
        <w:rPr>
          <w:b w:val="0"/>
          <w:bCs w:val="0"/>
        </w:rPr>
        <w:t xml:space="preserve">As mentioned </w:t>
      </w:r>
      <w:r w:rsidR="00F75179">
        <w:rPr>
          <w:b w:val="0"/>
          <w:bCs w:val="0"/>
        </w:rPr>
        <w:t xml:space="preserve">under “Facility Description,” the emergency engine provisions allow </w:t>
      </w:r>
      <w:r w:rsidR="00EA4ADD">
        <w:rPr>
          <w:b w:val="0"/>
          <w:bCs w:val="0"/>
        </w:rPr>
        <w:t xml:space="preserve">up to 50 hours of non-emergency operations; however, </w:t>
      </w:r>
      <w:r w:rsidR="001832DA">
        <w:rPr>
          <w:b w:val="0"/>
          <w:bCs w:val="0"/>
        </w:rPr>
        <w:t>for the facility to remain below the PSD threshold of 250 tons of pollutant per year, the total runtime</w:t>
      </w:r>
      <w:r w:rsidR="00884DFF">
        <w:rPr>
          <w:b w:val="0"/>
          <w:bCs w:val="0"/>
        </w:rPr>
        <w:t xml:space="preserve"> for each engine</w:t>
      </w:r>
      <w:r w:rsidR="001832DA">
        <w:rPr>
          <w:b w:val="0"/>
          <w:bCs w:val="0"/>
        </w:rPr>
        <w:t xml:space="preserve"> cannot exceed 43.5 hours in a 12-month rolling period.  </w:t>
      </w:r>
    </w:p>
    <w:p w14:paraId="08ECFC50" w14:textId="1C9807C5" w:rsidR="00E60A73" w:rsidRDefault="00E60A73">
      <w:pPr>
        <w:widowControl/>
        <w:autoSpaceDE/>
        <w:autoSpaceDN/>
        <w:spacing w:after="200" w:line="276" w:lineRule="auto"/>
      </w:pPr>
      <w:r>
        <w:rPr>
          <w:b/>
          <w:bCs/>
        </w:rPr>
        <w:br w:type="page"/>
      </w:r>
    </w:p>
    <w:p w14:paraId="0F6EE3F7" w14:textId="77777777" w:rsidR="00F65D40" w:rsidRDefault="00F65D40" w:rsidP="001E0F48">
      <w:pPr>
        <w:pStyle w:val="Title"/>
        <w:jc w:val="both"/>
        <w:rPr>
          <w:b w:val="0"/>
          <w:bCs w:val="0"/>
        </w:rPr>
      </w:pPr>
    </w:p>
    <w:tbl>
      <w:tblPr>
        <w:tblStyle w:val="GridTable4-Accent1"/>
        <w:tblW w:w="0" w:type="auto"/>
        <w:jc w:val="center"/>
        <w:tblLook w:val="04A0" w:firstRow="1" w:lastRow="0" w:firstColumn="1" w:lastColumn="0" w:noHBand="0" w:noVBand="1"/>
      </w:tblPr>
      <w:tblGrid>
        <w:gridCol w:w="1795"/>
        <w:gridCol w:w="2520"/>
        <w:gridCol w:w="2039"/>
        <w:gridCol w:w="2539"/>
      </w:tblGrid>
      <w:tr w:rsidR="004550BD" w14:paraId="427C558E" w14:textId="6034E140" w:rsidTr="00E60A73">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95" w:type="dxa"/>
            <w:vAlign w:val="center"/>
          </w:tcPr>
          <w:p w14:paraId="127EA190" w14:textId="23119C48" w:rsidR="004550BD" w:rsidRDefault="004550BD" w:rsidP="00E60A73">
            <w:pPr>
              <w:pStyle w:val="Title"/>
              <w:rPr>
                <w:b/>
                <w:bCs/>
              </w:rPr>
            </w:pPr>
            <w:r>
              <w:rPr>
                <w:b/>
                <w:bCs/>
              </w:rPr>
              <w:t>Pollutant</w:t>
            </w:r>
          </w:p>
        </w:tc>
        <w:tc>
          <w:tcPr>
            <w:tcW w:w="2520" w:type="dxa"/>
            <w:vAlign w:val="center"/>
          </w:tcPr>
          <w:p w14:paraId="04225C64" w14:textId="77777777" w:rsidR="00E60A73" w:rsidRDefault="004550BD" w:rsidP="00E60A73">
            <w:pPr>
              <w:pStyle w:val="Title"/>
              <w:cnfStyle w:val="100000000000" w:firstRow="1" w:lastRow="0" w:firstColumn="0" w:lastColumn="0" w:oddVBand="0" w:evenVBand="0" w:oddHBand="0" w:evenHBand="0" w:firstRowFirstColumn="0" w:firstRowLastColumn="0" w:lastRowFirstColumn="0" w:lastRowLastColumn="0"/>
            </w:pPr>
            <w:r>
              <w:rPr>
                <w:b/>
                <w:bCs/>
              </w:rPr>
              <w:t>Emission Factor</w:t>
            </w:r>
          </w:p>
          <w:p w14:paraId="1F08C35E" w14:textId="5651331A" w:rsidR="004550BD" w:rsidRDefault="004550BD" w:rsidP="00E60A73">
            <w:pPr>
              <w:pStyle w:val="Title"/>
              <w:cnfStyle w:val="100000000000" w:firstRow="1" w:lastRow="0" w:firstColumn="0" w:lastColumn="0" w:oddVBand="0" w:evenVBand="0" w:oddHBand="0" w:evenHBand="0" w:firstRowFirstColumn="0" w:firstRowLastColumn="0" w:lastRowFirstColumn="0" w:lastRowLastColumn="0"/>
              <w:rPr>
                <w:b/>
                <w:bCs/>
              </w:rPr>
            </w:pPr>
            <w:r>
              <w:rPr>
                <w:b/>
                <w:bCs/>
              </w:rPr>
              <w:t xml:space="preserve"> (g/kW-hr)</w:t>
            </w:r>
          </w:p>
        </w:tc>
        <w:tc>
          <w:tcPr>
            <w:tcW w:w="2039" w:type="dxa"/>
            <w:vAlign w:val="center"/>
          </w:tcPr>
          <w:p w14:paraId="4453300C" w14:textId="77777777" w:rsidR="00E60A73" w:rsidRDefault="004550BD" w:rsidP="00E60A73">
            <w:pPr>
              <w:pStyle w:val="Title"/>
              <w:cnfStyle w:val="100000000000" w:firstRow="1" w:lastRow="0" w:firstColumn="0" w:lastColumn="0" w:oddVBand="0" w:evenVBand="0" w:oddHBand="0" w:evenHBand="0" w:firstRowFirstColumn="0" w:firstRowLastColumn="0" w:lastRowFirstColumn="0" w:lastRowLastColumn="0"/>
            </w:pPr>
            <w:r>
              <w:rPr>
                <w:b/>
                <w:bCs/>
              </w:rPr>
              <w:t>Runtime</w:t>
            </w:r>
          </w:p>
          <w:p w14:paraId="2E3BAD83" w14:textId="73D16D18" w:rsidR="004550BD" w:rsidRDefault="004550BD" w:rsidP="00E60A73">
            <w:pPr>
              <w:pStyle w:val="Title"/>
              <w:cnfStyle w:val="100000000000" w:firstRow="1" w:lastRow="0" w:firstColumn="0" w:lastColumn="0" w:oddVBand="0" w:evenVBand="0" w:oddHBand="0" w:evenHBand="0" w:firstRowFirstColumn="0" w:firstRowLastColumn="0" w:lastRowFirstColumn="0" w:lastRowLastColumn="0"/>
              <w:rPr>
                <w:b/>
                <w:bCs/>
              </w:rPr>
            </w:pPr>
            <w:r>
              <w:rPr>
                <w:b/>
                <w:bCs/>
              </w:rPr>
              <w:t xml:space="preserve"> (hr/yr)</w:t>
            </w:r>
          </w:p>
        </w:tc>
        <w:tc>
          <w:tcPr>
            <w:tcW w:w="2539" w:type="dxa"/>
            <w:vAlign w:val="center"/>
          </w:tcPr>
          <w:p w14:paraId="67B23B93" w14:textId="5BECCE6E" w:rsidR="004550BD" w:rsidRDefault="004550BD" w:rsidP="00E60A73">
            <w:pPr>
              <w:pStyle w:val="Title"/>
              <w:cnfStyle w:val="100000000000" w:firstRow="1" w:lastRow="0" w:firstColumn="0" w:lastColumn="0" w:oddVBand="0" w:evenVBand="0" w:oddHBand="0" w:evenHBand="0" w:firstRowFirstColumn="0" w:firstRowLastColumn="0" w:lastRowFirstColumn="0" w:lastRowLastColumn="0"/>
              <w:rPr>
                <w:b/>
                <w:bCs/>
              </w:rPr>
            </w:pPr>
            <w:r>
              <w:rPr>
                <w:b/>
                <w:bCs/>
              </w:rPr>
              <w:t>Emission Rate (tons/yr)</w:t>
            </w:r>
          </w:p>
        </w:tc>
      </w:tr>
      <w:tr w:rsidR="004550BD" w14:paraId="65FA1D1C" w14:textId="73477E8B" w:rsidTr="00E60A7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95" w:type="dxa"/>
            <w:vAlign w:val="center"/>
          </w:tcPr>
          <w:p w14:paraId="36EAEFB2" w14:textId="0674E8EA" w:rsidR="004550BD" w:rsidRPr="00E60A73" w:rsidRDefault="004550BD" w:rsidP="00E60A73">
            <w:pPr>
              <w:pStyle w:val="Title"/>
              <w:rPr>
                <w:b/>
                <w:bCs/>
                <w:vertAlign w:val="subscript"/>
              </w:rPr>
            </w:pPr>
            <w:r>
              <w:rPr>
                <w:b/>
                <w:bCs/>
              </w:rPr>
              <w:t>NMHC + NO</w:t>
            </w:r>
            <w:r>
              <w:rPr>
                <w:b/>
                <w:bCs/>
                <w:vertAlign w:val="subscript"/>
              </w:rPr>
              <w:t>X</w:t>
            </w:r>
          </w:p>
        </w:tc>
        <w:tc>
          <w:tcPr>
            <w:tcW w:w="2520" w:type="dxa"/>
            <w:vAlign w:val="center"/>
          </w:tcPr>
          <w:p w14:paraId="6DFA4199" w14:textId="2A615134" w:rsidR="004550BD" w:rsidRDefault="004550BD" w:rsidP="00E60A73">
            <w:pPr>
              <w:pStyle w:val="Title"/>
              <w:cnfStyle w:val="000000100000" w:firstRow="0" w:lastRow="0" w:firstColumn="0" w:lastColumn="0" w:oddVBand="0" w:evenVBand="0" w:oddHBand="1" w:evenHBand="0" w:firstRowFirstColumn="0" w:firstRowLastColumn="0" w:lastRowFirstColumn="0" w:lastRowLastColumn="0"/>
              <w:rPr>
                <w:b w:val="0"/>
                <w:bCs w:val="0"/>
              </w:rPr>
            </w:pPr>
            <w:r>
              <w:rPr>
                <w:b w:val="0"/>
                <w:bCs w:val="0"/>
              </w:rPr>
              <w:t>6.4</w:t>
            </w:r>
          </w:p>
        </w:tc>
        <w:tc>
          <w:tcPr>
            <w:tcW w:w="2039" w:type="dxa"/>
            <w:vAlign w:val="center"/>
          </w:tcPr>
          <w:p w14:paraId="34B384CB" w14:textId="4B5C0056" w:rsidR="004550BD" w:rsidRDefault="000E63A9" w:rsidP="00E60A73">
            <w:pPr>
              <w:pStyle w:val="Title"/>
              <w:cnfStyle w:val="000000100000" w:firstRow="0" w:lastRow="0" w:firstColumn="0" w:lastColumn="0" w:oddVBand="0" w:evenVBand="0" w:oddHBand="1" w:evenHBand="0" w:firstRowFirstColumn="0" w:firstRowLastColumn="0" w:lastRowFirstColumn="0" w:lastRowLastColumn="0"/>
              <w:rPr>
                <w:b w:val="0"/>
                <w:bCs w:val="0"/>
              </w:rPr>
            </w:pPr>
            <w:r>
              <w:rPr>
                <w:b w:val="0"/>
                <w:bCs w:val="0"/>
              </w:rPr>
              <w:t>43.5047</w:t>
            </w:r>
          </w:p>
        </w:tc>
        <w:tc>
          <w:tcPr>
            <w:tcW w:w="2539" w:type="dxa"/>
            <w:vAlign w:val="center"/>
          </w:tcPr>
          <w:p w14:paraId="18CE9EE6" w14:textId="7DDBBB42" w:rsidR="004550BD" w:rsidRDefault="00712B61" w:rsidP="00E60A73">
            <w:pPr>
              <w:pStyle w:val="Title"/>
              <w:cnfStyle w:val="000000100000" w:firstRow="0" w:lastRow="0" w:firstColumn="0" w:lastColumn="0" w:oddVBand="0" w:evenVBand="0" w:oddHBand="1" w:evenHBand="0" w:firstRowFirstColumn="0" w:firstRowLastColumn="0" w:lastRowFirstColumn="0" w:lastRowLastColumn="0"/>
              <w:rPr>
                <w:b w:val="0"/>
                <w:bCs w:val="0"/>
              </w:rPr>
            </w:pPr>
            <w:r>
              <w:rPr>
                <w:b w:val="0"/>
                <w:bCs w:val="0"/>
              </w:rPr>
              <w:t>249</w:t>
            </w:r>
          </w:p>
        </w:tc>
      </w:tr>
      <w:tr w:rsidR="004550BD" w14:paraId="45C8FBF1" w14:textId="47930E57" w:rsidTr="00E60A73">
        <w:trPr>
          <w:jc w:val="center"/>
        </w:trPr>
        <w:tc>
          <w:tcPr>
            <w:cnfStyle w:val="001000000000" w:firstRow="0" w:lastRow="0" w:firstColumn="1" w:lastColumn="0" w:oddVBand="0" w:evenVBand="0" w:oddHBand="0" w:evenHBand="0" w:firstRowFirstColumn="0" w:firstRowLastColumn="0" w:lastRowFirstColumn="0" w:lastRowLastColumn="0"/>
            <w:tcW w:w="1795" w:type="dxa"/>
            <w:vAlign w:val="center"/>
          </w:tcPr>
          <w:p w14:paraId="473BB24F" w14:textId="310C2086" w:rsidR="004550BD" w:rsidRDefault="004550BD" w:rsidP="00E60A73">
            <w:pPr>
              <w:pStyle w:val="Title"/>
              <w:rPr>
                <w:b/>
                <w:bCs/>
              </w:rPr>
            </w:pPr>
            <w:r>
              <w:rPr>
                <w:b/>
                <w:bCs/>
              </w:rPr>
              <w:t>CO</w:t>
            </w:r>
          </w:p>
        </w:tc>
        <w:tc>
          <w:tcPr>
            <w:tcW w:w="2520" w:type="dxa"/>
            <w:vAlign w:val="center"/>
          </w:tcPr>
          <w:p w14:paraId="58345332" w14:textId="4B94BEA3" w:rsidR="004550BD" w:rsidRDefault="004550BD" w:rsidP="00E60A73">
            <w:pPr>
              <w:pStyle w:val="Title"/>
              <w:cnfStyle w:val="000000000000" w:firstRow="0" w:lastRow="0" w:firstColumn="0" w:lastColumn="0" w:oddVBand="0" w:evenVBand="0" w:oddHBand="0" w:evenHBand="0" w:firstRowFirstColumn="0" w:firstRowLastColumn="0" w:lastRowFirstColumn="0" w:lastRowLastColumn="0"/>
              <w:rPr>
                <w:b w:val="0"/>
                <w:bCs w:val="0"/>
              </w:rPr>
            </w:pPr>
            <w:r>
              <w:rPr>
                <w:b w:val="0"/>
                <w:bCs w:val="0"/>
              </w:rPr>
              <w:t>3.5</w:t>
            </w:r>
          </w:p>
        </w:tc>
        <w:tc>
          <w:tcPr>
            <w:tcW w:w="2039" w:type="dxa"/>
            <w:vAlign w:val="center"/>
          </w:tcPr>
          <w:p w14:paraId="6A687E7A" w14:textId="040D65E8" w:rsidR="004550BD" w:rsidRDefault="000E63A9" w:rsidP="00E60A73">
            <w:pPr>
              <w:pStyle w:val="Title"/>
              <w:cnfStyle w:val="000000000000" w:firstRow="0" w:lastRow="0" w:firstColumn="0" w:lastColumn="0" w:oddVBand="0" w:evenVBand="0" w:oddHBand="0" w:evenHBand="0" w:firstRowFirstColumn="0" w:firstRowLastColumn="0" w:lastRowFirstColumn="0" w:lastRowLastColumn="0"/>
              <w:rPr>
                <w:b w:val="0"/>
                <w:bCs w:val="0"/>
              </w:rPr>
            </w:pPr>
            <w:r>
              <w:rPr>
                <w:b w:val="0"/>
                <w:bCs w:val="0"/>
              </w:rPr>
              <w:t>79.55144</w:t>
            </w:r>
          </w:p>
        </w:tc>
        <w:tc>
          <w:tcPr>
            <w:tcW w:w="2539" w:type="dxa"/>
            <w:vAlign w:val="center"/>
          </w:tcPr>
          <w:p w14:paraId="6F9A0CB3" w14:textId="78ED9F49" w:rsidR="004550BD" w:rsidRDefault="00712B61" w:rsidP="00E60A73">
            <w:pPr>
              <w:pStyle w:val="Title"/>
              <w:cnfStyle w:val="000000000000" w:firstRow="0" w:lastRow="0" w:firstColumn="0" w:lastColumn="0" w:oddVBand="0" w:evenVBand="0" w:oddHBand="0" w:evenHBand="0" w:firstRowFirstColumn="0" w:firstRowLastColumn="0" w:lastRowFirstColumn="0" w:lastRowLastColumn="0"/>
              <w:rPr>
                <w:b w:val="0"/>
                <w:bCs w:val="0"/>
              </w:rPr>
            </w:pPr>
            <w:r>
              <w:rPr>
                <w:b w:val="0"/>
                <w:bCs w:val="0"/>
              </w:rPr>
              <w:t>249</w:t>
            </w:r>
          </w:p>
        </w:tc>
      </w:tr>
      <w:tr w:rsidR="004550BD" w14:paraId="6A5C6D0F" w14:textId="0FA58ED0" w:rsidTr="00E60A7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95" w:type="dxa"/>
            <w:vAlign w:val="center"/>
          </w:tcPr>
          <w:p w14:paraId="0E381744" w14:textId="4417092A" w:rsidR="004550BD" w:rsidRDefault="004550BD" w:rsidP="00E60A73">
            <w:pPr>
              <w:pStyle w:val="Title"/>
              <w:rPr>
                <w:b/>
                <w:bCs/>
              </w:rPr>
            </w:pPr>
            <w:r>
              <w:rPr>
                <w:b/>
                <w:bCs/>
              </w:rPr>
              <w:t>PM</w:t>
            </w:r>
          </w:p>
        </w:tc>
        <w:tc>
          <w:tcPr>
            <w:tcW w:w="2520" w:type="dxa"/>
            <w:vAlign w:val="center"/>
          </w:tcPr>
          <w:p w14:paraId="18E15044" w14:textId="28E355D3" w:rsidR="004550BD" w:rsidRDefault="004550BD" w:rsidP="00E60A73">
            <w:pPr>
              <w:pStyle w:val="Title"/>
              <w:cnfStyle w:val="000000100000" w:firstRow="0" w:lastRow="0" w:firstColumn="0" w:lastColumn="0" w:oddVBand="0" w:evenVBand="0" w:oddHBand="1" w:evenHBand="0" w:firstRowFirstColumn="0" w:firstRowLastColumn="0" w:lastRowFirstColumn="0" w:lastRowLastColumn="0"/>
              <w:rPr>
                <w:b w:val="0"/>
                <w:bCs w:val="0"/>
              </w:rPr>
            </w:pPr>
            <w:r>
              <w:rPr>
                <w:b w:val="0"/>
                <w:bCs w:val="0"/>
              </w:rPr>
              <w:t>0.2</w:t>
            </w:r>
          </w:p>
        </w:tc>
        <w:tc>
          <w:tcPr>
            <w:tcW w:w="2039" w:type="dxa"/>
            <w:vAlign w:val="center"/>
          </w:tcPr>
          <w:p w14:paraId="16D0FBE6" w14:textId="7EB1F353" w:rsidR="004550BD" w:rsidRDefault="00712B61" w:rsidP="00E60A73">
            <w:pPr>
              <w:pStyle w:val="Title"/>
              <w:cnfStyle w:val="000000100000" w:firstRow="0" w:lastRow="0" w:firstColumn="0" w:lastColumn="0" w:oddVBand="0" w:evenVBand="0" w:oddHBand="1" w:evenHBand="0" w:firstRowFirstColumn="0" w:firstRowLastColumn="0" w:lastRowFirstColumn="0" w:lastRowLastColumn="0"/>
              <w:rPr>
                <w:b w:val="0"/>
                <w:bCs w:val="0"/>
              </w:rPr>
            </w:pPr>
            <w:r>
              <w:rPr>
                <w:b w:val="0"/>
                <w:bCs w:val="0"/>
              </w:rPr>
              <w:t>1392.15</w:t>
            </w:r>
          </w:p>
        </w:tc>
        <w:tc>
          <w:tcPr>
            <w:tcW w:w="2539" w:type="dxa"/>
            <w:vAlign w:val="center"/>
          </w:tcPr>
          <w:p w14:paraId="5D64727D" w14:textId="06BCFB77" w:rsidR="004550BD" w:rsidRDefault="00712B61" w:rsidP="00E60A73">
            <w:pPr>
              <w:pStyle w:val="Title"/>
              <w:cnfStyle w:val="000000100000" w:firstRow="0" w:lastRow="0" w:firstColumn="0" w:lastColumn="0" w:oddVBand="0" w:evenVBand="0" w:oddHBand="1" w:evenHBand="0" w:firstRowFirstColumn="0" w:firstRowLastColumn="0" w:lastRowFirstColumn="0" w:lastRowLastColumn="0"/>
              <w:rPr>
                <w:b w:val="0"/>
                <w:bCs w:val="0"/>
              </w:rPr>
            </w:pPr>
            <w:r>
              <w:rPr>
                <w:b w:val="0"/>
                <w:bCs w:val="0"/>
              </w:rPr>
              <w:t>249</w:t>
            </w:r>
          </w:p>
        </w:tc>
      </w:tr>
    </w:tbl>
    <w:p w14:paraId="650EBBF8" w14:textId="77777777" w:rsidR="00F65D40" w:rsidRDefault="00F65D40" w:rsidP="001E0F48">
      <w:pPr>
        <w:pStyle w:val="Title"/>
        <w:jc w:val="both"/>
        <w:rPr>
          <w:b w:val="0"/>
          <w:bCs w:val="0"/>
        </w:rPr>
      </w:pPr>
    </w:p>
    <w:p w14:paraId="616FCCEF" w14:textId="17DA70A5" w:rsidR="006C1DDE" w:rsidRDefault="008B4673" w:rsidP="006C1DDE">
      <w:pPr>
        <w:pStyle w:val="Title"/>
        <w:jc w:val="both"/>
        <w:rPr>
          <w:b w:val="0"/>
          <w:bCs w:val="0"/>
        </w:rPr>
      </w:pPr>
      <m:oMathPara>
        <m:oMath>
          <m:r>
            <m:rPr>
              <m:sty m:val="bi"/>
            </m:rPr>
            <w:rPr>
              <w:rFonts w:ascii="Cambria Math" w:hAnsi="Cambria Math"/>
            </w:rPr>
            <m:t xml:space="preserve">Emission Rate </m:t>
          </m:r>
          <m:d>
            <m:dPr>
              <m:ctrlPr>
                <w:rPr>
                  <w:rFonts w:ascii="Cambria Math" w:hAnsi="Cambria Math"/>
                  <w:b w:val="0"/>
                  <w:bCs w:val="0"/>
                  <w:i/>
                </w:rPr>
              </m:ctrlPr>
            </m:dPr>
            <m:e>
              <m:f>
                <m:fPr>
                  <m:ctrlPr>
                    <w:rPr>
                      <w:rFonts w:ascii="Cambria Math" w:hAnsi="Cambria Math"/>
                      <w:b w:val="0"/>
                      <w:bCs w:val="0"/>
                      <w:i/>
                    </w:rPr>
                  </m:ctrlPr>
                </m:fPr>
                <m:num>
                  <m:r>
                    <m:rPr>
                      <m:sty m:val="bi"/>
                    </m:rPr>
                    <w:rPr>
                      <w:rFonts w:ascii="Cambria Math" w:hAnsi="Cambria Math"/>
                    </w:rPr>
                    <m:t>tons</m:t>
                  </m:r>
                </m:num>
                <m:den>
                  <m:r>
                    <m:rPr>
                      <m:sty m:val="bi"/>
                    </m:rPr>
                    <w:rPr>
                      <w:rFonts w:ascii="Cambria Math" w:hAnsi="Cambria Math"/>
                    </w:rPr>
                    <m:t>yr</m:t>
                  </m:r>
                </m:den>
              </m:f>
            </m:e>
          </m:d>
          <m:r>
            <m:rPr>
              <m:sty m:val="bi"/>
            </m:rPr>
            <w:rPr>
              <w:rFonts w:ascii="Cambria Math" w:hAnsi="Cambria Math"/>
            </w:rPr>
            <m:t xml:space="preserve">=Emission Factor </m:t>
          </m:r>
          <m:d>
            <m:dPr>
              <m:ctrlPr>
                <w:rPr>
                  <w:rFonts w:ascii="Cambria Math" w:hAnsi="Cambria Math"/>
                  <w:b w:val="0"/>
                  <w:bCs w:val="0"/>
                  <w:i/>
                </w:rPr>
              </m:ctrlPr>
            </m:dPr>
            <m:e>
              <m:f>
                <m:fPr>
                  <m:ctrlPr>
                    <w:rPr>
                      <w:rFonts w:ascii="Cambria Math" w:hAnsi="Cambria Math"/>
                      <w:b w:val="0"/>
                      <w:bCs w:val="0"/>
                      <w:i/>
                    </w:rPr>
                  </m:ctrlPr>
                </m:fPr>
                <m:num>
                  <m:r>
                    <m:rPr>
                      <m:sty m:val="bi"/>
                    </m:rPr>
                    <w:rPr>
                      <w:rFonts w:ascii="Cambria Math" w:hAnsi="Cambria Math"/>
                    </w:rPr>
                    <m:t>g</m:t>
                  </m:r>
                </m:num>
                <m:den>
                  <m:r>
                    <m:rPr>
                      <m:sty m:val="bi"/>
                    </m:rPr>
                    <w:rPr>
                      <w:rFonts w:ascii="Cambria Math" w:hAnsi="Cambria Math"/>
                    </w:rPr>
                    <m:t>kW∙hr</m:t>
                  </m:r>
                </m:den>
              </m:f>
            </m:e>
          </m:d>
          <m:r>
            <m:rPr>
              <m:sty m:val="bi"/>
            </m:rPr>
            <w:rPr>
              <w:rFonts w:ascii="Cambria Math" w:hAnsi="Cambria Math"/>
            </w:rPr>
            <m:t xml:space="preserve">×813,000 </m:t>
          </m:r>
          <m:d>
            <m:dPr>
              <m:ctrlPr>
                <w:rPr>
                  <w:rFonts w:ascii="Cambria Math" w:hAnsi="Cambria Math"/>
                  <w:b w:val="0"/>
                  <w:bCs w:val="0"/>
                  <w:i/>
                </w:rPr>
              </m:ctrlPr>
            </m:dPr>
            <m:e>
              <m:r>
                <m:rPr>
                  <m:sty m:val="bi"/>
                </m:rPr>
                <w:rPr>
                  <w:rFonts w:ascii="Cambria Math" w:hAnsi="Cambria Math"/>
                </w:rPr>
                <m:t>kW</m:t>
              </m:r>
            </m:e>
          </m:d>
          <m:r>
            <m:rPr>
              <m:sty m:val="bi"/>
            </m:rPr>
            <w:rPr>
              <w:rFonts w:ascii="Cambria Math" w:hAnsi="Cambria Math"/>
            </w:rPr>
            <m:t xml:space="preserve">×Runtime </m:t>
          </m:r>
          <m:d>
            <m:dPr>
              <m:ctrlPr>
                <w:rPr>
                  <w:rFonts w:ascii="Cambria Math" w:hAnsi="Cambria Math"/>
                  <w:b w:val="0"/>
                  <w:bCs w:val="0"/>
                  <w:i/>
                </w:rPr>
              </m:ctrlPr>
            </m:dPr>
            <m:e>
              <m:f>
                <m:fPr>
                  <m:ctrlPr>
                    <w:rPr>
                      <w:rFonts w:ascii="Cambria Math" w:hAnsi="Cambria Math"/>
                      <w:b w:val="0"/>
                      <w:bCs w:val="0"/>
                      <w:i/>
                    </w:rPr>
                  </m:ctrlPr>
                </m:fPr>
                <m:num>
                  <m:r>
                    <m:rPr>
                      <m:sty m:val="bi"/>
                    </m:rPr>
                    <w:rPr>
                      <w:rFonts w:ascii="Cambria Math" w:hAnsi="Cambria Math"/>
                    </w:rPr>
                    <m:t>hr</m:t>
                  </m:r>
                </m:num>
                <m:den>
                  <m:r>
                    <m:rPr>
                      <m:sty m:val="bi"/>
                    </m:rPr>
                    <w:rPr>
                      <w:rFonts w:ascii="Cambria Math" w:hAnsi="Cambria Math"/>
                    </w:rPr>
                    <m:t>yr</m:t>
                  </m:r>
                </m:den>
              </m:f>
            </m:e>
          </m:d>
          <m:r>
            <m:rPr>
              <m:sty m:val="bi"/>
            </m:rPr>
            <w:rPr>
              <w:rFonts w:ascii="Cambria Math" w:hAnsi="Cambria Math"/>
            </w:rPr>
            <m:t>×0.0022</m:t>
          </m:r>
          <m:d>
            <m:dPr>
              <m:ctrlPr>
                <w:rPr>
                  <w:rFonts w:ascii="Cambria Math" w:hAnsi="Cambria Math"/>
                  <w:b w:val="0"/>
                  <w:bCs w:val="0"/>
                  <w:i/>
                </w:rPr>
              </m:ctrlPr>
            </m:dPr>
            <m:e>
              <m:f>
                <m:fPr>
                  <m:ctrlPr>
                    <w:rPr>
                      <w:rFonts w:ascii="Cambria Math" w:hAnsi="Cambria Math"/>
                      <w:b w:val="0"/>
                      <w:bCs w:val="0"/>
                      <w:i/>
                    </w:rPr>
                  </m:ctrlPr>
                </m:fPr>
                <m:num>
                  <m:r>
                    <m:rPr>
                      <m:sty m:val="bi"/>
                    </m:rPr>
                    <w:rPr>
                      <w:rFonts w:ascii="Cambria Math" w:hAnsi="Cambria Math"/>
                    </w:rPr>
                    <m:t>lb</m:t>
                  </m:r>
                </m:num>
                <m:den>
                  <m:r>
                    <m:rPr>
                      <m:sty m:val="bi"/>
                    </m:rPr>
                    <w:rPr>
                      <w:rFonts w:ascii="Cambria Math" w:hAnsi="Cambria Math"/>
                    </w:rPr>
                    <m:t>g</m:t>
                  </m:r>
                </m:den>
              </m:f>
            </m:e>
          </m:d>
          <m:r>
            <m:rPr>
              <m:sty m:val="bi"/>
            </m:rPr>
            <w:rPr>
              <w:rFonts w:ascii="Cambria Math" w:hAnsi="Cambria Math"/>
            </w:rPr>
            <m:t>×2000(</m:t>
          </m:r>
          <m:f>
            <m:fPr>
              <m:ctrlPr>
                <w:rPr>
                  <w:rFonts w:ascii="Cambria Math" w:hAnsi="Cambria Math"/>
                  <w:b w:val="0"/>
                  <w:bCs w:val="0"/>
                  <w:i/>
                </w:rPr>
              </m:ctrlPr>
            </m:fPr>
            <m:num>
              <m:r>
                <m:rPr>
                  <m:sty m:val="bi"/>
                </m:rPr>
                <w:rPr>
                  <w:rFonts w:ascii="Cambria Math" w:hAnsi="Cambria Math"/>
                </w:rPr>
                <m:t>lb</m:t>
              </m:r>
            </m:num>
            <m:den>
              <m:r>
                <m:rPr>
                  <m:sty m:val="bi"/>
                </m:rPr>
                <w:rPr>
                  <w:rFonts w:ascii="Cambria Math" w:hAnsi="Cambria Math"/>
                </w:rPr>
                <m:t>ton</m:t>
              </m:r>
            </m:den>
          </m:f>
          <m:r>
            <m:rPr>
              <m:sty m:val="bi"/>
            </m:rPr>
            <w:rPr>
              <w:rFonts w:ascii="Cambria Math" w:hAnsi="Cambria Math"/>
            </w:rPr>
            <m:t>)</m:t>
          </m:r>
        </m:oMath>
      </m:oMathPara>
    </w:p>
    <w:p w14:paraId="2FC0048C" w14:textId="77777777" w:rsidR="00F75179" w:rsidRDefault="00F75179" w:rsidP="006C1DDE">
      <w:pPr>
        <w:pStyle w:val="Title"/>
        <w:jc w:val="both"/>
        <w:rPr>
          <w:b w:val="0"/>
          <w:bCs w:val="0"/>
        </w:rPr>
      </w:pPr>
    </w:p>
    <w:p w14:paraId="1915C4DE" w14:textId="54F0EDDD" w:rsidR="006C1DDE" w:rsidRDefault="006C1DDE" w:rsidP="00B325EF">
      <w:pPr>
        <w:pStyle w:val="Title"/>
        <w:jc w:val="both"/>
        <w:rPr>
          <w:b w:val="0"/>
          <w:bCs w:val="0"/>
        </w:rPr>
      </w:pPr>
      <w:r>
        <w:rPr>
          <w:b w:val="0"/>
          <w:bCs w:val="0"/>
        </w:rPr>
        <w:t xml:space="preserve">Potential emissions for the </w:t>
      </w:r>
      <w:r w:rsidR="002F0266">
        <w:rPr>
          <w:b w:val="0"/>
          <w:bCs w:val="0"/>
        </w:rPr>
        <w:t>4</w:t>
      </w:r>
      <w:r w:rsidR="00B325EF">
        <w:rPr>
          <w:b w:val="0"/>
          <w:bCs w:val="0"/>
        </w:rPr>
        <w:t>20</w:t>
      </w:r>
      <w:r>
        <w:rPr>
          <w:b w:val="0"/>
          <w:bCs w:val="0"/>
        </w:rPr>
        <w:t xml:space="preserve"> </w:t>
      </w:r>
      <w:r w:rsidRPr="003A06BA">
        <w:rPr>
          <w:b w:val="0"/>
          <w:bCs w:val="0"/>
        </w:rPr>
        <w:t>emergency generator</w:t>
      </w:r>
      <w:r>
        <w:rPr>
          <w:b w:val="0"/>
          <w:bCs w:val="0"/>
        </w:rPr>
        <w:t xml:space="preserve"> engines operating </w:t>
      </w:r>
      <w:r w:rsidR="00B325EF">
        <w:rPr>
          <w:b w:val="0"/>
          <w:bCs w:val="0"/>
        </w:rPr>
        <w:t>5</w:t>
      </w:r>
      <w:r>
        <w:rPr>
          <w:b w:val="0"/>
          <w:bCs w:val="0"/>
        </w:rPr>
        <w:t xml:space="preserve">00 hours per year results in </w:t>
      </w:r>
      <w:r w:rsidR="00B325EF">
        <w:rPr>
          <w:b w:val="0"/>
          <w:bCs w:val="0"/>
        </w:rPr>
        <w:t>2</w:t>
      </w:r>
      <w:r w:rsidR="00C01151">
        <w:rPr>
          <w:b w:val="0"/>
          <w:bCs w:val="0"/>
        </w:rPr>
        <w:t>,</w:t>
      </w:r>
      <w:r w:rsidR="00B325EF">
        <w:rPr>
          <w:b w:val="0"/>
          <w:bCs w:val="0"/>
        </w:rPr>
        <w:t xml:space="preserve">867.78 </w:t>
      </w:r>
      <w:r>
        <w:rPr>
          <w:b w:val="0"/>
          <w:bCs w:val="0"/>
        </w:rPr>
        <w:t>tons per year (tpy) of Nitrogen Oxides (NO</w:t>
      </w:r>
      <w:r w:rsidRPr="00B325EF">
        <w:rPr>
          <w:b w:val="0"/>
          <w:bCs w:val="0"/>
          <w:vertAlign w:val="subscript"/>
        </w:rPr>
        <w:t>x</w:t>
      </w:r>
      <w:r>
        <w:rPr>
          <w:b w:val="0"/>
          <w:bCs w:val="0"/>
        </w:rPr>
        <w:t>) emissions</w:t>
      </w:r>
      <w:r w:rsidR="00B325EF">
        <w:rPr>
          <w:b w:val="0"/>
          <w:bCs w:val="0"/>
        </w:rPr>
        <w:t xml:space="preserve"> and 1,568.32 tpy of Carbon Monoxide (CO) emissions</w:t>
      </w:r>
      <w:r>
        <w:rPr>
          <w:b w:val="0"/>
          <w:bCs w:val="0"/>
        </w:rPr>
        <w:t xml:space="preserve">, thereby exceeding Air Title V Major Source and Prevention of Significant Deterioration (PSD) thresholds. Consequently, the facility has proposed operating restrictions for </w:t>
      </w:r>
      <w:r w:rsidR="00B325EF">
        <w:rPr>
          <w:b w:val="0"/>
          <w:bCs w:val="0"/>
        </w:rPr>
        <w:t>the</w:t>
      </w:r>
      <w:r>
        <w:rPr>
          <w:b w:val="0"/>
          <w:bCs w:val="0"/>
        </w:rPr>
        <w:t xml:space="preserve"> </w:t>
      </w:r>
      <w:r w:rsidRPr="003A06BA">
        <w:rPr>
          <w:b w:val="0"/>
          <w:bCs w:val="0"/>
        </w:rPr>
        <w:t>emergency generator</w:t>
      </w:r>
      <w:r>
        <w:rPr>
          <w:b w:val="0"/>
          <w:bCs w:val="0"/>
        </w:rPr>
        <w:t xml:space="preserve"> engine</w:t>
      </w:r>
      <w:r w:rsidR="00B325EF">
        <w:rPr>
          <w:b w:val="0"/>
          <w:bCs w:val="0"/>
        </w:rPr>
        <w:t>s</w:t>
      </w:r>
      <w:r>
        <w:rPr>
          <w:b w:val="0"/>
          <w:bCs w:val="0"/>
        </w:rPr>
        <w:t>.</w:t>
      </w:r>
      <w:r w:rsidR="00B325EF">
        <w:rPr>
          <w:b w:val="0"/>
          <w:bCs w:val="0"/>
        </w:rPr>
        <w:t xml:space="preserve"> For each emergency generator engine, the facility will </w:t>
      </w:r>
      <w:r w:rsidR="00B325EF" w:rsidRPr="00B325EF">
        <w:rPr>
          <w:b w:val="0"/>
          <w:bCs w:val="0"/>
        </w:rPr>
        <w:t xml:space="preserve">monitor and record </w:t>
      </w:r>
      <w:r w:rsidR="00B325EF">
        <w:rPr>
          <w:b w:val="0"/>
          <w:bCs w:val="0"/>
        </w:rPr>
        <w:t xml:space="preserve">daily hours of operation and load rate and will calculate corresponding </w:t>
      </w:r>
      <w:r w:rsidR="00B325EF" w:rsidRPr="00B325EF">
        <w:rPr>
          <w:b w:val="0"/>
          <w:bCs w:val="0"/>
        </w:rPr>
        <w:t>monthly and consecutive twelve-month rolling total CO and NO</w:t>
      </w:r>
      <w:r w:rsidR="00B325EF" w:rsidRPr="00B325EF">
        <w:rPr>
          <w:b w:val="0"/>
          <w:bCs w:val="0"/>
          <w:vertAlign w:val="subscript"/>
        </w:rPr>
        <w:t>x</w:t>
      </w:r>
      <w:r w:rsidR="00B325EF">
        <w:rPr>
          <w:b w:val="0"/>
          <w:bCs w:val="0"/>
        </w:rPr>
        <w:t xml:space="preserve"> </w:t>
      </w:r>
      <w:r w:rsidR="00B325EF" w:rsidRPr="00B325EF">
        <w:rPr>
          <w:b w:val="0"/>
          <w:bCs w:val="0"/>
        </w:rPr>
        <w:t xml:space="preserve">emissions in tons per year. Emissions </w:t>
      </w:r>
      <w:r w:rsidR="00B325EF">
        <w:rPr>
          <w:b w:val="0"/>
          <w:bCs w:val="0"/>
        </w:rPr>
        <w:t>will</w:t>
      </w:r>
      <w:r w:rsidR="00B325EF" w:rsidRPr="00B325EF">
        <w:rPr>
          <w:b w:val="0"/>
          <w:bCs w:val="0"/>
        </w:rPr>
        <w:t xml:space="preserve"> be calculated based on</w:t>
      </w:r>
      <w:r w:rsidR="00B325EF">
        <w:rPr>
          <w:b w:val="0"/>
          <w:bCs w:val="0"/>
        </w:rPr>
        <w:t xml:space="preserve"> </w:t>
      </w:r>
      <w:r w:rsidR="00B325EF" w:rsidRPr="00B325EF">
        <w:rPr>
          <w:b w:val="0"/>
          <w:bCs w:val="0"/>
        </w:rPr>
        <w:t>manufacturer’s load-specific emissions documentation and hours of</w:t>
      </w:r>
      <w:r w:rsidR="00B325EF">
        <w:rPr>
          <w:b w:val="0"/>
          <w:bCs w:val="0"/>
        </w:rPr>
        <w:t xml:space="preserve"> </w:t>
      </w:r>
      <w:r w:rsidR="00B325EF" w:rsidRPr="00B325EF">
        <w:rPr>
          <w:b w:val="0"/>
          <w:bCs w:val="0"/>
        </w:rPr>
        <w:t xml:space="preserve">operation. </w:t>
      </w:r>
    </w:p>
    <w:p w14:paraId="732E3C88" w14:textId="77777777" w:rsidR="00B325EF" w:rsidRDefault="00B325EF" w:rsidP="001E0F48">
      <w:pPr>
        <w:pStyle w:val="Title"/>
        <w:jc w:val="both"/>
        <w:rPr>
          <w:b w:val="0"/>
          <w:bCs w:val="0"/>
        </w:rPr>
      </w:pPr>
    </w:p>
    <w:p w14:paraId="4FD51CF9" w14:textId="77777777" w:rsidR="00C63782" w:rsidRPr="00A72CB8" w:rsidRDefault="00C63782" w:rsidP="00C63782">
      <w:pPr>
        <w:pStyle w:val="Title"/>
        <w:jc w:val="both"/>
        <w:rPr>
          <w:u w:val="single"/>
        </w:rPr>
      </w:pPr>
      <w:r w:rsidRPr="00A72CB8">
        <w:rPr>
          <w:u w:val="single"/>
        </w:rPr>
        <w:t>PSD Applicability</w:t>
      </w:r>
    </w:p>
    <w:p w14:paraId="3DC56821" w14:textId="77777777" w:rsidR="00C63782" w:rsidRPr="00CD5E46" w:rsidRDefault="00C63782" w:rsidP="00C63782">
      <w:pPr>
        <w:pStyle w:val="Title"/>
        <w:jc w:val="both"/>
        <w:rPr>
          <w:b w:val="0"/>
          <w:bCs w:val="0"/>
          <w:u w:val="single"/>
        </w:rPr>
      </w:pPr>
    </w:p>
    <w:p w14:paraId="59389480" w14:textId="77777777" w:rsidR="00C63782" w:rsidRPr="00CD5E46" w:rsidRDefault="00C63782" w:rsidP="00C63782">
      <w:pPr>
        <w:pStyle w:val="Title"/>
        <w:jc w:val="both"/>
        <w:rPr>
          <w:b w:val="0"/>
          <w:bCs w:val="0"/>
        </w:rPr>
      </w:pPr>
      <w:r>
        <w:rPr>
          <w:b w:val="0"/>
          <w:bCs w:val="0"/>
        </w:rPr>
        <w:t>Compass</w:t>
      </w:r>
      <w:r w:rsidRPr="00CC13BC">
        <w:rPr>
          <w:b w:val="0"/>
          <w:bCs w:val="0"/>
        </w:rPr>
        <w:t xml:space="preserve"> </w:t>
      </w:r>
      <w:r w:rsidRPr="00CD5E46">
        <w:rPr>
          <w:b w:val="0"/>
          <w:bCs w:val="0"/>
        </w:rPr>
        <w:t xml:space="preserve">is not one of the 28 categorical facilities listed in 40 CFR 52.21(b)(1)(i)(a); therefore, the PSD threshold for a major source is 250 tpy.  </w:t>
      </w:r>
      <w:r>
        <w:rPr>
          <w:b w:val="0"/>
          <w:bCs w:val="0"/>
        </w:rPr>
        <w:t>Compass</w:t>
      </w:r>
      <w:r w:rsidRPr="00CC13BC">
        <w:rPr>
          <w:b w:val="0"/>
          <w:bCs w:val="0"/>
        </w:rPr>
        <w:t xml:space="preserve"> </w:t>
      </w:r>
      <w:r w:rsidRPr="00CD5E46">
        <w:rPr>
          <w:b w:val="0"/>
          <w:bCs w:val="0"/>
        </w:rPr>
        <w:t>has the potential to emit more than 250 tons per year (tpy) of the following regulated NSR pollutants: NO</w:t>
      </w:r>
      <w:r w:rsidRPr="00EE7F0A">
        <w:rPr>
          <w:b w:val="0"/>
          <w:bCs w:val="0"/>
          <w:vertAlign w:val="subscript"/>
        </w:rPr>
        <w:t>x</w:t>
      </w:r>
      <w:r w:rsidR="00EE7F0A">
        <w:rPr>
          <w:b w:val="0"/>
          <w:bCs w:val="0"/>
        </w:rPr>
        <w:t xml:space="preserve"> and CO</w:t>
      </w:r>
      <w:r w:rsidRPr="00CD5E46">
        <w:rPr>
          <w:b w:val="0"/>
          <w:bCs w:val="0"/>
        </w:rPr>
        <w:t xml:space="preserve">. However, </w:t>
      </w:r>
      <w:r>
        <w:rPr>
          <w:b w:val="0"/>
          <w:bCs w:val="0"/>
        </w:rPr>
        <w:t>Compass</w:t>
      </w:r>
      <w:r w:rsidRPr="00CC13BC">
        <w:rPr>
          <w:b w:val="0"/>
          <w:bCs w:val="0"/>
        </w:rPr>
        <w:t xml:space="preserve"> </w:t>
      </w:r>
      <w:r w:rsidRPr="00CD5E46">
        <w:rPr>
          <w:b w:val="0"/>
          <w:bCs w:val="0"/>
        </w:rPr>
        <w:t>is proposing to limit emissions of NO</w:t>
      </w:r>
      <w:r w:rsidRPr="00EE7F0A">
        <w:rPr>
          <w:b w:val="0"/>
          <w:bCs w:val="0"/>
          <w:vertAlign w:val="subscript"/>
        </w:rPr>
        <w:t>x</w:t>
      </w:r>
      <w:r w:rsidRPr="00CD5E46">
        <w:rPr>
          <w:b w:val="0"/>
          <w:bCs w:val="0"/>
        </w:rPr>
        <w:t xml:space="preserve"> </w:t>
      </w:r>
      <w:r w:rsidR="00EE7F0A">
        <w:rPr>
          <w:b w:val="0"/>
          <w:bCs w:val="0"/>
        </w:rPr>
        <w:t xml:space="preserve">and CO </w:t>
      </w:r>
      <w:r>
        <w:rPr>
          <w:b w:val="0"/>
          <w:bCs w:val="0"/>
        </w:rPr>
        <w:t xml:space="preserve">to </w:t>
      </w:r>
      <w:r w:rsidR="00EE7F0A">
        <w:rPr>
          <w:b w:val="0"/>
          <w:bCs w:val="0"/>
        </w:rPr>
        <w:t>249.</w:t>
      </w:r>
      <w:r>
        <w:rPr>
          <w:b w:val="0"/>
          <w:bCs w:val="0"/>
        </w:rPr>
        <w:t>0</w:t>
      </w:r>
      <w:r w:rsidRPr="00CD5E46">
        <w:rPr>
          <w:b w:val="0"/>
          <w:bCs w:val="0"/>
        </w:rPr>
        <w:t xml:space="preserve"> tpy</w:t>
      </w:r>
      <w:r w:rsidR="00EE7F0A">
        <w:rPr>
          <w:b w:val="0"/>
          <w:bCs w:val="0"/>
        </w:rPr>
        <w:t>-each</w:t>
      </w:r>
      <w:r w:rsidRPr="00CD5E46">
        <w:rPr>
          <w:b w:val="0"/>
          <w:bCs w:val="0"/>
        </w:rPr>
        <w:t xml:space="preserve">; therefore, the facility </w:t>
      </w:r>
      <w:r>
        <w:rPr>
          <w:b w:val="0"/>
          <w:bCs w:val="0"/>
        </w:rPr>
        <w:t>will be</w:t>
      </w:r>
      <w:r w:rsidRPr="00CD5E46">
        <w:rPr>
          <w:b w:val="0"/>
          <w:bCs w:val="0"/>
        </w:rPr>
        <w:t xml:space="preserve"> considered a moderate stationary source</w:t>
      </w:r>
      <w:r w:rsidRPr="006638E3">
        <w:rPr>
          <w:b w:val="0"/>
          <w:bCs w:val="0"/>
        </w:rPr>
        <w:t>.</w:t>
      </w:r>
    </w:p>
    <w:p w14:paraId="6AA5DC85" w14:textId="77777777" w:rsidR="00C63782" w:rsidRPr="00CD5E46" w:rsidRDefault="00C63782" w:rsidP="00C63782">
      <w:pPr>
        <w:pStyle w:val="Title"/>
        <w:jc w:val="both"/>
        <w:rPr>
          <w:b w:val="0"/>
          <w:bCs w:val="0"/>
        </w:rPr>
      </w:pPr>
    </w:p>
    <w:p w14:paraId="7809DB57" w14:textId="77777777" w:rsidR="00C63782" w:rsidRDefault="00C63782" w:rsidP="00C63782">
      <w:pPr>
        <w:pStyle w:val="Title"/>
        <w:jc w:val="both"/>
        <w:rPr>
          <w:u w:val="single"/>
        </w:rPr>
      </w:pPr>
      <w:r w:rsidRPr="00A72CB8">
        <w:rPr>
          <w:u w:val="single"/>
        </w:rPr>
        <w:t>Title V Source Applicability</w:t>
      </w:r>
    </w:p>
    <w:p w14:paraId="2D309091" w14:textId="77777777" w:rsidR="006D7C2F" w:rsidRPr="00A72CB8" w:rsidRDefault="006D7C2F" w:rsidP="00C63782">
      <w:pPr>
        <w:pStyle w:val="Title"/>
        <w:jc w:val="both"/>
        <w:rPr>
          <w:u w:val="single"/>
        </w:rPr>
      </w:pPr>
    </w:p>
    <w:p w14:paraId="3B26DD2C" w14:textId="77777777" w:rsidR="00C63782" w:rsidRPr="00CD5E46" w:rsidRDefault="00F303A3" w:rsidP="00C63782">
      <w:pPr>
        <w:pStyle w:val="Title"/>
        <w:jc w:val="both"/>
        <w:rPr>
          <w:u w:val="single"/>
        </w:rPr>
      </w:pPr>
      <w:r>
        <w:rPr>
          <w:b w:val="0"/>
          <w:bCs w:val="0"/>
        </w:rPr>
        <w:t xml:space="preserve">With the proposed </w:t>
      </w:r>
      <w:r w:rsidR="00EE7F0A">
        <w:rPr>
          <w:b w:val="0"/>
          <w:bCs w:val="0"/>
        </w:rPr>
        <w:t>emission</w:t>
      </w:r>
      <w:r>
        <w:rPr>
          <w:b w:val="0"/>
          <w:bCs w:val="0"/>
        </w:rPr>
        <w:t xml:space="preserve"> restrictions in place, Compass’ </w:t>
      </w:r>
      <w:r w:rsidR="00C63782" w:rsidRPr="00CD5E46">
        <w:rPr>
          <w:b w:val="0"/>
          <w:bCs w:val="0"/>
        </w:rPr>
        <w:t xml:space="preserve">potential-to-emit (PTE) </w:t>
      </w:r>
      <w:r w:rsidR="00EE7F0A">
        <w:rPr>
          <w:b w:val="0"/>
          <w:bCs w:val="0"/>
        </w:rPr>
        <w:t>exceeds</w:t>
      </w:r>
      <w:r w:rsidR="00C63782" w:rsidRPr="00CD5E46">
        <w:rPr>
          <w:b w:val="0"/>
          <w:bCs w:val="0"/>
        </w:rPr>
        <w:t xml:space="preserve"> the Title V major source threshold of 100 tons per year (tpy) for</w:t>
      </w:r>
      <w:r w:rsidR="00EE7F0A">
        <w:rPr>
          <w:b w:val="0"/>
          <w:bCs w:val="0"/>
        </w:rPr>
        <w:t xml:space="preserve"> NO</w:t>
      </w:r>
      <w:r w:rsidR="00EE7F0A" w:rsidRPr="00EE7F0A">
        <w:rPr>
          <w:b w:val="0"/>
          <w:bCs w:val="0"/>
          <w:vertAlign w:val="subscript"/>
        </w:rPr>
        <w:t>x</w:t>
      </w:r>
      <w:r w:rsidR="00EE7F0A">
        <w:rPr>
          <w:b w:val="0"/>
          <w:bCs w:val="0"/>
        </w:rPr>
        <w:t xml:space="preserve"> and CO but for no other </w:t>
      </w:r>
      <w:r>
        <w:rPr>
          <w:b w:val="0"/>
          <w:bCs w:val="0"/>
        </w:rPr>
        <w:t>criteria air pollutants</w:t>
      </w:r>
      <w:r w:rsidR="00C63782" w:rsidRPr="00CD5E46">
        <w:rPr>
          <w:b w:val="0"/>
          <w:bCs w:val="0"/>
        </w:rPr>
        <w:t xml:space="preserve">. The facility’s potential-to-emit hazardous air pollutants (HAPs) </w:t>
      </w:r>
      <w:r>
        <w:rPr>
          <w:b w:val="0"/>
          <w:bCs w:val="0"/>
        </w:rPr>
        <w:t>falls below</w:t>
      </w:r>
      <w:r w:rsidR="00C63782">
        <w:rPr>
          <w:b w:val="0"/>
          <w:bCs w:val="0"/>
        </w:rPr>
        <w:t xml:space="preserve"> </w:t>
      </w:r>
      <w:r w:rsidR="00C63782" w:rsidRPr="00CD5E46">
        <w:rPr>
          <w:b w:val="0"/>
          <w:bCs w:val="0"/>
        </w:rPr>
        <w:t xml:space="preserve">the Title V major source thresholds of 25 tpy of total HAPs and 10 tpy for </w:t>
      </w:r>
      <w:r>
        <w:rPr>
          <w:b w:val="0"/>
          <w:bCs w:val="0"/>
        </w:rPr>
        <w:t>all</w:t>
      </w:r>
      <w:r w:rsidR="00C63782">
        <w:rPr>
          <w:b w:val="0"/>
          <w:bCs w:val="0"/>
        </w:rPr>
        <w:t xml:space="preserve"> individual HAPs</w:t>
      </w:r>
      <w:r w:rsidR="00C63782" w:rsidRPr="00CD5E46">
        <w:rPr>
          <w:b w:val="0"/>
          <w:bCs w:val="0"/>
        </w:rPr>
        <w:t>.</w:t>
      </w:r>
      <w:r w:rsidR="00C63782">
        <w:rPr>
          <w:b w:val="0"/>
          <w:bCs w:val="0"/>
        </w:rPr>
        <w:t xml:space="preserve"> </w:t>
      </w:r>
      <w:r>
        <w:rPr>
          <w:b w:val="0"/>
          <w:bCs w:val="0"/>
        </w:rPr>
        <w:t>Therefore</w:t>
      </w:r>
      <w:r w:rsidR="00C63782">
        <w:rPr>
          <w:b w:val="0"/>
          <w:bCs w:val="0"/>
        </w:rPr>
        <w:t>, the facility will operate as</w:t>
      </w:r>
      <w:r w:rsidR="008B3F90">
        <w:rPr>
          <w:b w:val="0"/>
          <w:bCs w:val="0"/>
        </w:rPr>
        <w:t xml:space="preserve"> a </w:t>
      </w:r>
      <w:r w:rsidR="00EE7F0A">
        <w:rPr>
          <w:b w:val="0"/>
          <w:bCs w:val="0"/>
        </w:rPr>
        <w:t>Title V</w:t>
      </w:r>
      <w:r w:rsidR="008B3F90">
        <w:rPr>
          <w:b w:val="0"/>
          <w:bCs w:val="0"/>
        </w:rPr>
        <w:t xml:space="preserve"> source and</w:t>
      </w:r>
      <w:r w:rsidR="00C63782">
        <w:rPr>
          <w:b w:val="0"/>
          <w:bCs w:val="0"/>
        </w:rPr>
        <w:t xml:space="preserve"> an area source</w:t>
      </w:r>
      <w:r w:rsidR="008B3F90">
        <w:rPr>
          <w:b w:val="0"/>
          <w:bCs w:val="0"/>
        </w:rPr>
        <w:t xml:space="preserve"> for HAPs</w:t>
      </w:r>
      <w:r w:rsidR="00C63782">
        <w:rPr>
          <w:b w:val="0"/>
          <w:bCs w:val="0"/>
        </w:rPr>
        <w:t xml:space="preserve">. </w:t>
      </w:r>
    </w:p>
    <w:p w14:paraId="5CFFBA4C" w14:textId="77777777" w:rsidR="00C63782" w:rsidRDefault="00C63782" w:rsidP="00C63782">
      <w:pPr>
        <w:pStyle w:val="Title"/>
        <w:jc w:val="both"/>
        <w:rPr>
          <w:b w:val="0"/>
          <w:bCs w:val="0"/>
        </w:rPr>
      </w:pPr>
    </w:p>
    <w:p w14:paraId="599AE33A" w14:textId="77777777" w:rsidR="00C63782" w:rsidRDefault="00C63782" w:rsidP="00C63782">
      <w:pPr>
        <w:pStyle w:val="Title"/>
        <w:jc w:val="both"/>
        <w:rPr>
          <w:u w:val="single"/>
        </w:rPr>
      </w:pPr>
      <w:r>
        <w:rPr>
          <w:u w:val="single"/>
        </w:rPr>
        <w:t>NSPS APPLICABILITY</w:t>
      </w:r>
    </w:p>
    <w:p w14:paraId="260C1E4F" w14:textId="77777777" w:rsidR="00C63782" w:rsidRDefault="00C63782" w:rsidP="00C63782">
      <w:pPr>
        <w:pStyle w:val="Title"/>
        <w:jc w:val="both"/>
        <w:rPr>
          <w:u w:val="single"/>
        </w:rPr>
      </w:pPr>
    </w:p>
    <w:p w14:paraId="39F3884D" w14:textId="77777777" w:rsidR="00C63782" w:rsidRPr="00C51192" w:rsidRDefault="00C63782" w:rsidP="00C63782">
      <w:pPr>
        <w:pStyle w:val="Title"/>
        <w:spacing w:after="120"/>
        <w:jc w:val="both"/>
      </w:pPr>
      <w:r w:rsidRPr="00C51192">
        <w:t>40 CFR Part 60, Subpart IIII—</w:t>
      </w:r>
      <w:r w:rsidRPr="00CA5D36">
        <w:rPr>
          <w:b w:val="0"/>
          <w:i/>
        </w:rPr>
        <w:t>Standards of Performance for Stationary Compression Ignition Internal Combustion Engines</w:t>
      </w:r>
    </w:p>
    <w:p w14:paraId="4EC0D660" w14:textId="77777777" w:rsidR="00C63782" w:rsidRDefault="00C63782" w:rsidP="00C63782">
      <w:pPr>
        <w:pStyle w:val="Title"/>
        <w:jc w:val="both"/>
        <w:rPr>
          <w:b w:val="0"/>
          <w:bCs w:val="0"/>
        </w:rPr>
      </w:pPr>
      <w:r>
        <w:rPr>
          <w:b w:val="0"/>
          <w:bCs w:val="0"/>
        </w:rPr>
        <w:lastRenderedPageBreak/>
        <w:t xml:space="preserve">Subpart IIII applies to owners and operators of stationary compression ignition (CI) internal combustion engines (ICE) that commence construction (i.e. date the engine is ordered by the owner or operator) after July 11, 2005, and manufactured as a certified National Fire Protection Association (NFPA) fire pump engine after July 1, 2006. </w:t>
      </w:r>
    </w:p>
    <w:p w14:paraId="56ED0A00" w14:textId="77777777" w:rsidR="00C63782" w:rsidRDefault="00C63782" w:rsidP="00C63782">
      <w:pPr>
        <w:pStyle w:val="Title"/>
        <w:jc w:val="both"/>
        <w:rPr>
          <w:b w:val="0"/>
          <w:bCs w:val="0"/>
        </w:rPr>
      </w:pPr>
    </w:p>
    <w:p w14:paraId="5EA575C5" w14:textId="77777777" w:rsidR="00C63782" w:rsidRDefault="00C63782" w:rsidP="00C63782">
      <w:pPr>
        <w:pStyle w:val="Title"/>
        <w:jc w:val="both"/>
        <w:rPr>
          <w:b w:val="0"/>
          <w:bCs w:val="0"/>
        </w:rPr>
      </w:pPr>
      <w:r>
        <w:rPr>
          <w:b w:val="0"/>
          <w:bCs w:val="0"/>
        </w:rPr>
        <w:t xml:space="preserve">The </w:t>
      </w:r>
      <w:r w:rsidR="00EE7F0A">
        <w:rPr>
          <w:b w:val="0"/>
          <w:bCs w:val="0"/>
        </w:rPr>
        <w:t>400</w:t>
      </w:r>
      <w:r>
        <w:rPr>
          <w:b w:val="0"/>
          <w:bCs w:val="0"/>
        </w:rPr>
        <w:t xml:space="preserve"> 2</w:t>
      </w:r>
      <w:r w:rsidR="00F303A3">
        <w:rPr>
          <w:b w:val="0"/>
          <w:bCs w:val="0"/>
        </w:rPr>
        <w:t>,00</w:t>
      </w:r>
      <w:r>
        <w:rPr>
          <w:b w:val="0"/>
          <w:bCs w:val="0"/>
        </w:rPr>
        <w:t>0-kW Genset diesel-fired emergency engines</w:t>
      </w:r>
      <w:r w:rsidR="00EE7F0A">
        <w:rPr>
          <w:b w:val="0"/>
          <w:bCs w:val="0"/>
        </w:rPr>
        <w:t xml:space="preserve">, 10 800-kW Genset diesel-fired emergency engines </w:t>
      </w:r>
      <w:r>
        <w:rPr>
          <w:b w:val="0"/>
          <w:bCs w:val="0"/>
        </w:rPr>
        <w:t xml:space="preserve">and </w:t>
      </w:r>
      <w:r w:rsidR="00EE7F0A">
        <w:rPr>
          <w:b w:val="0"/>
          <w:bCs w:val="0"/>
        </w:rPr>
        <w:t xml:space="preserve">10 </w:t>
      </w:r>
      <w:r w:rsidR="00F303A3">
        <w:rPr>
          <w:b w:val="0"/>
          <w:bCs w:val="0"/>
        </w:rPr>
        <w:t>50</w:t>
      </w:r>
      <w:r>
        <w:rPr>
          <w:b w:val="0"/>
          <w:bCs w:val="0"/>
        </w:rPr>
        <w:t>0-kW</w:t>
      </w:r>
      <w:r w:rsidR="00EE7F0A">
        <w:rPr>
          <w:b w:val="0"/>
          <w:bCs w:val="0"/>
        </w:rPr>
        <w:t xml:space="preserve"> Genset</w:t>
      </w:r>
      <w:r>
        <w:rPr>
          <w:b w:val="0"/>
          <w:bCs w:val="0"/>
        </w:rPr>
        <w:t xml:space="preserve"> diesel-fired emergency engines are each CI ICE and are subject to Subpart IIII. Each purchased engine must be certified to the emission standards in </w:t>
      </w:r>
      <w:r w:rsidRPr="00CC0E02">
        <w:rPr>
          <w:b w:val="0"/>
          <w:bCs w:val="0"/>
        </w:rPr>
        <w:t>40 CFR 60.4205(</w:t>
      </w:r>
      <w:r>
        <w:rPr>
          <w:b w:val="0"/>
          <w:bCs w:val="0"/>
        </w:rPr>
        <w:t>b</w:t>
      </w:r>
      <w:r w:rsidRPr="00CC0E02">
        <w:rPr>
          <w:b w:val="0"/>
          <w:bCs w:val="0"/>
        </w:rPr>
        <w:t>)</w:t>
      </w:r>
      <w:r>
        <w:rPr>
          <w:b w:val="0"/>
          <w:bCs w:val="0"/>
        </w:rPr>
        <w:t xml:space="preserve"> </w:t>
      </w:r>
      <w:r w:rsidRPr="00F64D99">
        <w:rPr>
          <w:b w:val="0"/>
          <w:bCs w:val="0"/>
        </w:rPr>
        <w:t>and Tier 2 of Appendix I of 40 CFR 1039</w:t>
      </w:r>
      <w:r>
        <w:rPr>
          <w:b w:val="0"/>
          <w:bCs w:val="0"/>
        </w:rPr>
        <w:t xml:space="preserve">, which include: </w:t>
      </w:r>
      <w:r w:rsidRPr="0041400E">
        <w:rPr>
          <w:b w:val="0"/>
          <w:bCs w:val="0"/>
        </w:rPr>
        <w:t>6.4 grams per kilowatt-hour (g/kW-hr)</w:t>
      </w:r>
      <w:r>
        <w:rPr>
          <w:b w:val="0"/>
          <w:bCs w:val="0"/>
        </w:rPr>
        <w:t xml:space="preserve"> of Nitrogen Oxides (NOx) </w:t>
      </w:r>
      <w:r w:rsidRPr="0041400E">
        <w:rPr>
          <w:b w:val="0"/>
          <w:bCs w:val="0"/>
        </w:rPr>
        <w:t>emissions; 3.5 g/kW-hr</w:t>
      </w:r>
      <w:r>
        <w:rPr>
          <w:b w:val="0"/>
          <w:bCs w:val="0"/>
        </w:rPr>
        <w:t xml:space="preserve"> of </w:t>
      </w:r>
      <w:r w:rsidRPr="0041400E">
        <w:rPr>
          <w:b w:val="0"/>
          <w:bCs w:val="0"/>
        </w:rPr>
        <w:t xml:space="preserve">Carbon Monoxide (CO) emissions; and to 0.2 g/kW-hr </w:t>
      </w:r>
      <w:r>
        <w:rPr>
          <w:b w:val="0"/>
          <w:bCs w:val="0"/>
        </w:rPr>
        <w:t xml:space="preserve">of </w:t>
      </w:r>
      <w:r w:rsidRPr="0041400E">
        <w:rPr>
          <w:b w:val="0"/>
          <w:bCs w:val="0"/>
        </w:rPr>
        <w:t>Particulate Matter (PM) emissions</w:t>
      </w:r>
      <w:r>
        <w:rPr>
          <w:b w:val="0"/>
          <w:bCs w:val="0"/>
        </w:rPr>
        <w:t>.</w:t>
      </w:r>
      <w:r w:rsidR="00F303A3">
        <w:rPr>
          <w:b w:val="0"/>
          <w:bCs w:val="0"/>
        </w:rPr>
        <w:t xml:space="preserve"> </w:t>
      </w:r>
      <w:r>
        <w:rPr>
          <w:b w:val="0"/>
          <w:bCs w:val="0"/>
        </w:rPr>
        <w:t>Each emergency backup generator engine must also meet the operating and emergency operational requirements of 40 CFR 60.4211(a)-(f).</w:t>
      </w:r>
    </w:p>
    <w:p w14:paraId="0CA3E342" w14:textId="77777777" w:rsidR="00EE7F0A" w:rsidRDefault="00EE7F0A" w:rsidP="00C63782">
      <w:pPr>
        <w:pStyle w:val="Title"/>
        <w:jc w:val="both"/>
        <w:rPr>
          <w:b w:val="0"/>
          <w:bCs w:val="0"/>
        </w:rPr>
      </w:pPr>
    </w:p>
    <w:p w14:paraId="0652028B" w14:textId="0582F307" w:rsidR="00EE7F0A" w:rsidRDefault="00EE7F0A" w:rsidP="00EE7F0A">
      <w:pPr>
        <w:pStyle w:val="Title"/>
        <w:jc w:val="both"/>
        <w:rPr>
          <w:b w:val="0"/>
          <w:bCs w:val="0"/>
        </w:rPr>
      </w:pPr>
      <w:r>
        <w:rPr>
          <w:b w:val="0"/>
          <w:bCs w:val="0"/>
        </w:rPr>
        <w:t>However, to comply with the facility-wide NO</w:t>
      </w:r>
      <w:r w:rsidRPr="00EE7F0A">
        <w:rPr>
          <w:b w:val="0"/>
          <w:bCs w:val="0"/>
          <w:vertAlign w:val="subscript"/>
        </w:rPr>
        <w:t>x</w:t>
      </w:r>
      <w:r>
        <w:rPr>
          <w:b w:val="0"/>
          <w:bCs w:val="0"/>
        </w:rPr>
        <w:t xml:space="preserve"> and CO emission restrictions, the facility will not </w:t>
      </w:r>
      <w:r w:rsidR="00554A31">
        <w:rPr>
          <w:b w:val="0"/>
          <w:bCs w:val="0"/>
        </w:rPr>
        <w:t>allowed</w:t>
      </w:r>
      <w:r>
        <w:rPr>
          <w:b w:val="0"/>
          <w:bCs w:val="0"/>
        </w:rPr>
        <w:t xml:space="preserve"> to operate all engines for the full non-emergency hours allowed under 40 CFR 60.4211(f)</w:t>
      </w:r>
      <w:r w:rsidR="00C14609">
        <w:rPr>
          <w:b w:val="0"/>
          <w:bCs w:val="0"/>
        </w:rPr>
        <w:t xml:space="preserve"> (see </w:t>
      </w:r>
      <w:r w:rsidR="00CF11A8">
        <w:rPr>
          <w:b w:val="0"/>
          <w:bCs w:val="0"/>
        </w:rPr>
        <w:t>discussion under Applicable/Proposed Permit Limitations).</w:t>
      </w:r>
    </w:p>
    <w:p w14:paraId="13383E61" w14:textId="77777777" w:rsidR="00C63782" w:rsidRDefault="00C63782" w:rsidP="00C63782">
      <w:pPr>
        <w:pStyle w:val="Title"/>
        <w:jc w:val="both"/>
        <w:rPr>
          <w:b w:val="0"/>
          <w:bCs w:val="0"/>
        </w:rPr>
      </w:pPr>
    </w:p>
    <w:p w14:paraId="6FBDC555" w14:textId="77777777" w:rsidR="00C63782" w:rsidRPr="00CA5D36" w:rsidRDefault="00C63782" w:rsidP="00C63782">
      <w:pPr>
        <w:pStyle w:val="Title"/>
        <w:spacing w:after="120"/>
        <w:jc w:val="both"/>
        <w:rPr>
          <w:b w:val="0"/>
          <w:i/>
        </w:rPr>
      </w:pPr>
      <w:r w:rsidRPr="00C51192">
        <w:t>40 CFR Part 60, Subpart JJJJ—</w:t>
      </w:r>
      <w:r w:rsidRPr="00CA5D36">
        <w:rPr>
          <w:b w:val="0"/>
          <w:i/>
        </w:rPr>
        <w:t>Standards of Performance for Stationary Spark Ignition Internal Combustion Engines</w:t>
      </w:r>
    </w:p>
    <w:p w14:paraId="5E4853A0" w14:textId="77777777" w:rsidR="00C63782" w:rsidRPr="000206E0" w:rsidRDefault="00C63782" w:rsidP="00C63782">
      <w:pPr>
        <w:pStyle w:val="Title"/>
        <w:jc w:val="both"/>
        <w:rPr>
          <w:b w:val="0"/>
          <w:bCs w:val="0"/>
        </w:rPr>
      </w:pPr>
      <w:r w:rsidRPr="000206E0">
        <w:rPr>
          <w:b w:val="0"/>
          <w:bCs w:val="0"/>
        </w:rPr>
        <w:t>Subpart JJJJ applies to owners and operators of stationary spark ignition (SI) internal combustion engines (ICE) that commence construction</w:t>
      </w:r>
      <w:r>
        <w:rPr>
          <w:b w:val="0"/>
          <w:bCs w:val="0"/>
        </w:rPr>
        <w:t xml:space="preserve"> </w:t>
      </w:r>
      <w:r w:rsidRPr="00CC0E02">
        <w:rPr>
          <w:b w:val="0"/>
          <w:bCs w:val="0"/>
        </w:rPr>
        <w:t>(i.e. date the engine is ordered by the owner or operator)</w:t>
      </w:r>
      <w:r w:rsidRPr="000206E0">
        <w:rPr>
          <w:b w:val="0"/>
          <w:bCs w:val="0"/>
        </w:rPr>
        <w:t xml:space="preserve"> after June 12, 2006, and are manufactured on or after January 1, 2009, for emergency engines with a maximum engine power greater than 19 KW (25 HP). </w:t>
      </w:r>
      <w:r>
        <w:rPr>
          <w:b w:val="0"/>
          <w:bCs w:val="0"/>
        </w:rPr>
        <w:t xml:space="preserve">All emergency engines are CI engines. </w:t>
      </w:r>
      <w:r w:rsidRPr="00CD5E46">
        <w:rPr>
          <w:b w:val="0"/>
          <w:bCs w:val="0"/>
        </w:rPr>
        <w:t xml:space="preserve">Therefore, Subpart </w:t>
      </w:r>
      <w:r>
        <w:rPr>
          <w:b w:val="0"/>
          <w:bCs w:val="0"/>
        </w:rPr>
        <w:t>JJJJ</w:t>
      </w:r>
      <w:r w:rsidRPr="00CD5E46">
        <w:rPr>
          <w:b w:val="0"/>
          <w:bCs w:val="0"/>
        </w:rPr>
        <w:t xml:space="preserve"> </w:t>
      </w:r>
      <w:r w:rsidRPr="005626F7">
        <w:rPr>
          <w:b w:val="0"/>
          <w:bCs w:val="0"/>
          <w:u w:val="single"/>
        </w:rPr>
        <w:t>is not</w:t>
      </w:r>
      <w:r w:rsidRPr="00CD5E46">
        <w:rPr>
          <w:b w:val="0"/>
          <w:bCs w:val="0"/>
        </w:rPr>
        <w:t xml:space="preserve"> applicable.</w:t>
      </w:r>
    </w:p>
    <w:p w14:paraId="17BD03CF" w14:textId="77777777" w:rsidR="00C63782" w:rsidRDefault="00C63782" w:rsidP="00C63782">
      <w:pPr>
        <w:pStyle w:val="Title"/>
        <w:jc w:val="both"/>
        <w:rPr>
          <w:b w:val="0"/>
          <w:bCs w:val="0"/>
        </w:rPr>
      </w:pPr>
    </w:p>
    <w:p w14:paraId="4947D824" w14:textId="77777777" w:rsidR="00C63782" w:rsidRPr="00CB5398" w:rsidRDefault="00C63782" w:rsidP="00C63782">
      <w:pPr>
        <w:pStyle w:val="Title"/>
        <w:spacing w:after="120"/>
        <w:jc w:val="both"/>
        <w:rPr>
          <w:b w:val="0"/>
          <w:bCs w:val="0"/>
          <w:i/>
          <w:iCs/>
        </w:rPr>
      </w:pPr>
      <w:r w:rsidRPr="00C51192">
        <w:t>40 CFR Part 60, Subpart K</w:t>
      </w:r>
      <w:r>
        <w:t>c</w:t>
      </w:r>
      <w:r w:rsidRPr="00CB5398">
        <w:rPr>
          <w:b w:val="0"/>
          <w:bCs w:val="0"/>
          <w:i/>
          <w:iCs/>
        </w:rPr>
        <w:t>—</w:t>
      </w:r>
      <w:r w:rsidRPr="00A72CB8">
        <w:rPr>
          <w:b w:val="0"/>
          <w:bCs w:val="0"/>
          <w:i/>
          <w:iCs/>
        </w:rPr>
        <w:t>Standards of Performance for Volatile Organic Liquid Storage Vessels (Including Petroleum Liquid Storage Vessels) for Which Construction, Reconstruction, or Modification Commenced After October 4, 2023</w:t>
      </w:r>
    </w:p>
    <w:p w14:paraId="643BC2E7" w14:textId="77777777" w:rsidR="00C63782" w:rsidRPr="00CD5E46" w:rsidRDefault="00C63782" w:rsidP="00C63782">
      <w:pPr>
        <w:pStyle w:val="Title"/>
        <w:jc w:val="both"/>
        <w:rPr>
          <w:b w:val="0"/>
          <w:bCs w:val="0"/>
        </w:rPr>
      </w:pPr>
      <w:r w:rsidRPr="00CD5E46">
        <w:rPr>
          <w:b w:val="0"/>
          <w:bCs w:val="0"/>
        </w:rPr>
        <w:t>Subpart K</w:t>
      </w:r>
      <w:r>
        <w:rPr>
          <w:b w:val="0"/>
          <w:bCs w:val="0"/>
        </w:rPr>
        <w:t>c</w:t>
      </w:r>
      <w:r w:rsidRPr="00CD5E46">
        <w:rPr>
          <w:b w:val="0"/>
          <w:bCs w:val="0"/>
        </w:rPr>
        <w:t xml:space="preserve"> applies to any storage vessel with a capacity greater than or equal to 75</w:t>
      </w:r>
      <w:r>
        <w:rPr>
          <w:b w:val="0"/>
          <w:bCs w:val="0"/>
        </w:rPr>
        <w:t>.7</w:t>
      </w:r>
      <w:r w:rsidRPr="00CD5E46">
        <w:rPr>
          <w:b w:val="0"/>
          <w:bCs w:val="0"/>
        </w:rPr>
        <w:t xml:space="preserve"> m</w:t>
      </w:r>
      <w:r w:rsidRPr="00CD5E46">
        <w:rPr>
          <w:b w:val="0"/>
          <w:bCs w:val="0"/>
          <w:vertAlign w:val="superscript"/>
        </w:rPr>
        <w:t>3</w:t>
      </w:r>
      <w:r w:rsidRPr="00CD5E46">
        <w:rPr>
          <w:b w:val="0"/>
          <w:bCs w:val="0"/>
        </w:rPr>
        <w:t xml:space="preserve"> (</w:t>
      </w:r>
      <w:r>
        <w:rPr>
          <w:b w:val="0"/>
          <w:bCs w:val="0"/>
        </w:rPr>
        <w:t>20,000</w:t>
      </w:r>
      <w:r w:rsidRPr="00CD5E46">
        <w:rPr>
          <w:b w:val="0"/>
          <w:bCs w:val="0"/>
        </w:rPr>
        <w:t xml:space="preserve"> gal) that is used to store volatile organic liquids (VOL) for which construction, reconstruction, or modification is commenced after </w:t>
      </w:r>
      <w:r w:rsidRPr="00A72CB8">
        <w:rPr>
          <w:b w:val="0"/>
          <w:bCs w:val="0"/>
        </w:rPr>
        <w:t>October 4, 2023</w:t>
      </w:r>
      <w:r w:rsidRPr="00CD5E46">
        <w:rPr>
          <w:b w:val="0"/>
          <w:bCs w:val="0"/>
        </w:rPr>
        <w:t xml:space="preserve">. </w:t>
      </w:r>
      <w:r w:rsidR="00F303A3">
        <w:rPr>
          <w:b w:val="0"/>
          <w:bCs w:val="0"/>
        </w:rPr>
        <w:t>Compass</w:t>
      </w:r>
      <w:r>
        <w:rPr>
          <w:b w:val="0"/>
          <w:bCs w:val="0"/>
        </w:rPr>
        <w:t xml:space="preserve"> </w:t>
      </w:r>
      <w:r w:rsidRPr="00CD5E46">
        <w:rPr>
          <w:b w:val="0"/>
          <w:bCs w:val="0"/>
        </w:rPr>
        <w:t xml:space="preserve">is proposing to construct a total of </w:t>
      </w:r>
      <w:r w:rsidR="00EE7F0A">
        <w:rPr>
          <w:b w:val="0"/>
          <w:bCs w:val="0"/>
        </w:rPr>
        <w:t>four</w:t>
      </w:r>
      <w:r>
        <w:rPr>
          <w:b w:val="0"/>
          <w:bCs w:val="0"/>
        </w:rPr>
        <w:t xml:space="preserve"> hundred and </w:t>
      </w:r>
      <w:r w:rsidR="00F303A3">
        <w:rPr>
          <w:b w:val="0"/>
          <w:bCs w:val="0"/>
        </w:rPr>
        <w:t>twenty</w:t>
      </w:r>
      <w:r w:rsidRPr="00CD5E46">
        <w:rPr>
          <w:b w:val="0"/>
          <w:bCs w:val="0"/>
        </w:rPr>
        <w:t xml:space="preserve"> (</w:t>
      </w:r>
      <w:r w:rsidR="00EE7F0A">
        <w:rPr>
          <w:b w:val="0"/>
          <w:bCs w:val="0"/>
        </w:rPr>
        <w:t>420</w:t>
      </w:r>
      <w:r w:rsidRPr="00CD5E46">
        <w:rPr>
          <w:b w:val="0"/>
          <w:bCs w:val="0"/>
        </w:rPr>
        <w:t xml:space="preserve">) </w:t>
      </w:r>
      <w:r>
        <w:rPr>
          <w:b w:val="0"/>
          <w:bCs w:val="0"/>
        </w:rPr>
        <w:t xml:space="preserve">diesel fuel </w:t>
      </w:r>
      <w:r w:rsidRPr="00CD5E46">
        <w:rPr>
          <w:b w:val="0"/>
          <w:bCs w:val="0"/>
        </w:rPr>
        <w:t>storage tanks</w:t>
      </w:r>
      <w:r>
        <w:rPr>
          <w:b w:val="0"/>
          <w:bCs w:val="0"/>
        </w:rPr>
        <w:t>. Each tank will have a capacity of much less than 20,000 gallons</w:t>
      </w:r>
      <w:r w:rsidRPr="00CD5E46">
        <w:rPr>
          <w:b w:val="0"/>
          <w:bCs w:val="0"/>
        </w:rPr>
        <w:t xml:space="preserve">; </w:t>
      </w:r>
      <w:r>
        <w:rPr>
          <w:b w:val="0"/>
          <w:bCs w:val="0"/>
        </w:rPr>
        <w:t>t</w:t>
      </w:r>
      <w:r w:rsidRPr="00CD5E46">
        <w:rPr>
          <w:b w:val="0"/>
          <w:bCs w:val="0"/>
        </w:rPr>
        <w:t>herefore, Subpart K</w:t>
      </w:r>
      <w:r>
        <w:rPr>
          <w:b w:val="0"/>
          <w:bCs w:val="0"/>
        </w:rPr>
        <w:t>c</w:t>
      </w:r>
      <w:r w:rsidRPr="00CD5E46">
        <w:rPr>
          <w:b w:val="0"/>
          <w:bCs w:val="0"/>
        </w:rPr>
        <w:t xml:space="preserve"> </w:t>
      </w:r>
      <w:r w:rsidRPr="0041400E">
        <w:rPr>
          <w:b w:val="0"/>
          <w:bCs w:val="0"/>
        </w:rPr>
        <w:t xml:space="preserve">is </w:t>
      </w:r>
      <w:r w:rsidRPr="005626F7">
        <w:rPr>
          <w:b w:val="0"/>
          <w:bCs w:val="0"/>
          <w:u w:val="single"/>
        </w:rPr>
        <w:t>not</w:t>
      </w:r>
      <w:r w:rsidRPr="00CD5E46">
        <w:rPr>
          <w:b w:val="0"/>
          <w:bCs w:val="0"/>
        </w:rPr>
        <w:t xml:space="preserve"> applicable. </w:t>
      </w:r>
    </w:p>
    <w:p w14:paraId="63B11259" w14:textId="77777777" w:rsidR="00C63782" w:rsidRDefault="00C63782" w:rsidP="00C63782">
      <w:pPr>
        <w:pStyle w:val="Title"/>
        <w:jc w:val="both"/>
        <w:rPr>
          <w:b w:val="0"/>
          <w:bCs w:val="0"/>
        </w:rPr>
      </w:pPr>
    </w:p>
    <w:p w14:paraId="1B19D8E5" w14:textId="77777777" w:rsidR="00C63782" w:rsidRDefault="00C63782" w:rsidP="00C63782">
      <w:pPr>
        <w:pStyle w:val="Title"/>
        <w:jc w:val="both"/>
        <w:rPr>
          <w:u w:val="single"/>
        </w:rPr>
      </w:pPr>
      <w:r>
        <w:rPr>
          <w:u w:val="single"/>
        </w:rPr>
        <w:t>MACT APPLICABILITY</w:t>
      </w:r>
    </w:p>
    <w:p w14:paraId="49A286A2" w14:textId="77777777" w:rsidR="00C63782" w:rsidRDefault="00C63782" w:rsidP="00C63782">
      <w:pPr>
        <w:pStyle w:val="Title"/>
        <w:jc w:val="both"/>
        <w:rPr>
          <w:u w:val="single"/>
        </w:rPr>
      </w:pPr>
    </w:p>
    <w:p w14:paraId="7B13CC97" w14:textId="77777777" w:rsidR="00C63782" w:rsidRPr="00C51192" w:rsidRDefault="00C63782" w:rsidP="00C63782">
      <w:pPr>
        <w:pStyle w:val="Title"/>
        <w:spacing w:after="120"/>
        <w:jc w:val="both"/>
      </w:pPr>
      <w:r w:rsidRPr="00C51192">
        <w:t>40 CFR Part 63, Subpart ZZZZ—</w:t>
      </w:r>
      <w:r w:rsidRPr="00F954C6">
        <w:rPr>
          <w:b w:val="0"/>
          <w:i/>
        </w:rPr>
        <w:t>National Emissions Standards for Hazardous Air Pollutants for Stationary Reciprocating Internal Combustion Engines</w:t>
      </w:r>
    </w:p>
    <w:p w14:paraId="419CB198" w14:textId="77777777" w:rsidR="00C63782" w:rsidRDefault="00C63782" w:rsidP="00C63782">
      <w:pPr>
        <w:pStyle w:val="Title"/>
        <w:jc w:val="both"/>
        <w:rPr>
          <w:b w:val="0"/>
          <w:bCs w:val="0"/>
        </w:rPr>
      </w:pPr>
      <w:r w:rsidRPr="008F6DF0">
        <w:rPr>
          <w:b w:val="0"/>
          <w:bCs w:val="0"/>
        </w:rPr>
        <w:t>Subpart ZZZZ applies to owners or operators of stationary reciprocating internal combustion engines (RICE) at a</w:t>
      </w:r>
      <w:r>
        <w:rPr>
          <w:b w:val="0"/>
          <w:bCs w:val="0"/>
        </w:rPr>
        <w:t>rea and</w:t>
      </w:r>
      <w:r w:rsidRPr="008F6DF0">
        <w:rPr>
          <w:b w:val="0"/>
          <w:bCs w:val="0"/>
        </w:rPr>
        <w:t xml:space="preserve"> major source</w:t>
      </w:r>
      <w:r>
        <w:rPr>
          <w:b w:val="0"/>
          <w:bCs w:val="0"/>
        </w:rPr>
        <w:t>s</w:t>
      </w:r>
      <w:r w:rsidRPr="008F6DF0">
        <w:rPr>
          <w:b w:val="0"/>
          <w:bCs w:val="0"/>
        </w:rPr>
        <w:t xml:space="preserve"> of HAP emissions. </w:t>
      </w:r>
    </w:p>
    <w:p w14:paraId="3355EE0F" w14:textId="77777777" w:rsidR="00C63782" w:rsidRDefault="00C63782" w:rsidP="00C63782">
      <w:pPr>
        <w:pStyle w:val="Title"/>
        <w:jc w:val="both"/>
        <w:rPr>
          <w:b w:val="0"/>
          <w:bCs w:val="0"/>
        </w:rPr>
      </w:pPr>
    </w:p>
    <w:p w14:paraId="029A8720" w14:textId="77777777" w:rsidR="00C63782" w:rsidRDefault="00C63782" w:rsidP="00C63782">
      <w:pPr>
        <w:pStyle w:val="Title"/>
        <w:jc w:val="both"/>
        <w:rPr>
          <w:b w:val="0"/>
          <w:bCs w:val="0"/>
        </w:rPr>
      </w:pPr>
      <w:r>
        <w:rPr>
          <w:b w:val="0"/>
          <w:bCs w:val="0"/>
        </w:rPr>
        <w:t>Each proposed diesel</w:t>
      </w:r>
      <w:r w:rsidRPr="008F6DF0">
        <w:rPr>
          <w:b w:val="0"/>
          <w:bCs w:val="0"/>
        </w:rPr>
        <w:t xml:space="preserve">-fired emergency generator </w:t>
      </w:r>
      <w:r>
        <w:rPr>
          <w:b w:val="0"/>
          <w:bCs w:val="0"/>
        </w:rPr>
        <w:t xml:space="preserve">engine is considered ‘new stationary </w:t>
      </w:r>
      <w:r w:rsidRPr="008F6DF0">
        <w:rPr>
          <w:b w:val="0"/>
          <w:bCs w:val="0"/>
        </w:rPr>
        <w:t>RICE</w:t>
      </w:r>
      <w:r>
        <w:rPr>
          <w:b w:val="0"/>
          <w:bCs w:val="0"/>
        </w:rPr>
        <w:t xml:space="preserve">’, as defined in </w:t>
      </w:r>
      <w:r w:rsidRPr="006B7B09">
        <w:rPr>
          <w:b w:val="0"/>
          <w:bCs w:val="0"/>
        </w:rPr>
        <w:t>40 CFR 63.6590(a)(2)(i</w:t>
      </w:r>
      <w:r>
        <w:rPr>
          <w:b w:val="0"/>
          <w:bCs w:val="0"/>
        </w:rPr>
        <w:t>ii</w:t>
      </w:r>
      <w:r w:rsidRPr="006B7B09">
        <w:rPr>
          <w:b w:val="0"/>
          <w:bCs w:val="0"/>
        </w:rPr>
        <w:t>)</w:t>
      </w:r>
      <w:r>
        <w:rPr>
          <w:b w:val="0"/>
          <w:bCs w:val="0"/>
        </w:rPr>
        <w:t>,</w:t>
      </w:r>
      <w:r w:rsidRPr="008F6DF0">
        <w:rPr>
          <w:b w:val="0"/>
          <w:bCs w:val="0"/>
        </w:rPr>
        <w:t xml:space="preserve"> </w:t>
      </w:r>
      <w:r w:rsidRPr="0041400E">
        <w:rPr>
          <w:b w:val="0"/>
          <w:bCs w:val="0"/>
        </w:rPr>
        <w:t>at an area source of HAP emissions</w:t>
      </w:r>
      <w:r>
        <w:rPr>
          <w:b w:val="0"/>
          <w:bCs w:val="0"/>
        </w:rPr>
        <w:t>.</w:t>
      </w:r>
      <w:r w:rsidRPr="008F6DF0">
        <w:rPr>
          <w:b w:val="0"/>
          <w:bCs w:val="0"/>
        </w:rPr>
        <w:t xml:space="preserve"> </w:t>
      </w:r>
      <w:r w:rsidRPr="0041400E">
        <w:rPr>
          <w:b w:val="0"/>
          <w:bCs w:val="0"/>
        </w:rPr>
        <w:t xml:space="preserve">As such, each engine must meet the requirements of 40 CFR 63, Subpart ZZZZ by meeting the requirements of 40 CFR </w:t>
      </w:r>
      <w:r w:rsidRPr="0041400E">
        <w:rPr>
          <w:b w:val="0"/>
          <w:bCs w:val="0"/>
        </w:rPr>
        <w:lastRenderedPageBreak/>
        <w:t>60, Subpart IIII, for CI engines.  No further requirements apply for such engines under 40 CFR 63, Subpart ZZZZ or the General Provisions in Subpart A</w:t>
      </w:r>
      <w:r w:rsidR="00777D25">
        <w:rPr>
          <w:b w:val="0"/>
          <w:bCs w:val="0"/>
        </w:rPr>
        <w:t>.</w:t>
      </w:r>
    </w:p>
    <w:p w14:paraId="7D3E89A6" w14:textId="77777777" w:rsidR="00A11EAD" w:rsidRDefault="00A11EAD">
      <w:pPr>
        <w:pStyle w:val="Title"/>
        <w:jc w:val="both"/>
        <w:rPr>
          <w:b w:val="0"/>
          <w:bCs w:val="0"/>
        </w:rPr>
      </w:pPr>
    </w:p>
    <w:p w14:paraId="633399E5" w14:textId="77777777" w:rsidR="00AE785C" w:rsidRDefault="00AE785C">
      <w:pPr>
        <w:spacing w:line="240" w:lineRule="atLeast"/>
        <w:rPr>
          <w:rFonts w:ascii="Tms Rmn" w:hAnsi="Tms Rmn" w:cs="Tms Rmn"/>
          <w:b/>
          <w:bCs/>
          <w:color w:val="000000"/>
          <w:u w:val="single"/>
        </w:rPr>
      </w:pPr>
      <w:r>
        <w:rPr>
          <w:rFonts w:ascii="Tms Rmn" w:hAnsi="Tms Rmn" w:cs="Tms Rmn"/>
          <w:b/>
          <w:bCs/>
          <w:color w:val="000000"/>
          <w:u w:val="single"/>
        </w:rPr>
        <w:t>PUBLIC PARTICIPATION</w:t>
      </w:r>
    </w:p>
    <w:p w14:paraId="4DA3C905" w14:textId="77777777" w:rsidR="00AE785C" w:rsidRDefault="00AE785C">
      <w:pPr>
        <w:spacing w:line="240" w:lineRule="atLeast"/>
        <w:rPr>
          <w:rFonts w:ascii="Tms Rmn" w:hAnsi="Tms Rmn" w:cs="Tms Rmn"/>
          <w:b/>
          <w:bCs/>
          <w:color w:val="000000"/>
          <w:u w:val="single"/>
        </w:rPr>
      </w:pPr>
    </w:p>
    <w:p w14:paraId="1F63B510" w14:textId="77777777" w:rsidR="00AE785C" w:rsidRDefault="00AE785C">
      <w:pPr>
        <w:pStyle w:val="BodyText2"/>
      </w:pPr>
      <w:r>
        <w:t xml:space="preserve">The 30-day public notice period began on </w:t>
      </w:r>
      <w:r>
        <w:fldChar w:fldCharType="begin"/>
      </w:r>
      <w:r>
        <w:instrText xml:space="preserve"> MACROBUTTON NoMacro [Enter the public notice start date] </w:instrText>
      </w:r>
      <w:r>
        <w:fldChar w:fldCharType="end"/>
      </w:r>
      <w:r w:rsidR="00B971D2">
        <w:t>, when</w:t>
      </w:r>
      <w:r>
        <w:t xml:space="preserve"> </w:t>
      </w:r>
      <w:r w:rsidR="00577E4D">
        <w:t>the</w:t>
      </w:r>
      <w:r>
        <w:t xml:space="preserve"> notice </w:t>
      </w:r>
      <w:r w:rsidR="00B971D2">
        <w:t xml:space="preserve">was posted </w:t>
      </w:r>
      <w:r w:rsidR="00577E4D">
        <w:t>on MDEQ’s website</w:t>
      </w:r>
      <w:r>
        <w:t xml:space="preserve"> and ends </w:t>
      </w:r>
      <w:r>
        <w:fldChar w:fldCharType="begin"/>
      </w:r>
      <w:r>
        <w:instrText xml:space="preserve"> MACROBUTTON NoMacro [Enter the public notice end date] </w:instrText>
      </w:r>
      <w:r>
        <w:fldChar w:fldCharType="end"/>
      </w:r>
      <w:r>
        <w:t>.</w:t>
      </w:r>
    </w:p>
    <w:p w14:paraId="4F25DE09" w14:textId="77777777" w:rsidR="00745139" w:rsidRDefault="00745139">
      <w:pPr>
        <w:spacing w:line="240" w:lineRule="atLeast"/>
        <w:rPr>
          <w:rFonts w:ascii="Tms Rmn" w:hAnsi="Tms Rmn" w:cs="Tms Rmn"/>
          <w:b/>
          <w:bCs/>
          <w:color w:val="000000"/>
          <w:u w:val="single"/>
        </w:rPr>
      </w:pPr>
    </w:p>
    <w:p w14:paraId="7AC3D416" w14:textId="77777777" w:rsidR="00AE785C" w:rsidRDefault="00AE785C">
      <w:pPr>
        <w:spacing w:line="240" w:lineRule="atLeast"/>
        <w:rPr>
          <w:rFonts w:ascii="Tms Rmn" w:hAnsi="Tms Rmn" w:cs="Tms Rmn"/>
          <w:b/>
          <w:bCs/>
          <w:color w:val="000000"/>
          <w:u w:val="single"/>
        </w:rPr>
      </w:pPr>
      <w:r>
        <w:rPr>
          <w:rFonts w:ascii="Tms Rmn" w:hAnsi="Tms Rmn" w:cs="Tms Rmn"/>
          <w:b/>
          <w:bCs/>
          <w:color w:val="000000"/>
          <w:u w:val="single"/>
        </w:rPr>
        <w:t>RECOMMENDATION</w:t>
      </w:r>
    </w:p>
    <w:p w14:paraId="45AC4182" w14:textId="77777777" w:rsidR="00AE785C" w:rsidRDefault="00AE785C">
      <w:pPr>
        <w:spacing w:line="240" w:lineRule="atLeast"/>
        <w:rPr>
          <w:rFonts w:ascii="Tms Rmn" w:hAnsi="Tms Rmn" w:cs="Tms Rmn"/>
          <w:b/>
          <w:bCs/>
          <w:color w:val="000000"/>
          <w:u w:val="single"/>
        </w:rPr>
      </w:pPr>
    </w:p>
    <w:p w14:paraId="7C59F941" w14:textId="77777777" w:rsidR="0026446A" w:rsidRDefault="00AE785C">
      <w:pPr>
        <w:pStyle w:val="Title"/>
        <w:jc w:val="both"/>
        <w:rPr>
          <w:rFonts w:ascii="Tms Rmn" w:hAnsi="Tms Rmn" w:cs="Tms Rmn"/>
          <w:b w:val="0"/>
          <w:bCs w:val="0"/>
          <w:snapToGrid w:val="0"/>
          <w:color w:val="000000"/>
        </w:rPr>
      </w:pPr>
      <w:r>
        <w:rPr>
          <w:rFonts w:ascii="Tms Rmn" w:hAnsi="Tms Rmn" w:cs="Tms Rmn"/>
          <w:b w:val="0"/>
          <w:bCs w:val="0"/>
          <w:snapToGrid w:val="0"/>
          <w:color w:val="000000"/>
        </w:rPr>
        <w:t>The staff has preliminarily decided to recommend issuance of the permit to the Mississippi Environmental Quality Permit Board as shown in the draft permit.  However, the staff recommendation to the Board will be made only after a thorough consideration of all public comments.</w:t>
      </w:r>
    </w:p>
    <w:p w14:paraId="22BC3B6F" w14:textId="77777777" w:rsidR="00AE785C" w:rsidRDefault="00AE785C">
      <w:pPr>
        <w:pStyle w:val="Title"/>
        <w:jc w:val="both"/>
        <w:rPr>
          <w:rFonts w:ascii="Tms Rmn" w:hAnsi="Tms Rmn" w:cs="Tms Rmn"/>
          <w:b w:val="0"/>
          <w:bCs w:val="0"/>
          <w:snapToGrid w:val="0"/>
          <w:color w:val="000000"/>
        </w:rPr>
      </w:pPr>
    </w:p>
    <w:sectPr w:rsidR="00AE785C" w:rsidSect="0055558F">
      <w:headerReference w:type="default" r:id="rId8"/>
      <w:footerReference w:type="default" r:id="rId9"/>
      <w:footerReference w:type="first" r:id="rId10"/>
      <w:pgSz w:w="12240" w:h="15840" w:code="1"/>
      <w:pgMar w:top="1440" w:right="1440" w:bottom="1440" w:left="1440"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65D810" w14:textId="77777777" w:rsidR="006A1175" w:rsidRDefault="006A1175">
      <w:r>
        <w:separator/>
      </w:r>
    </w:p>
  </w:endnote>
  <w:endnote w:type="continuationSeparator" w:id="0">
    <w:p w14:paraId="09123414" w14:textId="77777777" w:rsidR="006A1175" w:rsidRDefault="006A11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ms Rmn">
    <w:altName w:val="Times New Roman"/>
    <w:panose1 w:val="020206030405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F063FC" w14:textId="77777777" w:rsidR="00AE785C" w:rsidRPr="0026446A" w:rsidRDefault="0026446A" w:rsidP="0026446A">
    <w:pPr>
      <w:pStyle w:val="Footer"/>
    </w:pPr>
    <w:r>
      <w:t>87959 PER</w:t>
    </w:r>
    <w:r w:rsidR="00B325EF">
      <w:t>20250001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0F2940" w14:textId="77777777" w:rsidR="00AE785C" w:rsidRDefault="00AE785C">
    <w:pPr>
      <w:pStyle w:val="Footer"/>
    </w:pPr>
    <w:r>
      <w:t>87959 PER</w:t>
    </w:r>
    <w:r w:rsidR="00B325EF">
      <w:t>20250001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E8048F" w14:textId="77777777" w:rsidR="006A1175" w:rsidRDefault="006A1175">
      <w:r>
        <w:separator/>
      </w:r>
    </w:p>
  </w:footnote>
  <w:footnote w:type="continuationSeparator" w:id="0">
    <w:p w14:paraId="5A421ACD" w14:textId="77777777" w:rsidR="006A1175" w:rsidRDefault="006A11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F11A38" w14:textId="77777777" w:rsidR="00AE785C" w:rsidRDefault="00AE785C">
    <w:pPr>
      <w:pStyle w:val="Header"/>
      <w:rPr>
        <w:sz w:val="18"/>
        <w:szCs w:val="18"/>
      </w:rPr>
    </w:pPr>
    <w:r>
      <w:rPr>
        <w:sz w:val="18"/>
        <w:szCs w:val="18"/>
      </w:rPr>
      <w:t>Permit Review Summary</w:t>
    </w:r>
  </w:p>
  <w:p w14:paraId="5A87980E" w14:textId="77777777" w:rsidR="00AE785C" w:rsidRDefault="00AE785C">
    <w:pPr>
      <w:pStyle w:val="Header"/>
      <w:rPr>
        <w:rStyle w:val="PageNumber"/>
        <w:sz w:val="18"/>
        <w:szCs w:val="18"/>
      </w:rPr>
    </w:pPr>
    <w:r>
      <w:rPr>
        <w:sz w:val="18"/>
        <w:szCs w:val="18"/>
      </w:rPr>
      <w:t xml:space="preserve">Page </w:t>
    </w:r>
    <w:r>
      <w:rPr>
        <w:rStyle w:val="PageNumber"/>
        <w:sz w:val="18"/>
        <w:szCs w:val="18"/>
      </w:rPr>
      <w:fldChar w:fldCharType="begin"/>
    </w:r>
    <w:r>
      <w:rPr>
        <w:rStyle w:val="PageNumber"/>
        <w:sz w:val="18"/>
        <w:szCs w:val="18"/>
      </w:rPr>
      <w:instrText xml:space="preserve"> PAGE </w:instrText>
    </w:r>
    <w:r>
      <w:rPr>
        <w:rStyle w:val="PageNumber"/>
        <w:sz w:val="18"/>
        <w:szCs w:val="18"/>
      </w:rPr>
      <w:fldChar w:fldCharType="separate"/>
    </w:r>
    <w:r w:rsidR="00AF3C0E">
      <w:rPr>
        <w:rStyle w:val="PageNumber"/>
        <w:noProof/>
        <w:sz w:val="18"/>
        <w:szCs w:val="18"/>
      </w:rPr>
      <w:t>2</w:t>
    </w:r>
    <w:r>
      <w:rPr>
        <w:rStyle w:val="PageNumber"/>
        <w:sz w:val="18"/>
        <w:szCs w:val="1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0402A"/>
    <w:multiLevelType w:val="singleLevel"/>
    <w:tmpl w:val="FFFFFFFF"/>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EDB1F8D"/>
    <w:multiLevelType w:val="singleLevel"/>
    <w:tmpl w:val="FFFFFFFF"/>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25D0623A"/>
    <w:multiLevelType w:val="singleLevel"/>
    <w:tmpl w:val="FFFFFFFF"/>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32552794"/>
    <w:multiLevelType w:val="singleLevel"/>
    <w:tmpl w:val="FFFFFFFF"/>
    <w:lvl w:ilvl="0">
      <w:start w:val="1"/>
      <w:numFmt w:val="decimal"/>
      <w:lvlText w:val="%1."/>
      <w:lvlJc w:val="left"/>
      <w:pPr>
        <w:tabs>
          <w:tab w:val="num" w:pos="360"/>
        </w:tabs>
        <w:ind w:left="360" w:hanging="360"/>
      </w:pPr>
      <w:rPr>
        <w:rFonts w:cs="Times New Roman"/>
      </w:rPr>
    </w:lvl>
  </w:abstractNum>
  <w:abstractNum w:abstractNumId="4" w15:restartNumberingAfterBreak="0">
    <w:nsid w:val="4FC57114"/>
    <w:multiLevelType w:val="singleLevel"/>
    <w:tmpl w:val="FFFFFFFF"/>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563D3BAD"/>
    <w:multiLevelType w:val="singleLevel"/>
    <w:tmpl w:val="FFFFFFFF"/>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5D681AC1"/>
    <w:multiLevelType w:val="hybridMultilevel"/>
    <w:tmpl w:val="FFFFFFFF"/>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EA366AA"/>
    <w:multiLevelType w:val="singleLevel"/>
    <w:tmpl w:val="FFFFFFFF"/>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6B296088"/>
    <w:multiLevelType w:val="singleLevel"/>
    <w:tmpl w:val="FFFFFFFF"/>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6D522473"/>
    <w:multiLevelType w:val="singleLevel"/>
    <w:tmpl w:val="FFFFFFFF"/>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7D090F9E"/>
    <w:multiLevelType w:val="singleLevel"/>
    <w:tmpl w:val="FFFFFFFF"/>
    <w:lvl w:ilvl="0">
      <w:start w:val="1"/>
      <w:numFmt w:val="bullet"/>
      <w:lvlText w:val=""/>
      <w:lvlJc w:val="left"/>
      <w:pPr>
        <w:tabs>
          <w:tab w:val="num" w:pos="360"/>
        </w:tabs>
        <w:ind w:left="360" w:hanging="360"/>
      </w:pPr>
      <w:rPr>
        <w:rFonts w:ascii="Symbol" w:hAnsi="Symbol" w:hint="default"/>
      </w:rPr>
    </w:lvl>
  </w:abstractNum>
  <w:num w:numId="1" w16cid:durableId="1963534935">
    <w:abstractNumId w:val="3"/>
  </w:num>
  <w:num w:numId="2" w16cid:durableId="405540739">
    <w:abstractNumId w:val="0"/>
  </w:num>
  <w:num w:numId="3" w16cid:durableId="963458825">
    <w:abstractNumId w:val="4"/>
  </w:num>
  <w:num w:numId="4" w16cid:durableId="339433945">
    <w:abstractNumId w:val="9"/>
  </w:num>
  <w:num w:numId="5" w16cid:durableId="838035355">
    <w:abstractNumId w:val="1"/>
  </w:num>
  <w:num w:numId="6" w16cid:durableId="1994022733">
    <w:abstractNumId w:val="8"/>
  </w:num>
  <w:num w:numId="7" w16cid:durableId="1521701962">
    <w:abstractNumId w:val="10"/>
  </w:num>
  <w:num w:numId="8" w16cid:durableId="1822848409">
    <w:abstractNumId w:val="7"/>
  </w:num>
  <w:num w:numId="9" w16cid:durableId="834802777">
    <w:abstractNumId w:val="5"/>
  </w:num>
  <w:num w:numId="10" w16cid:durableId="1556819134">
    <w:abstractNumId w:val="2"/>
  </w:num>
  <w:num w:numId="11" w16cid:durableId="63271024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uppressBottomSpacing/>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ddress" w:val="\'5c'5c'5c'5c'5c'5c'5c'5c'5c'5c'5c'5c'5c'5c'5c'5c'0d\'5c'5c'5c'5c'5c'5c'5c'5c'5c'5c'5c'5c'5c'5c'5c'5c'0d\'5c'5c'5c'5c'5c'5c'5c'5c'5c'5c'5c'5c'5c'5c'5c'5c'0d,   "/>
    <w:docVar w:name="FacilityContact" w:val="man"/>
    <w:docVar w:name="Ref" w:val="Permit 1\'5c'5c'5c'5c'5c'5c'5c'5c'5c'5c'5c'5c'5c'5c'5c'5c'0d\'5c'5c'5c'5c'5c'5c'5c'5c'5c'5c'5c'5c'5c'5c'5c'5c'0aPermit 2\'5c'5c'5c'5c'5c'5c'5c'5c'5c'5c'5c'5c'5c'5c'5c'5c'0d\'5c'5c'5c'5c'5c'5c'5c'5c'5c'5c'5c'5c'5c'5c'5c'5c'0a"/>
  </w:docVars>
  <w:rsids>
    <w:rsidRoot w:val="0026446A"/>
    <w:rsid w:val="000206E0"/>
    <w:rsid w:val="00031259"/>
    <w:rsid w:val="00032135"/>
    <w:rsid w:val="00034BC1"/>
    <w:rsid w:val="0004656A"/>
    <w:rsid w:val="00047AEF"/>
    <w:rsid w:val="000E63A9"/>
    <w:rsid w:val="000E657C"/>
    <w:rsid w:val="00111C6D"/>
    <w:rsid w:val="00142157"/>
    <w:rsid w:val="001540F1"/>
    <w:rsid w:val="0017505B"/>
    <w:rsid w:val="001832DA"/>
    <w:rsid w:val="001D7E96"/>
    <w:rsid w:val="001E0F48"/>
    <w:rsid w:val="002063E8"/>
    <w:rsid w:val="00210983"/>
    <w:rsid w:val="00233312"/>
    <w:rsid w:val="00245288"/>
    <w:rsid w:val="0026446A"/>
    <w:rsid w:val="00272374"/>
    <w:rsid w:val="002F0266"/>
    <w:rsid w:val="002F6DA6"/>
    <w:rsid w:val="0030551D"/>
    <w:rsid w:val="00361BC2"/>
    <w:rsid w:val="00367AC9"/>
    <w:rsid w:val="0037757E"/>
    <w:rsid w:val="003875FE"/>
    <w:rsid w:val="00397FFA"/>
    <w:rsid w:val="003A06BA"/>
    <w:rsid w:val="003B4F53"/>
    <w:rsid w:val="003E5837"/>
    <w:rsid w:val="003F001C"/>
    <w:rsid w:val="0041400E"/>
    <w:rsid w:val="00415F66"/>
    <w:rsid w:val="004550BD"/>
    <w:rsid w:val="004D175B"/>
    <w:rsid w:val="00502CC3"/>
    <w:rsid w:val="00503E29"/>
    <w:rsid w:val="00533198"/>
    <w:rsid w:val="00537A3F"/>
    <w:rsid w:val="00552EFA"/>
    <w:rsid w:val="00554A31"/>
    <w:rsid w:val="0055558F"/>
    <w:rsid w:val="00562523"/>
    <w:rsid w:val="005626F7"/>
    <w:rsid w:val="00577E4D"/>
    <w:rsid w:val="005813F1"/>
    <w:rsid w:val="005A178D"/>
    <w:rsid w:val="005B57EE"/>
    <w:rsid w:val="0060446F"/>
    <w:rsid w:val="006638E3"/>
    <w:rsid w:val="00671D57"/>
    <w:rsid w:val="00674247"/>
    <w:rsid w:val="0069102F"/>
    <w:rsid w:val="006A1175"/>
    <w:rsid w:val="006A1772"/>
    <w:rsid w:val="006B24DF"/>
    <w:rsid w:val="006B2789"/>
    <w:rsid w:val="006B38D2"/>
    <w:rsid w:val="006B7B09"/>
    <w:rsid w:val="006C1DDE"/>
    <w:rsid w:val="006D799D"/>
    <w:rsid w:val="006D7C2F"/>
    <w:rsid w:val="00712B61"/>
    <w:rsid w:val="00745139"/>
    <w:rsid w:val="00761392"/>
    <w:rsid w:val="00771954"/>
    <w:rsid w:val="00777D25"/>
    <w:rsid w:val="007950B6"/>
    <w:rsid w:val="007C48FA"/>
    <w:rsid w:val="00877FAD"/>
    <w:rsid w:val="00884DFF"/>
    <w:rsid w:val="00896ED5"/>
    <w:rsid w:val="008B39E1"/>
    <w:rsid w:val="008B3F90"/>
    <w:rsid w:val="008B4673"/>
    <w:rsid w:val="008C68B5"/>
    <w:rsid w:val="008D22EC"/>
    <w:rsid w:val="008F6DF0"/>
    <w:rsid w:val="009041BA"/>
    <w:rsid w:val="00931893"/>
    <w:rsid w:val="00986DF9"/>
    <w:rsid w:val="009C0BBE"/>
    <w:rsid w:val="00A028B8"/>
    <w:rsid w:val="00A05AD8"/>
    <w:rsid w:val="00A11EAD"/>
    <w:rsid w:val="00A21F1D"/>
    <w:rsid w:val="00A36985"/>
    <w:rsid w:val="00A45CF6"/>
    <w:rsid w:val="00A543CD"/>
    <w:rsid w:val="00A72CB8"/>
    <w:rsid w:val="00A90E68"/>
    <w:rsid w:val="00AB372E"/>
    <w:rsid w:val="00AB5062"/>
    <w:rsid w:val="00AD52BC"/>
    <w:rsid w:val="00AE785C"/>
    <w:rsid w:val="00AF3C0E"/>
    <w:rsid w:val="00B14D3B"/>
    <w:rsid w:val="00B325EF"/>
    <w:rsid w:val="00B4253C"/>
    <w:rsid w:val="00B43E9A"/>
    <w:rsid w:val="00B57C81"/>
    <w:rsid w:val="00B64B20"/>
    <w:rsid w:val="00B971D2"/>
    <w:rsid w:val="00BA1D4B"/>
    <w:rsid w:val="00BA64B2"/>
    <w:rsid w:val="00BA7E97"/>
    <w:rsid w:val="00BB531C"/>
    <w:rsid w:val="00BC244B"/>
    <w:rsid w:val="00BE2BCB"/>
    <w:rsid w:val="00BE524E"/>
    <w:rsid w:val="00BF79C3"/>
    <w:rsid w:val="00C01151"/>
    <w:rsid w:val="00C07191"/>
    <w:rsid w:val="00C14609"/>
    <w:rsid w:val="00C51192"/>
    <w:rsid w:val="00C63782"/>
    <w:rsid w:val="00C718C1"/>
    <w:rsid w:val="00C87529"/>
    <w:rsid w:val="00CA5D36"/>
    <w:rsid w:val="00CB286F"/>
    <w:rsid w:val="00CB5398"/>
    <w:rsid w:val="00CC0E02"/>
    <w:rsid w:val="00CC13BC"/>
    <w:rsid w:val="00CC2D0F"/>
    <w:rsid w:val="00CD1EC6"/>
    <w:rsid w:val="00CD32C9"/>
    <w:rsid w:val="00CD5E46"/>
    <w:rsid w:val="00CD6D92"/>
    <w:rsid w:val="00CF11A8"/>
    <w:rsid w:val="00D05A6C"/>
    <w:rsid w:val="00D22B07"/>
    <w:rsid w:val="00D26420"/>
    <w:rsid w:val="00D32BBB"/>
    <w:rsid w:val="00D50F1A"/>
    <w:rsid w:val="00D65C78"/>
    <w:rsid w:val="00D84228"/>
    <w:rsid w:val="00D869D9"/>
    <w:rsid w:val="00DA68CA"/>
    <w:rsid w:val="00DF66B9"/>
    <w:rsid w:val="00E00F4B"/>
    <w:rsid w:val="00E056F4"/>
    <w:rsid w:val="00E20680"/>
    <w:rsid w:val="00E60A73"/>
    <w:rsid w:val="00E81BEA"/>
    <w:rsid w:val="00EA4ADD"/>
    <w:rsid w:val="00EA57BD"/>
    <w:rsid w:val="00EE7F0A"/>
    <w:rsid w:val="00F303A3"/>
    <w:rsid w:val="00F64D99"/>
    <w:rsid w:val="00F65D40"/>
    <w:rsid w:val="00F67BC9"/>
    <w:rsid w:val="00F72601"/>
    <w:rsid w:val="00F75179"/>
    <w:rsid w:val="00F954C6"/>
    <w:rsid w:val="00FA0FC1"/>
    <w:rsid w:val="00FB6718"/>
    <w:rsid w:val="00FE51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6890F08"/>
  <w14:defaultImageDpi w14:val="96"/>
  <w15:docId w15:val="{D417CBC2-3A35-4D7E-BD37-9B9CA4C26B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header" w:semiHidden="1"/>
    <w:lsdException w:name="footer" w:semiHidden="1"/>
    <w:lsdException w:name="caption" w:semiHidden="1" w:uiPriority="35" w:unhideWhenUsed="1" w:qFormat="1"/>
    <w:lsdException w:name="footnote reference" w:semiHidden="1"/>
    <w:lsdException w:name="page number" w:semiHidden="1"/>
    <w:lsdException w:name="List Number" w:semiHidden="1" w:unhideWhenUsed="1"/>
    <w:lsdException w:name="List 4" w:semiHidden="1" w:unhideWhenUsed="1"/>
    <w:lsdException w:name="List 5" w:semiHidden="1" w:unhideWhenUsed="1"/>
    <w:lsdException w:name="Title" w:qFormat="1"/>
    <w:lsdException w:name="Closing" w:semiHidden="1"/>
    <w:lsdException w:name="Signature" w:semiHidden="1"/>
    <w:lsdException w:name="Default Paragraph Font" w:semiHidden="1"/>
    <w:lsdException w:name="Body Text" w:semiHidden="1"/>
    <w:lsdException w:name="Subtitle" w:uiPriority="11" w:qFormat="1"/>
    <w:lsdException w:name="Salutation" w:semiHidden="1" w:unhideWhenUsed="1"/>
    <w:lsdException w:name="Date" w:semiHidden="1"/>
    <w:lsdException w:name="Body Text First Indent" w:semiHidden="1" w:unhideWhenUsed="1"/>
    <w:lsdException w:name="Body Text 2" w:semiHidden="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spacing w:after="0" w:line="240" w:lineRule="auto"/>
    </w:pPr>
    <w:rPr>
      <w:sz w:val="24"/>
      <w:szCs w:val="24"/>
    </w:rPr>
  </w:style>
  <w:style w:type="paragraph" w:styleId="Heading1">
    <w:name w:val="heading 1"/>
    <w:basedOn w:val="Normal"/>
    <w:next w:val="Normal"/>
    <w:link w:val="Heading1Char"/>
    <w:uiPriority w:val="99"/>
    <w:qFormat/>
    <w:pPr>
      <w:keepNext/>
      <w:widowControl/>
      <w:jc w:val="center"/>
      <w:outlineLvl w:val="0"/>
    </w:pPr>
    <w:rPr>
      <w:b/>
      <w:bCs/>
    </w:rPr>
  </w:style>
  <w:style w:type="paragraph" w:styleId="Heading2">
    <w:name w:val="heading 2"/>
    <w:basedOn w:val="Normal"/>
    <w:next w:val="Normal"/>
    <w:link w:val="Heading2Char"/>
    <w:uiPriority w:val="99"/>
    <w:qFormat/>
    <w:pPr>
      <w:keepNext/>
      <w:widowControl/>
      <w:jc w:val="center"/>
      <w:outlineLvl w:val="1"/>
    </w:pPr>
    <w:rPr>
      <w:b/>
      <w:bCs/>
      <w:sz w:val="28"/>
      <w:szCs w:val="28"/>
    </w:rPr>
  </w:style>
  <w:style w:type="paragraph" w:styleId="Heading3">
    <w:name w:val="heading 3"/>
    <w:basedOn w:val="Normal"/>
    <w:next w:val="Normal"/>
    <w:link w:val="Heading3Char"/>
    <w:uiPriority w:val="99"/>
    <w:qFormat/>
    <w:pPr>
      <w:keepNext/>
      <w:widowControl/>
      <w:outlineLvl w:val="2"/>
    </w:pPr>
    <w:rPr>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Pr>
      <w:rFonts w:asciiTheme="majorHAnsi" w:eastAsiaTheme="majorEastAsia" w:hAnsiTheme="majorHAnsi" w:cs="Times New Roman"/>
      <w:b/>
      <w:bCs/>
      <w:kern w:val="32"/>
      <w:sz w:val="32"/>
      <w:szCs w:val="32"/>
    </w:rPr>
  </w:style>
  <w:style w:type="character" w:customStyle="1" w:styleId="Heading2Char">
    <w:name w:val="Heading 2 Char"/>
    <w:basedOn w:val="DefaultParagraphFont"/>
    <w:link w:val="Heading2"/>
    <w:uiPriority w:val="9"/>
    <w:semiHidden/>
    <w:locked/>
    <w:rPr>
      <w:rFonts w:asciiTheme="majorHAnsi" w:eastAsiaTheme="majorEastAsia" w:hAnsiTheme="majorHAnsi" w:cs="Times New Roman"/>
      <w:b/>
      <w:bCs/>
      <w:i/>
      <w:iCs/>
      <w:sz w:val="28"/>
      <w:szCs w:val="28"/>
    </w:rPr>
  </w:style>
  <w:style w:type="character" w:customStyle="1" w:styleId="Heading3Char">
    <w:name w:val="Heading 3 Char"/>
    <w:basedOn w:val="DefaultParagraphFont"/>
    <w:link w:val="Heading3"/>
    <w:uiPriority w:val="9"/>
    <w:semiHidden/>
    <w:locked/>
    <w:rPr>
      <w:rFonts w:asciiTheme="majorHAnsi" w:eastAsiaTheme="majorEastAsia" w:hAnsiTheme="majorHAnsi" w:cs="Times New Roman"/>
      <w:b/>
      <w:bCs/>
      <w:sz w:val="26"/>
      <w:szCs w:val="26"/>
    </w:rPr>
  </w:style>
  <w:style w:type="character" w:styleId="FootnoteReference">
    <w:name w:val="footnote reference"/>
    <w:basedOn w:val="DefaultParagraphFont"/>
    <w:uiPriority w:val="99"/>
    <w:semiHidden/>
    <w:rPr>
      <w:rFonts w:cs="Times New Roman"/>
    </w:rPr>
  </w:style>
  <w:style w:type="paragraph" w:styleId="BodyText">
    <w:name w:val="Body Text"/>
    <w:basedOn w:val="Normal"/>
    <w:link w:val="BodyTextChar"/>
    <w:uiPriority w:val="99"/>
    <w:pPr>
      <w:spacing w:after="120"/>
    </w:pPr>
  </w:style>
  <w:style w:type="character" w:customStyle="1" w:styleId="BodyTextChar">
    <w:name w:val="Body Text Char"/>
    <w:basedOn w:val="DefaultParagraphFont"/>
    <w:link w:val="BodyText"/>
    <w:uiPriority w:val="99"/>
    <w:semiHidden/>
    <w:locked/>
    <w:rPr>
      <w:rFonts w:cs="Times New Roman"/>
      <w:sz w:val="24"/>
      <w:szCs w:val="24"/>
    </w:rPr>
  </w:style>
  <w:style w:type="paragraph" w:customStyle="1" w:styleId="ReferenceLine">
    <w:name w:val="Reference Line"/>
    <w:basedOn w:val="BodyText"/>
    <w:uiPriority w:val="99"/>
  </w:style>
  <w:style w:type="paragraph" w:styleId="Closing">
    <w:name w:val="Closing"/>
    <w:basedOn w:val="Normal"/>
    <w:link w:val="ClosingChar"/>
    <w:uiPriority w:val="99"/>
    <w:pPr>
      <w:ind w:left="4320"/>
    </w:pPr>
  </w:style>
  <w:style w:type="character" w:customStyle="1" w:styleId="ClosingChar">
    <w:name w:val="Closing Char"/>
    <w:basedOn w:val="DefaultParagraphFont"/>
    <w:link w:val="Closing"/>
    <w:uiPriority w:val="99"/>
    <w:semiHidden/>
    <w:locked/>
    <w:rPr>
      <w:rFonts w:cs="Times New Roman"/>
      <w:sz w:val="24"/>
      <w:szCs w:val="24"/>
    </w:rPr>
  </w:style>
  <w:style w:type="paragraph" w:styleId="Signature">
    <w:name w:val="Signature"/>
    <w:basedOn w:val="Normal"/>
    <w:link w:val="SignatureChar"/>
    <w:uiPriority w:val="99"/>
    <w:pPr>
      <w:ind w:left="4320"/>
    </w:pPr>
  </w:style>
  <w:style w:type="character" w:customStyle="1" w:styleId="SignatureChar">
    <w:name w:val="Signature Char"/>
    <w:basedOn w:val="DefaultParagraphFont"/>
    <w:link w:val="Signature"/>
    <w:uiPriority w:val="99"/>
    <w:semiHidden/>
    <w:locked/>
    <w:rPr>
      <w:rFonts w:cs="Times New Roman"/>
      <w:sz w:val="24"/>
      <w:szCs w:val="24"/>
    </w:rPr>
  </w:style>
  <w:style w:type="paragraph" w:customStyle="1" w:styleId="CcList">
    <w:name w:val="Cc List"/>
    <w:basedOn w:val="Normal"/>
    <w:uiPriority w:val="99"/>
  </w:style>
  <w:style w:type="paragraph" w:styleId="Date">
    <w:name w:val="Date"/>
    <w:basedOn w:val="Normal"/>
    <w:next w:val="Normal"/>
    <w:link w:val="DateChar"/>
    <w:uiPriority w:val="99"/>
    <w:pPr>
      <w:ind w:left="4320"/>
    </w:pPr>
  </w:style>
  <w:style w:type="character" w:customStyle="1" w:styleId="DateChar">
    <w:name w:val="Date Char"/>
    <w:basedOn w:val="DefaultParagraphFont"/>
    <w:link w:val="Date"/>
    <w:uiPriority w:val="99"/>
    <w:semiHidden/>
    <w:locked/>
    <w:rPr>
      <w:rFonts w:cs="Times New Roman"/>
      <w:sz w:val="24"/>
      <w:szCs w:val="24"/>
    </w:rPr>
  </w:style>
  <w:style w:type="paragraph" w:styleId="BodyText2">
    <w:name w:val="Body Text 2"/>
    <w:basedOn w:val="Normal"/>
    <w:link w:val="BodyText2Char"/>
    <w:uiPriority w:val="99"/>
    <w:pPr>
      <w:spacing w:line="240" w:lineRule="atLeast"/>
      <w:jc w:val="both"/>
    </w:pPr>
    <w:rPr>
      <w:rFonts w:ascii="Tms Rmn" w:hAnsi="Tms Rmn" w:cs="Tms Rmn"/>
      <w:color w:val="000000"/>
    </w:rPr>
  </w:style>
  <w:style w:type="character" w:customStyle="1" w:styleId="BodyText2Char">
    <w:name w:val="Body Text 2 Char"/>
    <w:basedOn w:val="DefaultParagraphFont"/>
    <w:link w:val="BodyText2"/>
    <w:uiPriority w:val="99"/>
    <w:semiHidden/>
    <w:locked/>
    <w:rPr>
      <w:rFonts w:cs="Times New Roman"/>
      <w:sz w:val="24"/>
      <w:szCs w:val="24"/>
    </w:rPr>
  </w:style>
  <w:style w:type="paragraph" w:styleId="Header">
    <w:name w:val="header"/>
    <w:basedOn w:val="Normal"/>
    <w:link w:val="HeaderChar"/>
    <w:uiPriority w:val="99"/>
    <w:pPr>
      <w:tabs>
        <w:tab w:val="center" w:pos="4320"/>
        <w:tab w:val="right" w:pos="8640"/>
      </w:tabs>
    </w:pPr>
  </w:style>
  <w:style w:type="character" w:customStyle="1" w:styleId="HeaderChar">
    <w:name w:val="Header Char"/>
    <w:basedOn w:val="DefaultParagraphFont"/>
    <w:link w:val="Header"/>
    <w:uiPriority w:val="99"/>
    <w:semiHidden/>
    <w:locked/>
    <w:rPr>
      <w:rFonts w:cs="Times New Roman"/>
      <w:sz w:val="24"/>
      <w:szCs w:val="24"/>
    </w:rPr>
  </w:style>
  <w:style w:type="paragraph" w:styleId="Footer">
    <w:name w:val="footer"/>
    <w:basedOn w:val="Normal"/>
    <w:link w:val="FooterChar"/>
    <w:uiPriority w:val="99"/>
    <w:pPr>
      <w:tabs>
        <w:tab w:val="center" w:pos="4320"/>
        <w:tab w:val="right" w:pos="8640"/>
      </w:tabs>
    </w:pPr>
  </w:style>
  <w:style w:type="character" w:customStyle="1" w:styleId="FooterChar">
    <w:name w:val="Footer Char"/>
    <w:basedOn w:val="DefaultParagraphFont"/>
    <w:link w:val="Footer"/>
    <w:uiPriority w:val="99"/>
    <w:semiHidden/>
    <w:locked/>
    <w:rPr>
      <w:rFonts w:cs="Times New Roman"/>
      <w:sz w:val="24"/>
      <w:szCs w:val="24"/>
    </w:rPr>
  </w:style>
  <w:style w:type="paragraph" w:styleId="Title">
    <w:name w:val="Title"/>
    <w:basedOn w:val="Normal"/>
    <w:link w:val="TitleChar"/>
    <w:uiPriority w:val="99"/>
    <w:qFormat/>
    <w:pPr>
      <w:widowControl/>
      <w:jc w:val="center"/>
    </w:pPr>
    <w:rPr>
      <w:b/>
      <w:bCs/>
    </w:rPr>
  </w:style>
  <w:style w:type="character" w:customStyle="1" w:styleId="TitleChar">
    <w:name w:val="Title Char"/>
    <w:basedOn w:val="DefaultParagraphFont"/>
    <w:link w:val="Title"/>
    <w:uiPriority w:val="99"/>
    <w:locked/>
    <w:rPr>
      <w:rFonts w:asciiTheme="majorHAnsi" w:eastAsiaTheme="majorEastAsia" w:hAnsiTheme="majorHAnsi" w:cs="Times New Roman"/>
      <w:b/>
      <w:bCs/>
      <w:kern w:val="28"/>
      <w:sz w:val="32"/>
      <w:szCs w:val="32"/>
    </w:rPr>
  </w:style>
  <w:style w:type="character" w:styleId="PageNumber">
    <w:name w:val="page number"/>
    <w:basedOn w:val="DefaultParagraphFont"/>
    <w:uiPriority w:val="99"/>
    <w:rPr>
      <w:rFonts w:cs="Times New Roman"/>
    </w:rPr>
  </w:style>
  <w:style w:type="paragraph" w:styleId="BalloonText">
    <w:name w:val="Balloon Text"/>
    <w:basedOn w:val="Normal"/>
    <w:link w:val="BalloonTextChar"/>
    <w:uiPriority w:val="99"/>
    <w:rsid w:val="00671D57"/>
    <w:rPr>
      <w:rFonts w:ascii="Segoe UI" w:hAnsi="Segoe UI" w:cs="Segoe UI"/>
      <w:sz w:val="18"/>
      <w:szCs w:val="18"/>
    </w:rPr>
  </w:style>
  <w:style w:type="character" w:customStyle="1" w:styleId="BalloonTextChar">
    <w:name w:val="Balloon Text Char"/>
    <w:basedOn w:val="DefaultParagraphFont"/>
    <w:link w:val="BalloonText"/>
    <w:uiPriority w:val="99"/>
    <w:locked/>
    <w:rsid w:val="00671D57"/>
    <w:rPr>
      <w:rFonts w:ascii="Segoe UI" w:hAnsi="Segoe UI" w:cs="Segoe UI"/>
      <w:sz w:val="18"/>
      <w:szCs w:val="18"/>
    </w:rPr>
  </w:style>
  <w:style w:type="paragraph" w:styleId="ListParagraph">
    <w:name w:val="List Paragraph"/>
    <w:basedOn w:val="Normal"/>
    <w:uiPriority w:val="34"/>
    <w:qFormat/>
    <w:rsid w:val="00BE524E"/>
    <w:pPr>
      <w:ind w:left="720"/>
      <w:contextualSpacing/>
    </w:pPr>
  </w:style>
  <w:style w:type="table" w:styleId="TableGrid">
    <w:name w:val="Table Grid"/>
    <w:basedOn w:val="TableNormal"/>
    <w:uiPriority w:val="99"/>
    <w:rsid w:val="00A05A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6D7C2F"/>
    <w:pPr>
      <w:spacing w:after="0" w:line="240" w:lineRule="auto"/>
    </w:pPr>
    <w:rPr>
      <w:sz w:val="24"/>
      <w:szCs w:val="24"/>
    </w:rPr>
  </w:style>
  <w:style w:type="character" w:styleId="CommentReference">
    <w:name w:val="annotation reference"/>
    <w:basedOn w:val="DefaultParagraphFont"/>
    <w:uiPriority w:val="99"/>
    <w:rsid w:val="00BB531C"/>
    <w:rPr>
      <w:sz w:val="16"/>
      <w:szCs w:val="16"/>
    </w:rPr>
  </w:style>
  <w:style w:type="paragraph" w:styleId="CommentText">
    <w:name w:val="annotation text"/>
    <w:basedOn w:val="Normal"/>
    <w:link w:val="CommentTextChar"/>
    <w:uiPriority w:val="99"/>
    <w:rsid w:val="00BB531C"/>
    <w:rPr>
      <w:sz w:val="20"/>
      <w:szCs w:val="20"/>
    </w:rPr>
  </w:style>
  <w:style w:type="character" w:customStyle="1" w:styleId="CommentTextChar">
    <w:name w:val="Comment Text Char"/>
    <w:basedOn w:val="DefaultParagraphFont"/>
    <w:link w:val="CommentText"/>
    <w:uiPriority w:val="99"/>
    <w:rsid w:val="00BB531C"/>
    <w:rPr>
      <w:sz w:val="20"/>
      <w:szCs w:val="20"/>
    </w:rPr>
  </w:style>
  <w:style w:type="paragraph" w:styleId="CommentSubject">
    <w:name w:val="annotation subject"/>
    <w:basedOn w:val="CommentText"/>
    <w:next w:val="CommentText"/>
    <w:link w:val="CommentSubjectChar"/>
    <w:uiPriority w:val="99"/>
    <w:rsid w:val="00BB531C"/>
    <w:rPr>
      <w:b/>
      <w:bCs/>
    </w:rPr>
  </w:style>
  <w:style w:type="character" w:customStyle="1" w:styleId="CommentSubjectChar">
    <w:name w:val="Comment Subject Char"/>
    <w:basedOn w:val="CommentTextChar"/>
    <w:link w:val="CommentSubject"/>
    <w:uiPriority w:val="99"/>
    <w:rsid w:val="00BB531C"/>
    <w:rPr>
      <w:b/>
      <w:bCs/>
      <w:sz w:val="20"/>
      <w:szCs w:val="20"/>
    </w:rPr>
  </w:style>
  <w:style w:type="character" w:styleId="PlaceholderText">
    <w:name w:val="Placeholder Text"/>
    <w:basedOn w:val="DefaultParagraphFont"/>
    <w:uiPriority w:val="99"/>
    <w:semiHidden/>
    <w:rsid w:val="00F75179"/>
    <w:rPr>
      <w:color w:val="666666"/>
    </w:rPr>
  </w:style>
  <w:style w:type="table" w:styleId="TableProfessional">
    <w:name w:val="Table Professional"/>
    <w:basedOn w:val="TableNormal"/>
    <w:uiPriority w:val="99"/>
    <w:rsid w:val="005B57EE"/>
    <w:pPr>
      <w:widowControl w:val="0"/>
      <w:autoSpaceDE w:val="0"/>
      <w:autoSpaceDN w:val="0"/>
      <w:spacing w:after="0" w:line="240" w:lineRule="auto"/>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GridTable4-Accent1">
    <w:name w:val="Grid Table 4 Accent 1"/>
    <w:basedOn w:val="TableNormal"/>
    <w:uiPriority w:val="49"/>
    <w:rsid w:val="005B57EE"/>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8984904">
      <w:marLeft w:val="0"/>
      <w:marRight w:val="0"/>
      <w:marTop w:val="0"/>
      <w:marBottom w:val="0"/>
      <w:divBdr>
        <w:top w:val="none" w:sz="0" w:space="0" w:color="auto"/>
        <w:left w:val="none" w:sz="0" w:space="0" w:color="auto"/>
        <w:bottom w:val="none" w:sz="0" w:space="0" w:color="auto"/>
        <w:right w:val="none" w:sz="0" w:space="0" w:color="auto"/>
      </w:divBdr>
    </w:div>
    <w:div w:id="758984905">
      <w:marLeft w:val="0"/>
      <w:marRight w:val="0"/>
      <w:marTop w:val="0"/>
      <w:marBottom w:val="0"/>
      <w:divBdr>
        <w:top w:val="none" w:sz="0" w:space="0" w:color="auto"/>
        <w:left w:val="none" w:sz="0" w:space="0" w:color="auto"/>
        <w:bottom w:val="none" w:sz="0" w:space="0" w:color="auto"/>
        <w:right w:val="none" w:sz="0" w:space="0" w:color="auto"/>
      </w:divBdr>
    </w:div>
    <w:div w:id="758984906">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I:\TEMPLATES\EPD\enSite%20Lette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E2B5BC-4D29-4253-9712-D12E57EE53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enSite Letter.dot</Template>
  <TotalTime>3</TotalTime>
  <Pages>6</Pages>
  <Words>1908</Words>
  <Characters>9906</Characters>
  <Application>Microsoft Office Word</Application>
  <DocSecurity>0</DocSecurity>
  <Lines>396</Lines>
  <Paragraphs>328</Paragraphs>
  <ScaleCrop>false</ScaleCrop>
  <HeadingPairs>
    <vt:vector size="2" baseType="variant">
      <vt:variant>
        <vt:lpstr>Title</vt:lpstr>
      </vt:variant>
      <vt:variant>
        <vt:i4>1</vt:i4>
      </vt:variant>
    </vt:vector>
  </HeadingPairs>
  <TitlesOfParts>
    <vt:vector size="1" baseType="lpstr">
      <vt:lpstr>afgafgasdgfsd</vt:lpstr>
    </vt:vector>
  </TitlesOfParts>
  <Company>None</Company>
  <LinksUpToDate>false</LinksUpToDate>
  <CharactersWithSpaces>11486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afgafgasdgfsd</dc:title>
  <dc:subject/>
  <dc:creator>Bruce Ferguson</dc:creator>
  <cp:keywords/>
  <dc:description/>
  <cp:lastModifiedBy>Jeffrey Bland</cp:lastModifiedBy>
  <cp:revision>3</cp:revision>
  <cp:lastPrinted>2019-01-10T15:50:00Z</cp:lastPrinted>
  <dcterms:created xsi:type="dcterms:W3CDTF">2026-05-12T14:07:00Z</dcterms:created>
  <dcterms:modified xsi:type="dcterms:W3CDTF">2026-05-12T14:26:00Z</dcterms:modified>
</cp:coreProperties>
</file>