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D505E" w14:textId="77777777" w:rsidR="00AB6395" w:rsidRDefault="00AB6395">
      <w:pPr>
        <w:pStyle w:val="Title"/>
        <w:rPr>
          <w:b w:val="0"/>
          <w:bCs w:val="0"/>
          <w:color w:val="000000"/>
        </w:rPr>
      </w:pPr>
      <w:r>
        <w:rPr>
          <w:b w:val="0"/>
          <w:bCs w:val="0"/>
        </w:rPr>
        <w:t xml:space="preserve">PERMIT RATIONALE FOR </w:t>
      </w:r>
      <w:r>
        <w:rPr>
          <w:b w:val="0"/>
          <w:bCs w:val="0"/>
          <w:color w:val="000000"/>
        </w:rPr>
        <w:t>REISSUANCE</w:t>
      </w:r>
    </w:p>
    <w:p w14:paraId="3660E145" w14:textId="77777777" w:rsidR="00AB6395" w:rsidRDefault="00AB6395">
      <w:pPr>
        <w:tabs>
          <w:tab w:val="center" w:pos="4680"/>
        </w:tabs>
        <w:jc w:val="center"/>
        <w:rPr>
          <w:sz w:val="24"/>
          <w:szCs w:val="24"/>
        </w:rPr>
      </w:pPr>
      <w:r>
        <w:rPr>
          <w:sz w:val="24"/>
          <w:szCs w:val="24"/>
        </w:rPr>
        <w:t>ANR Pipeline Company, Greenville Compressor Station</w:t>
      </w:r>
    </w:p>
    <w:p w14:paraId="3DAED39B" w14:textId="77777777" w:rsidR="00AB6395" w:rsidRDefault="00AB6395">
      <w:pPr>
        <w:tabs>
          <w:tab w:val="center" w:pos="4680"/>
        </w:tabs>
        <w:jc w:val="center"/>
        <w:rPr>
          <w:sz w:val="24"/>
          <w:szCs w:val="24"/>
        </w:rPr>
      </w:pPr>
      <w:r>
        <w:rPr>
          <w:sz w:val="24"/>
          <w:szCs w:val="24"/>
        </w:rPr>
        <w:t>Washington County</w:t>
      </w:r>
    </w:p>
    <w:p w14:paraId="76F8BC58" w14:textId="2F8970C4" w:rsidR="00AB6395" w:rsidRDefault="00A04F37">
      <w:pPr>
        <w:jc w:val="center"/>
        <w:rPr>
          <w:sz w:val="24"/>
          <w:szCs w:val="24"/>
        </w:rPr>
      </w:pPr>
      <w:r>
        <w:rPr>
          <w:sz w:val="24"/>
          <w:szCs w:val="24"/>
        </w:rPr>
        <w:t>Greenville,</w:t>
      </w:r>
      <w:r w:rsidR="00AB6395">
        <w:rPr>
          <w:sz w:val="24"/>
          <w:szCs w:val="24"/>
        </w:rPr>
        <w:t xml:space="preserve"> Mississippi</w:t>
      </w:r>
    </w:p>
    <w:p w14:paraId="3F5E7068" w14:textId="77777777" w:rsidR="00AB6395" w:rsidRDefault="00AB6395">
      <w:pPr>
        <w:tabs>
          <w:tab w:val="center" w:pos="4680"/>
        </w:tabs>
        <w:jc w:val="center"/>
        <w:rPr>
          <w:sz w:val="24"/>
          <w:szCs w:val="24"/>
        </w:rPr>
      </w:pPr>
      <w:r>
        <w:rPr>
          <w:sz w:val="24"/>
          <w:szCs w:val="24"/>
        </w:rPr>
        <w:t>Water NPDES No. MS0048216</w:t>
      </w:r>
    </w:p>
    <w:p w14:paraId="250B2A1D" w14:textId="7A669B5D" w:rsidR="00AB6395" w:rsidRDefault="00181FEA">
      <w:pPr>
        <w:tabs>
          <w:tab w:val="center" w:pos="4680"/>
        </w:tabs>
        <w:jc w:val="center"/>
        <w:rPr>
          <w:sz w:val="24"/>
          <w:szCs w:val="24"/>
        </w:rPr>
      </w:pPr>
      <w:r>
        <w:rPr>
          <w:sz w:val="24"/>
          <w:szCs w:val="24"/>
        </w:rPr>
        <w:t>July 1</w:t>
      </w:r>
      <w:r w:rsidR="001E704F">
        <w:rPr>
          <w:sz w:val="24"/>
          <w:szCs w:val="24"/>
        </w:rPr>
        <w:t>6</w:t>
      </w:r>
      <w:r>
        <w:rPr>
          <w:sz w:val="24"/>
          <w:szCs w:val="24"/>
        </w:rPr>
        <w:t>, 2026</w:t>
      </w:r>
    </w:p>
    <w:p w14:paraId="385B5654" w14:textId="77777777" w:rsidR="00AB6395" w:rsidRDefault="00AB6395">
      <w:pPr>
        <w:rPr>
          <w:sz w:val="24"/>
          <w:szCs w:val="24"/>
        </w:rPr>
      </w:pPr>
    </w:p>
    <w:p w14:paraId="230BAC69"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FACILITY INFORMATION</w:t>
      </w:r>
    </w:p>
    <w:p w14:paraId="11E1EE19"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2377E02B" w14:textId="670430B8"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Name</w:t>
      </w:r>
      <w:r w:rsidR="00181FEA">
        <w:rPr>
          <w:sz w:val="24"/>
          <w:szCs w:val="24"/>
        </w:rPr>
        <w:t>:</w:t>
      </w:r>
      <w:r w:rsidR="00181FEA">
        <w:rPr>
          <w:sz w:val="24"/>
          <w:szCs w:val="24"/>
        </w:rPr>
        <w:tab/>
      </w:r>
      <w:r w:rsidR="00181FEA">
        <w:rPr>
          <w:sz w:val="24"/>
          <w:szCs w:val="24"/>
        </w:rPr>
        <w:tab/>
        <w:t>ANR</w:t>
      </w:r>
      <w:r>
        <w:rPr>
          <w:sz w:val="24"/>
          <w:szCs w:val="24"/>
        </w:rPr>
        <w:t xml:space="preserve"> Pipeline Company, Greenville Compressor Station</w:t>
      </w:r>
    </w:p>
    <w:p w14:paraId="48DF961B" w14:textId="747C7E3F"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Address</w:t>
      </w:r>
      <w:r w:rsidR="00181FEA">
        <w:rPr>
          <w:sz w:val="24"/>
          <w:szCs w:val="24"/>
        </w:rPr>
        <w:t xml:space="preserve">: </w:t>
      </w:r>
      <w:r w:rsidR="00181FEA">
        <w:rPr>
          <w:sz w:val="24"/>
          <w:szCs w:val="24"/>
        </w:rPr>
        <w:tab/>
        <w:t>1336</w:t>
      </w:r>
      <w:r>
        <w:rPr>
          <w:sz w:val="24"/>
          <w:szCs w:val="24"/>
        </w:rPr>
        <w:t xml:space="preserve"> South Raceway Road </w:t>
      </w:r>
    </w:p>
    <w:p w14:paraId="2ECC7B1E" w14:textId="64777998" w:rsidR="00AB6395" w:rsidRDefault="00181FEA">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2430"/>
        <w:rPr>
          <w:sz w:val="24"/>
          <w:szCs w:val="24"/>
        </w:rPr>
      </w:pPr>
      <w:r>
        <w:rPr>
          <w:sz w:val="24"/>
          <w:szCs w:val="24"/>
        </w:rPr>
        <w:tab/>
        <w:t>Greenville,</w:t>
      </w:r>
      <w:r w:rsidR="00AB6395">
        <w:rPr>
          <w:sz w:val="24"/>
          <w:szCs w:val="24"/>
        </w:rPr>
        <w:t xml:space="preserve"> MS  38704    </w:t>
      </w:r>
    </w:p>
    <w:p w14:paraId="759BFFDE"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color w:val="FFFFFF"/>
          <w:sz w:val="24"/>
          <w:szCs w:val="24"/>
        </w:rPr>
      </w:pPr>
      <w:r>
        <w:rPr>
          <w:color w:val="FFFFFF"/>
          <w:sz w:val="24"/>
          <w:szCs w:val="24"/>
        </w:rPr>
        <w:t xml:space="preserve">Greenville, </w:t>
      </w:r>
    </w:p>
    <w:p w14:paraId="7CB3DCE8" w14:textId="5EBDE123"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Permit No.</w:t>
      </w:r>
      <w:r w:rsidR="00181FEA">
        <w:rPr>
          <w:sz w:val="24"/>
          <w:szCs w:val="24"/>
        </w:rPr>
        <w:t xml:space="preserve">: </w:t>
      </w:r>
      <w:r w:rsidR="00181FEA">
        <w:rPr>
          <w:sz w:val="24"/>
          <w:szCs w:val="24"/>
        </w:rPr>
        <w:tab/>
      </w:r>
      <w:r w:rsidR="00181FEA">
        <w:rPr>
          <w:sz w:val="24"/>
          <w:szCs w:val="24"/>
        </w:rPr>
        <w:tab/>
        <w:t>MS0048216</w:t>
      </w:r>
    </w:p>
    <w:p w14:paraId="1B2EBAD4" w14:textId="713612A3"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SIC: </w:t>
      </w:r>
      <w:r w:rsidR="00181FEA">
        <w:rPr>
          <w:sz w:val="24"/>
          <w:szCs w:val="24"/>
        </w:rPr>
        <w:tab/>
      </w:r>
      <w:r w:rsidR="00181FEA">
        <w:rPr>
          <w:sz w:val="24"/>
          <w:szCs w:val="24"/>
        </w:rPr>
        <w:tab/>
      </w:r>
      <w:r w:rsidR="00181FEA">
        <w:rPr>
          <w:sz w:val="24"/>
          <w:szCs w:val="24"/>
        </w:rPr>
        <w:tab/>
      </w:r>
      <w:r>
        <w:rPr>
          <w:sz w:val="24"/>
          <w:szCs w:val="24"/>
        </w:rPr>
        <w:t>4922</w:t>
      </w:r>
    </w:p>
    <w:p w14:paraId="6AC204F2" w14:textId="31846563"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Permit Writer: </w:t>
      </w:r>
      <w:r w:rsidR="00181FEA">
        <w:rPr>
          <w:sz w:val="24"/>
          <w:szCs w:val="24"/>
        </w:rPr>
        <w:tab/>
      </w:r>
      <w:r w:rsidR="00181FEA" w:rsidRPr="00181FEA">
        <w:rPr>
          <w:sz w:val="24"/>
          <w:szCs w:val="24"/>
        </w:rPr>
        <w:t>Tye Gardner</w:t>
      </w:r>
    </w:p>
    <w:p w14:paraId="30449F04" w14:textId="69EAFADB"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EPD Branch</w:t>
      </w:r>
      <w:r w:rsidR="00181FEA">
        <w:rPr>
          <w:sz w:val="24"/>
          <w:szCs w:val="24"/>
        </w:rPr>
        <w:t xml:space="preserve">: </w:t>
      </w:r>
      <w:r w:rsidR="00181FEA">
        <w:rPr>
          <w:sz w:val="24"/>
          <w:szCs w:val="24"/>
        </w:rPr>
        <w:tab/>
      </w:r>
      <w:r w:rsidR="00181FEA">
        <w:rPr>
          <w:sz w:val="24"/>
          <w:szCs w:val="24"/>
        </w:rPr>
        <w:tab/>
        <w:t xml:space="preserve">Water I Branch </w:t>
      </w:r>
    </w:p>
    <w:p w14:paraId="539533E5"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1DF4B10F"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NATURE OF BUSINESS</w:t>
      </w:r>
    </w:p>
    <w:p w14:paraId="4F395042"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5E3F5EBC" w14:textId="77777777" w:rsidR="00181FEA" w:rsidRDefault="00181FEA" w:rsidP="00181FEA">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sidRPr="00767631">
        <w:rPr>
          <w:sz w:val="24"/>
          <w:szCs w:val="24"/>
        </w:rPr>
        <w:t>ANR Pipeline Company is an interstate transmission company that transports natural gas through a series of subsurface pipelines and compressor stations. Natural gas is moved from productions areas to customers located throughout the United States.  This facility is classified as an NPDES Minor Source.</w:t>
      </w:r>
    </w:p>
    <w:p w14:paraId="08C2E320"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378FEF6F"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EFFLUENT AND RECEIVING STREAM FLOW DATA</w:t>
      </w:r>
    </w:p>
    <w:p w14:paraId="27E140A1"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10B8CC31" w14:textId="77777777" w:rsidR="00181FEA" w:rsidRDefault="00181FEA" w:rsidP="00181FEA">
      <w:pPr>
        <w:tabs>
          <w:tab w:val="left" w:pos="-1080"/>
          <w:tab w:val="left" w:pos="-720"/>
          <w:tab w:val="left" w:pos="0"/>
          <w:tab w:val="left" w:pos="720"/>
          <w:tab w:val="left" w:pos="1440"/>
          <w:tab w:val="left" w:pos="2160"/>
          <w:tab w:val="left" w:pos="2700"/>
          <w:tab w:val="left" w:pos="3600"/>
          <w:tab w:val="left" w:pos="3780"/>
          <w:tab w:val="left" w:pos="4050"/>
          <w:tab w:val="left" w:pos="5760"/>
          <w:tab w:val="left" w:pos="6480"/>
          <w:tab w:val="left" w:pos="7200"/>
          <w:tab w:val="left" w:pos="7920"/>
          <w:tab w:val="left" w:pos="8640"/>
          <w:tab w:val="left" w:pos="9360"/>
        </w:tabs>
        <w:ind w:left="720"/>
        <w:rPr>
          <w:color w:val="000000"/>
          <w:sz w:val="24"/>
          <w:szCs w:val="24"/>
        </w:rPr>
      </w:pPr>
      <w:bookmarkStart w:id="0" w:name="Text2"/>
      <w:r w:rsidRPr="00117441">
        <w:rPr>
          <w:b/>
          <w:bCs/>
          <w:color w:val="000000"/>
          <w:sz w:val="24"/>
          <w:szCs w:val="24"/>
        </w:rPr>
        <w:t>Outfall 001</w:t>
      </w:r>
      <w:r w:rsidRPr="00117441">
        <w:rPr>
          <w:color w:val="000000"/>
          <w:sz w:val="24"/>
          <w:szCs w:val="24"/>
        </w:rPr>
        <w:t xml:space="preserve">:   The facility wastewater consists of storm water from downspouts, paved areas, fin fan area, diked tank area, floor wash water, equipment wash water, and compressor condensate. All of the process water passes through an oil/water separator. All water flows through a retention pond on the southwest corner of the property and discharges via Outfall 001. The wastewater leaves the property and enters a roadside ditch and thence to Main Canal. This outfall has a long-term average </w:t>
      </w:r>
      <w:r>
        <w:rPr>
          <w:color w:val="000000"/>
          <w:sz w:val="24"/>
          <w:szCs w:val="24"/>
        </w:rPr>
        <w:t>daily discharge</w:t>
      </w:r>
      <w:r w:rsidRPr="00117441">
        <w:rPr>
          <w:color w:val="000000"/>
          <w:sz w:val="24"/>
          <w:szCs w:val="24"/>
        </w:rPr>
        <w:t xml:space="preserve"> of 0.</w:t>
      </w:r>
      <w:r>
        <w:rPr>
          <w:color w:val="000000"/>
          <w:sz w:val="24"/>
          <w:szCs w:val="24"/>
        </w:rPr>
        <w:t>00195</w:t>
      </w:r>
      <w:r w:rsidRPr="00117441">
        <w:rPr>
          <w:color w:val="000000"/>
          <w:sz w:val="24"/>
          <w:szCs w:val="24"/>
        </w:rPr>
        <w:t xml:space="preserve"> MGD and is located in the Yazoo River Basin.</w:t>
      </w:r>
      <w:bookmarkEnd w:id="0"/>
    </w:p>
    <w:p w14:paraId="4E277810" w14:textId="77777777" w:rsidR="00AB6395" w:rsidRDefault="00AB6395">
      <w:pPr>
        <w:tabs>
          <w:tab w:val="left" w:pos="-1080"/>
          <w:tab w:val="left" w:pos="-720"/>
          <w:tab w:val="left" w:pos="0"/>
          <w:tab w:val="left" w:pos="720"/>
          <w:tab w:val="left" w:pos="1440"/>
          <w:tab w:val="left" w:pos="2160"/>
          <w:tab w:val="left" w:pos="2700"/>
          <w:tab w:val="left" w:pos="3600"/>
          <w:tab w:val="left" w:pos="3780"/>
          <w:tab w:val="left" w:pos="4050"/>
          <w:tab w:val="left" w:pos="5760"/>
          <w:tab w:val="left" w:pos="6480"/>
          <w:tab w:val="left" w:pos="7200"/>
          <w:tab w:val="left" w:pos="7920"/>
          <w:tab w:val="left" w:pos="8640"/>
          <w:tab w:val="left" w:pos="9360"/>
        </w:tabs>
        <w:rPr>
          <w:color w:val="000000"/>
          <w:sz w:val="24"/>
          <w:szCs w:val="24"/>
        </w:rPr>
      </w:pPr>
    </w:p>
    <w:p w14:paraId="5B35D015" w14:textId="519DF626"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color w:val="000000"/>
          <w:sz w:val="24"/>
          <w:szCs w:val="24"/>
        </w:rPr>
        <w:t>303(d)</w:t>
      </w:r>
      <w:r w:rsidR="00E34166">
        <w:rPr>
          <w:color w:val="000000"/>
          <w:sz w:val="24"/>
          <w:szCs w:val="24"/>
        </w:rPr>
        <w:t xml:space="preserve"> and </w:t>
      </w:r>
      <w:r w:rsidR="00181FEA">
        <w:rPr>
          <w:color w:val="000000"/>
          <w:sz w:val="24"/>
          <w:szCs w:val="24"/>
        </w:rPr>
        <w:t>TOTAL MAXIMUM DAILY LOAD (</w:t>
      </w:r>
      <w:r w:rsidR="00E34166">
        <w:rPr>
          <w:color w:val="000000"/>
          <w:sz w:val="24"/>
          <w:szCs w:val="24"/>
        </w:rPr>
        <w:t>TMDL</w:t>
      </w:r>
      <w:r w:rsidR="00181FEA">
        <w:rPr>
          <w:color w:val="000000"/>
          <w:sz w:val="24"/>
          <w:szCs w:val="24"/>
        </w:rPr>
        <w:t>)</w:t>
      </w:r>
      <w:r>
        <w:rPr>
          <w:color w:val="000000"/>
          <w:sz w:val="24"/>
          <w:szCs w:val="24"/>
        </w:rPr>
        <w:t xml:space="preserve"> ISSUES</w:t>
      </w:r>
    </w:p>
    <w:p w14:paraId="3A7CA067"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384566E2" w14:textId="77777777" w:rsidR="00181FEA" w:rsidRDefault="00181FEA" w:rsidP="00181FE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r>
        <w:rPr>
          <w:color w:val="000000"/>
          <w:sz w:val="24"/>
          <w:szCs w:val="24"/>
        </w:rPr>
        <w:t xml:space="preserve">Main Canal does not appear on the 2026 303(d) List of Impaired Water Bodies. </w:t>
      </w:r>
    </w:p>
    <w:p w14:paraId="7469815A" w14:textId="42725C22" w:rsidR="00181FEA" w:rsidRDefault="00181FEA" w:rsidP="00181FE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r>
        <w:rPr>
          <w:color w:val="000000"/>
          <w:sz w:val="24"/>
          <w:szCs w:val="24"/>
        </w:rPr>
        <w:t xml:space="preserve">The facility complies with the following applicable TMDLs: </w:t>
      </w:r>
    </w:p>
    <w:p w14:paraId="0E944A51" w14:textId="77777777" w:rsidR="00181FEA" w:rsidRDefault="00181FEA" w:rsidP="00181FE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p>
    <w:p w14:paraId="69F3B933" w14:textId="77777777" w:rsidR="00181FEA" w:rsidRDefault="00181FEA" w:rsidP="00181FEA">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sidRPr="000868AA">
        <w:rPr>
          <w:b/>
          <w:bCs/>
          <w:color w:val="000000"/>
          <w:sz w:val="24"/>
          <w:szCs w:val="24"/>
        </w:rPr>
        <w:t>Organic Enrichment/Low DO and Nutrients</w:t>
      </w:r>
      <w:r>
        <w:rPr>
          <w:color w:val="000000"/>
          <w:sz w:val="24"/>
          <w:szCs w:val="24"/>
        </w:rPr>
        <w:t xml:space="preserve"> – Black Bayou – Washington &amp; Bolivar Counties – June 2003 – ID: 903063004 </w:t>
      </w:r>
    </w:p>
    <w:p w14:paraId="4614C713" w14:textId="77777777" w:rsidR="00181FEA" w:rsidRDefault="00181FEA" w:rsidP="00181FEA">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sidRPr="00444DBA">
        <w:rPr>
          <w:b/>
          <w:bCs/>
          <w:color w:val="000000"/>
          <w:sz w:val="24"/>
          <w:szCs w:val="24"/>
        </w:rPr>
        <w:t>Total Nitrogen &amp; Total Phosphorus</w:t>
      </w:r>
      <w:r>
        <w:rPr>
          <w:color w:val="000000"/>
          <w:sz w:val="24"/>
          <w:szCs w:val="24"/>
        </w:rPr>
        <w:t xml:space="preserve"> – Yazoo River Basin – June 2008 – ID: 908063054 </w:t>
      </w:r>
    </w:p>
    <w:p w14:paraId="2625ECCF" w14:textId="77777777" w:rsidR="00181FEA" w:rsidRDefault="00181FEA" w:rsidP="00181FEA">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sidRPr="00444DBA">
        <w:rPr>
          <w:b/>
          <w:bCs/>
          <w:color w:val="000000"/>
          <w:sz w:val="24"/>
          <w:szCs w:val="24"/>
        </w:rPr>
        <w:t>Sediment</w:t>
      </w:r>
      <w:r>
        <w:rPr>
          <w:color w:val="000000"/>
          <w:sz w:val="24"/>
          <w:szCs w:val="24"/>
        </w:rPr>
        <w:t xml:space="preserve"> – Steele Bayou Watershed including Main Canal, Granny Baker Bayou, Granicus Bayou, and Black Bayou – Yazoo River Basin – June 2003 – ID: </w:t>
      </w:r>
      <w:r>
        <w:rPr>
          <w:color w:val="000000"/>
          <w:sz w:val="24"/>
          <w:szCs w:val="24"/>
        </w:rPr>
        <w:lastRenderedPageBreak/>
        <w:t xml:space="preserve">903063015 </w:t>
      </w:r>
    </w:p>
    <w:p w14:paraId="17FA90ED" w14:textId="77777777" w:rsidR="00181FEA" w:rsidRDefault="00181FEA" w:rsidP="00181FEA">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sidRPr="00444DBA">
        <w:rPr>
          <w:b/>
          <w:bCs/>
          <w:color w:val="000000"/>
          <w:sz w:val="24"/>
          <w:szCs w:val="24"/>
        </w:rPr>
        <w:t>Organic Enrichment/Low DO</w:t>
      </w:r>
      <w:r>
        <w:rPr>
          <w:color w:val="000000"/>
          <w:sz w:val="24"/>
          <w:szCs w:val="24"/>
        </w:rPr>
        <w:t xml:space="preserve"> – Swiftwater Bayou Watershed – Washington County – February 2014 </w:t>
      </w:r>
    </w:p>
    <w:p w14:paraId="029691C5" w14:textId="77777777" w:rsidR="00181FEA" w:rsidRDefault="00181FEA" w:rsidP="00181FEA">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sidRPr="00444DBA">
        <w:rPr>
          <w:b/>
          <w:bCs/>
          <w:color w:val="000000"/>
          <w:sz w:val="24"/>
          <w:szCs w:val="24"/>
        </w:rPr>
        <w:t>Legacy Pesticides DDT and Toxaphene</w:t>
      </w:r>
      <w:r>
        <w:rPr>
          <w:color w:val="000000"/>
          <w:sz w:val="24"/>
          <w:szCs w:val="24"/>
        </w:rPr>
        <w:t xml:space="preserve"> – Yazoo River Basin – May 2003 – ID: 903051601 </w:t>
      </w:r>
    </w:p>
    <w:p w14:paraId="6562D27C" w14:textId="77777777" w:rsidR="00181FEA" w:rsidRDefault="00181FEA" w:rsidP="00181FEA">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sidRPr="00444DBA">
        <w:rPr>
          <w:b/>
          <w:bCs/>
          <w:color w:val="000000"/>
          <w:sz w:val="24"/>
          <w:szCs w:val="24"/>
        </w:rPr>
        <w:t>Legacy Pesticides DDT and Toxaphene</w:t>
      </w:r>
      <w:r>
        <w:rPr>
          <w:color w:val="000000"/>
          <w:sz w:val="24"/>
          <w:szCs w:val="24"/>
        </w:rPr>
        <w:t xml:space="preserve"> – Yazoo River Basin – November 2005 – ID: 905110401</w:t>
      </w:r>
    </w:p>
    <w:p w14:paraId="1B31C76D" w14:textId="77777777" w:rsidR="00181FEA" w:rsidRPr="001A7531" w:rsidRDefault="00181FEA" w:rsidP="00181FEA">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sidRPr="001A7531">
        <w:rPr>
          <w:b/>
          <w:bCs/>
          <w:color w:val="000000"/>
          <w:sz w:val="24"/>
          <w:szCs w:val="24"/>
        </w:rPr>
        <w:t>Sediment</w:t>
      </w:r>
      <w:r>
        <w:rPr>
          <w:color w:val="000000"/>
          <w:sz w:val="24"/>
          <w:szCs w:val="24"/>
        </w:rPr>
        <w:t xml:space="preserve"> – Yazoo River Basin Delta Region – April 2008 – ID: 908041702 </w:t>
      </w:r>
    </w:p>
    <w:p w14:paraId="743E4561"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13F896C6" w14:textId="519B2FAD"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sz w:val="24"/>
          <w:szCs w:val="24"/>
        </w:rPr>
        <w:t>TYPE OF WASTEWATER TREATMENT</w:t>
      </w:r>
    </w:p>
    <w:p w14:paraId="42BCD936"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60DCB6F6" w14:textId="77777777" w:rsidR="00A04F37" w:rsidRDefault="00A04F37" w:rsidP="00A04F37">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sidRPr="001A7531">
        <w:rPr>
          <w:sz w:val="24"/>
          <w:szCs w:val="24"/>
        </w:rPr>
        <w:t>Carbon filtration, organoclay filtration, bag filtration, oil/water separation, sedimentation,</w:t>
      </w:r>
      <w:r>
        <w:rPr>
          <w:sz w:val="24"/>
          <w:szCs w:val="24"/>
        </w:rPr>
        <w:t xml:space="preserve"> </w:t>
      </w:r>
      <w:r w:rsidRPr="001A7531">
        <w:rPr>
          <w:sz w:val="24"/>
          <w:szCs w:val="24"/>
        </w:rPr>
        <w:t>evaporation</w:t>
      </w:r>
      <w:r>
        <w:rPr>
          <w:sz w:val="24"/>
          <w:szCs w:val="24"/>
        </w:rPr>
        <w:t>, and discharge to surface water.</w:t>
      </w:r>
    </w:p>
    <w:p w14:paraId="44C501A7" w14:textId="77777777" w:rsidR="00AB6395" w:rsidRDefault="00AB6395">
      <w:pPr>
        <w:tabs>
          <w:tab w:val="left" w:pos="-1080"/>
          <w:tab w:val="left" w:pos="-720"/>
          <w:tab w:val="left" w:pos="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54DD4347"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EPA APPLICABLE CATEGORICAL GUIDELINES</w:t>
      </w:r>
    </w:p>
    <w:p w14:paraId="476ACBF1"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671EAB86" w14:textId="35DDFB73" w:rsidR="00AB6395" w:rsidRDefault="00181FEA">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Not Applicable.</w:t>
      </w:r>
    </w:p>
    <w:p w14:paraId="1EA71EC1" w14:textId="77777777" w:rsidR="00AB6395" w:rsidRDefault="00AB6395">
      <w:pPr>
        <w:tabs>
          <w:tab w:val="left" w:pos="-1080"/>
          <w:tab w:val="left" w:pos="-720"/>
          <w:tab w:val="left" w:pos="0"/>
          <w:tab w:val="left" w:pos="720"/>
          <w:tab w:val="left" w:pos="144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0C539B3F" w14:textId="2E60C610"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ind w:left="360" w:hanging="360"/>
        <w:rPr>
          <w:color w:val="000000"/>
          <w:sz w:val="24"/>
          <w:szCs w:val="24"/>
        </w:rPr>
      </w:pPr>
      <w:r>
        <w:rPr>
          <w:color w:val="000000"/>
          <w:sz w:val="24"/>
          <w:szCs w:val="24"/>
        </w:rPr>
        <w:t>VII.</w:t>
      </w:r>
      <w:r>
        <w:rPr>
          <w:color w:val="000000"/>
          <w:sz w:val="24"/>
          <w:szCs w:val="24"/>
        </w:rPr>
        <w:tab/>
        <w:t xml:space="preserve">DATA FROM APPLICATION FORM </w:t>
      </w:r>
      <w:r w:rsidR="00181FEA">
        <w:rPr>
          <w:color w:val="000000"/>
          <w:sz w:val="24"/>
          <w:szCs w:val="24"/>
        </w:rPr>
        <w:t>(2C)</w:t>
      </w:r>
    </w:p>
    <w:p w14:paraId="7E777E26"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5"/>
        <w:gridCol w:w="4725"/>
      </w:tblGrid>
      <w:tr w:rsidR="00181FEA" w:rsidRPr="009B0D99" w14:paraId="09A582A1" w14:textId="77777777" w:rsidTr="00B56A11">
        <w:trPr>
          <w:jc w:val="center"/>
        </w:trPr>
        <w:tc>
          <w:tcPr>
            <w:tcW w:w="3735" w:type="dxa"/>
            <w:shd w:val="clear" w:color="auto" w:fill="DEEAF6"/>
            <w:vAlign w:val="center"/>
          </w:tcPr>
          <w:p w14:paraId="227A80D1"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Parameter</w:t>
            </w:r>
          </w:p>
        </w:tc>
        <w:tc>
          <w:tcPr>
            <w:tcW w:w="4725" w:type="dxa"/>
            <w:shd w:val="clear" w:color="auto" w:fill="DEEAF6"/>
            <w:vAlign w:val="center"/>
          </w:tcPr>
          <w:p w14:paraId="50ACA0E6"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Maximum Daily Value</w:t>
            </w:r>
          </w:p>
        </w:tc>
      </w:tr>
      <w:tr w:rsidR="00181FEA" w:rsidRPr="009B0D99" w14:paraId="6FCE6935" w14:textId="77777777" w:rsidTr="00B56A11">
        <w:trPr>
          <w:jc w:val="center"/>
        </w:trPr>
        <w:tc>
          <w:tcPr>
            <w:tcW w:w="3735" w:type="dxa"/>
            <w:vAlign w:val="center"/>
          </w:tcPr>
          <w:p w14:paraId="2D91239F"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BOD</w:t>
            </w:r>
          </w:p>
        </w:tc>
        <w:tc>
          <w:tcPr>
            <w:tcW w:w="4725" w:type="dxa"/>
            <w:vAlign w:val="center"/>
          </w:tcPr>
          <w:p w14:paraId="34104907"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Pr>
                <w:sz w:val="24"/>
                <w:szCs w:val="24"/>
              </w:rPr>
              <w:t>8.1</w:t>
            </w:r>
            <w:r w:rsidRPr="009B0D99">
              <w:rPr>
                <w:sz w:val="24"/>
                <w:szCs w:val="24"/>
              </w:rPr>
              <w:t xml:space="preserve"> mg/l</w:t>
            </w:r>
          </w:p>
        </w:tc>
      </w:tr>
      <w:tr w:rsidR="00181FEA" w:rsidRPr="009B0D99" w14:paraId="033DAE82" w14:textId="77777777" w:rsidTr="00B56A11">
        <w:trPr>
          <w:jc w:val="center"/>
        </w:trPr>
        <w:tc>
          <w:tcPr>
            <w:tcW w:w="3735" w:type="dxa"/>
            <w:vAlign w:val="center"/>
          </w:tcPr>
          <w:p w14:paraId="5CA70406"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COD</w:t>
            </w:r>
          </w:p>
        </w:tc>
        <w:tc>
          <w:tcPr>
            <w:tcW w:w="4725" w:type="dxa"/>
            <w:vAlign w:val="center"/>
          </w:tcPr>
          <w:p w14:paraId="0E523811"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Pr>
                <w:sz w:val="24"/>
                <w:szCs w:val="24"/>
              </w:rPr>
              <w:t>20</w:t>
            </w:r>
            <w:r w:rsidRPr="009B0D99">
              <w:rPr>
                <w:sz w:val="24"/>
                <w:szCs w:val="24"/>
              </w:rPr>
              <w:t xml:space="preserve"> mg/l</w:t>
            </w:r>
          </w:p>
        </w:tc>
      </w:tr>
      <w:tr w:rsidR="00181FEA" w:rsidRPr="009B0D99" w14:paraId="456C4EC9" w14:textId="77777777" w:rsidTr="00B56A11">
        <w:trPr>
          <w:trHeight w:val="161"/>
          <w:jc w:val="center"/>
        </w:trPr>
        <w:tc>
          <w:tcPr>
            <w:tcW w:w="3735" w:type="dxa"/>
            <w:vAlign w:val="center"/>
          </w:tcPr>
          <w:p w14:paraId="705C6BE5"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TOC</w:t>
            </w:r>
          </w:p>
        </w:tc>
        <w:tc>
          <w:tcPr>
            <w:tcW w:w="4725" w:type="dxa"/>
            <w:vAlign w:val="center"/>
          </w:tcPr>
          <w:p w14:paraId="24A412A7"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Pr>
                <w:sz w:val="24"/>
                <w:szCs w:val="24"/>
              </w:rPr>
              <w:t>1.1</w:t>
            </w:r>
            <w:r w:rsidRPr="009B0D99">
              <w:rPr>
                <w:sz w:val="24"/>
                <w:szCs w:val="24"/>
              </w:rPr>
              <w:t xml:space="preserve"> mg/l</w:t>
            </w:r>
          </w:p>
        </w:tc>
      </w:tr>
      <w:tr w:rsidR="00181FEA" w:rsidRPr="009B0D99" w14:paraId="015AF51F" w14:textId="77777777" w:rsidTr="00B56A11">
        <w:trPr>
          <w:jc w:val="center"/>
        </w:trPr>
        <w:tc>
          <w:tcPr>
            <w:tcW w:w="3735" w:type="dxa"/>
            <w:vAlign w:val="center"/>
          </w:tcPr>
          <w:p w14:paraId="67173EBF"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Total Suspended Solid</w:t>
            </w:r>
          </w:p>
        </w:tc>
        <w:tc>
          <w:tcPr>
            <w:tcW w:w="4725" w:type="dxa"/>
            <w:vAlign w:val="center"/>
          </w:tcPr>
          <w:p w14:paraId="01CF1B67"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Pr>
                <w:sz w:val="24"/>
                <w:szCs w:val="24"/>
              </w:rPr>
              <w:t>&lt;8.0</w:t>
            </w:r>
            <w:r w:rsidRPr="009B0D99">
              <w:rPr>
                <w:sz w:val="24"/>
                <w:szCs w:val="24"/>
              </w:rPr>
              <w:t xml:space="preserve"> mg/l</w:t>
            </w:r>
          </w:p>
        </w:tc>
      </w:tr>
      <w:tr w:rsidR="00181FEA" w:rsidRPr="009B0D99" w14:paraId="16F1949A" w14:textId="77777777" w:rsidTr="00B56A11">
        <w:trPr>
          <w:jc w:val="center"/>
        </w:trPr>
        <w:tc>
          <w:tcPr>
            <w:tcW w:w="3735" w:type="dxa"/>
            <w:vAlign w:val="center"/>
          </w:tcPr>
          <w:p w14:paraId="197A4A4F"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Ammonia</w:t>
            </w:r>
          </w:p>
        </w:tc>
        <w:tc>
          <w:tcPr>
            <w:tcW w:w="4725" w:type="dxa"/>
            <w:vAlign w:val="center"/>
          </w:tcPr>
          <w:p w14:paraId="03816AF9"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Pr>
                <w:sz w:val="24"/>
                <w:szCs w:val="24"/>
              </w:rPr>
              <w:t>2.4</w:t>
            </w:r>
            <w:r w:rsidRPr="009B0D99">
              <w:rPr>
                <w:sz w:val="24"/>
                <w:szCs w:val="24"/>
              </w:rPr>
              <w:t xml:space="preserve"> mg/l</w:t>
            </w:r>
          </w:p>
        </w:tc>
      </w:tr>
      <w:tr w:rsidR="00181FEA" w:rsidRPr="009B0D99" w14:paraId="771EE4FA" w14:textId="77777777" w:rsidTr="00B56A11">
        <w:trPr>
          <w:jc w:val="center"/>
        </w:trPr>
        <w:tc>
          <w:tcPr>
            <w:tcW w:w="3735" w:type="dxa"/>
            <w:vAlign w:val="center"/>
          </w:tcPr>
          <w:p w14:paraId="4CDEA22E"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Temperature (Winter)</w:t>
            </w:r>
          </w:p>
        </w:tc>
        <w:tc>
          <w:tcPr>
            <w:tcW w:w="4725" w:type="dxa"/>
            <w:vAlign w:val="center"/>
          </w:tcPr>
          <w:p w14:paraId="1400A0A0"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Pr>
                <w:sz w:val="24"/>
                <w:szCs w:val="24"/>
              </w:rPr>
              <w:t>22.28</w:t>
            </w:r>
            <w:r w:rsidRPr="009B0D99">
              <w:rPr>
                <w:rFonts w:ascii="Arial" w:hAnsi="Arial" w:cs="Arial"/>
                <w:sz w:val="24"/>
                <w:szCs w:val="24"/>
              </w:rPr>
              <w:t xml:space="preserve"> º</w:t>
            </w:r>
            <w:r w:rsidRPr="009B0D99">
              <w:rPr>
                <w:sz w:val="24"/>
                <w:szCs w:val="24"/>
              </w:rPr>
              <w:t>C</w:t>
            </w:r>
          </w:p>
        </w:tc>
      </w:tr>
      <w:tr w:rsidR="00181FEA" w:rsidRPr="009B0D99" w14:paraId="6D5D0EAF" w14:textId="77777777" w:rsidTr="00B56A11">
        <w:trPr>
          <w:jc w:val="center"/>
        </w:trPr>
        <w:tc>
          <w:tcPr>
            <w:tcW w:w="3735" w:type="dxa"/>
            <w:vAlign w:val="center"/>
          </w:tcPr>
          <w:p w14:paraId="77433644"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Temperature (Summer)</w:t>
            </w:r>
          </w:p>
        </w:tc>
        <w:tc>
          <w:tcPr>
            <w:tcW w:w="4725" w:type="dxa"/>
            <w:vAlign w:val="center"/>
          </w:tcPr>
          <w:p w14:paraId="6885BAD3"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2</w:t>
            </w:r>
            <w:r>
              <w:rPr>
                <w:sz w:val="24"/>
                <w:szCs w:val="24"/>
              </w:rPr>
              <w:t>4.56</w:t>
            </w:r>
            <w:r w:rsidRPr="009B0D99">
              <w:rPr>
                <w:rFonts w:ascii="Arial" w:hAnsi="Arial" w:cs="Arial"/>
                <w:sz w:val="24"/>
                <w:szCs w:val="24"/>
              </w:rPr>
              <w:t xml:space="preserve"> º</w:t>
            </w:r>
            <w:r w:rsidRPr="009B0D99">
              <w:rPr>
                <w:sz w:val="24"/>
                <w:szCs w:val="24"/>
              </w:rPr>
              <w:t>C</w:t>
            </w:r>
          </w:p>
        </w:tc>
      </w:tr>
      <w:tr w:rsidR="00181FEA" w:rsidRPr="009B0D99" w14:paraId="6FC22B28" w14:textId="77777777" w:rsidTr="00B56A11">
        <w:trPr>
          <w:jc w:val="center"/>
        </w:trPr>
        <w:tc>
          <w:tcPr>
            <w:tcW w:w="3735" w:type="dxa"/>
            <w:vAlign w:val="center"/>
          </w:tcPr>
          <w:p w14:paraId="26094E34"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pH</w:t>
            </w:r>
          </w:p>
        </w:tc>
        <w:tc>
          <w:tcPr>
            <w:tcW w:w="4725" w:type="dxa"/>
            <w:vAlign w:val="center"/>
          </w:tcPr>
          <w:p w14:paraId="4E09F9D4"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8.</w:t>
            </w:r>
            <w:r>
              <w:rPr>
                <w:sz w:val="24"/>
                <w:szCs w:val="24"/>
              </w:rPr>
              <w:t>30 (max)</w:t>
            </w:r>
            <w:r w:rsidRPr="009B0D99">
              <w:rPr>
                <w:sz w:val="24"/>
                <w:szCs w:val="24"/>
              </w:rPr>
              <w:t xml:space="preserve"> SU</w:t>
            </w:r>
          </w:p>
        </w:tc>
      </w:tr>
      <w:tr w:rsidR="00181FEA" w:rsidRPr="009B0D99" w14:paraId="47B405CF" w14:textId="77777777" w:rsidTr="00B56A11">
        <w:trPr>
          <w:jc w:val="center"/>
        </w:trPr>
        <w:tc>
          <w:tcPr>
            <w:tcW w:w="3735" w:type="dxa"/>
            <w:vAlign w:val="center"/>
          </w:tcPr>
          <w:p w14:paraId="06FE8204"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Arsenic, Total</w:t>
            </w:r>
          </w:p>
        </w:tc>
        <w:tc>
          <w:tcPr>
            <w:tcW w:w="4725" w:type="dxa"/>
            <w:vAlign w:val="center"/>
          </w:tcPr>
          <w:p w14:paraId="6CCE76E4"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Pr>
                <w:sz w:val="24"/>
                <w:szCs w:val="24"/>
              </w:rPr>
              <w:t>0.0019</w:t>
            </w:r>
            <w:r w:rsidRPr="009B0D99">
              <w:rPr>
                <w:sz w:val="24"/>
                <w:szCs w:val="24"/>
              </w:rPr>
              <w:t xml:space="preserve"> mg/l</w:t>
            </w:r>
          </w:p>
        </w:tc>
      </w:tr>
      <w:tr w:rsidR="00181FEA" w:rsidRPr="009B0D99" w14:paraId="2786300A" w14:textId="77777777" w:rsidTr="00B56A11">
        <w:trPr>
          <w:jc w:val="center"/>
        </w:trPr>
        <w:tc>
          <w:tcPr>
            <w:tcW w:w="3735" w:type="dxa"/>
            <w:vAlign w:val="center"/>
          </w:tcPr>
          <w:p w14:paraId="604FAF23"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Cadmium, Total</w:t>
            </w:r>
          </w:p>
        </w:tc>
        <w:tc>
          <w:tcPr>
            <w:tcW w:w="4725" w:type="dxa"/>
            <w:vAlign w:val="center"/>
          </w:tcPr>
          <w:p w14:paraId="6BFEC2DB"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Pr>
                <w:sz w:val="24"/>
                <w:szCs w:val="24"/>
              </w:rPr>
              <w:t>&lt;0.00050</w:t>
            </w:r>
            <w:r w:rsidRPr="009B0D99">
              <w:rPr>
                <w:sz w:val="24"/>
                <w:szCs w:val="24"/>
              </w:rPr>
              <w:t xml:space="preserve"> mg/l</w:t>
            </w:r>
          </w:p>
        </w:tc>
      </w:tr>
      <w:tr w:rsidR="00181FEA" w:rsidRPr="009B0D99" w14:paraId="46B08D47" w14:textId="77777777" w:rsidTr="00B56A11">
        <w:trPr>
          <w:jc w:val="center"/>
        </w:trPr>
        <w:tc>
          <w:tcPr>
            <w:tcW w:w="3735" w:type="dxa"/>
            <w:vAlign w:val="center"/>
          </w:tcPr>
          <w:p w14:paraId="61EDB96F"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Chromium, Total</w:t>
            </w:r>
          </w:p>
        </w:tc>
        <w:tc>
          <w:tcPr>
            <w:tcW w:w="4725" w:type="dxa"/>
            <w:vAlign w:val="center"/>
          </w:tcPr>
          <w:p w14:paraId="77EFD44D"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&lt;</w:t>
            </w:r>
            <w:r>
              <w:rPr>
                <w:sz w:val="24"/>
                <w:szCs w:val="24"/>
              </w:rPr>
              <w:t>2.0</w:t>
            </w:r>
            <w:r w:rsidRPr="009B0D99">
              <w:rPr>
                <w:sz w:val="24"/>
                <w:szCs w:val="24"/>
              </w:rPr>
              <w:t xml:space="preserve"> mg/l</w:t>
            </w:r>
          </w:p>
        </w:tc>
      </w:tr>
      <w:tr w:rsidR="00181FEA" w:rsidRPr="009B0D99" w14:paraId="387CD216" w14:textId="77777777" w:rsidTr="00B56A11">
        <w:trPr>
          <w:jc w:val="center"/>
        </w:trPr>
        <w:tc>
          <w:tcPr>
            <w:tcW w:w="3735" w:type="dxa"/>
            <w:vAlign w:val="center"/>
          </w:tcPr>
          <w:p w14:paraId="7E28A7A5"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Lead, Total</w:t>
            </w:r>
          </w:p>
        </w:tc>
        <w:tc>
          <w:tcPr>
            <w:tcW w:w="4725" w:type="dxa"/>
            <w:vAlign w:val="center"/>
          </w:tcPr>
          <w:p w14:paraId="78B45063"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&lt;0.00</w:t>
            </w:r>
            <w:r>
              <w:rPr>
                <w:sz w:val="24"/>
                <w:szCs w:val="24"/>
              </w:rPr>
              <w:t>50</w:t>
            </w:r>
            <w:r w:rsidRPr="009B0D99">
              <w:rPr>
                <w:sz w:val="24"/>
                <w:szCs w:val="24"/>
              </w:rPr>
              <w:t xml:space="preserve"> mg/l</w:t>
            </w:r>
          </w:p>
        </w:tc>
      </w:tr>
      <w:tr w:rsidR="00181FEA" w:rsidRPr="009B0D99" w14:paraId="3842C5FD" w14:textId="77777777" w:rsidTr="00B56A11">
        <w:trPr>
          <w:jc w:val="center"/>
        </w:trPr>
        <w:tc>
          <w:tcPr>
            <w:tcW w:w="3735" w:type="dxa"/>
            <w:vAlign w:val="center"/>
          </w:tcPr>
          <w:p w14:paraId="27947407"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Mercury, Total</w:t>
            </w:r>
          </w:p>
        </w:tc>
        <w:tc>
          <w:tcPr>
            <w:tcW w:w="4725" w:type="dxa"/>
            <w:vAlign w:val="center"/>
          </w:tcPr>
          <w:p w14:paraId="053408D0"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&lt;0.00</w:t>
            </w:r>
            <w:r>
              <w:rPr>
                <w:sz w:val="24"/>
                <w:szCs w:val="24"/>
              </w:rPr>
              <w:t>0</w:t>
            </w:r>
            <w:r w:rsidRPr="009B0D99">
              <w:rPr>
                <w:sz w:val="24"/>
                <w:szCs w:val="24"/>
              </w:rPr>
              <w:t>20 mg/l</w:t>
            </w:r>
          </w:p>
        </w:tc>
      </w:tr>
      <w:tr w:rsidR="00181FEA" w:rsidRPr="009B0D99" w14:paraId="720C8C07" w14:textId="77777777" w:rsidTr="00B56A11">
        <w:trPr>
          <w:jc w:val="center"/>
        </w:trPr>
        <w:tc>
          <w:tcPr>
            <w:tcW w:w="3735" w:type="dxa"/>
            <w:vAlign w:val="center"/>
          </w:tcPr>
          <w:p w14:paraId="74B25E1D"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Oil and Grease</w:t>
            </w:r>
          </w:p>
        </w:tc>
        <w:tc>
          <w:tcPr>
            <w:tcW w:w="4725" w:type="dxa"/>
            <w:vAlign w:val="center"/>
          </w:tcPr>
          <w:p w14:paraId="79D16B41"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Pr>
                <w:sz w:val="24"/>
                <w:szCs w:val="24"/>
              </w:rPr>
              <w:t>2.87</w:t>
            </w:r>
            <w:r w:rsidRPr="009B0D99">
              <w:rPr>
                <w:sz w:val="24"/>
                <w:szCs w:val="24"/>
              </w:rPr>
              <w:t xml:space="preserve"> mg/l</w:t>
            </w:r>
          </w:p>
        </w:tc>
      </w:tr>
      <w:tr w:rsidR="00181FEA" w:rsidRPr="009B0D99" w14:paraId="02B5B007" w14:textId="77777777" w:rsidTr="00B56A11">
        <w:trPr>
          <w:jc w:val="center"/>
        </w:trPr>
        <w:tc>
          <w:tcPr>
            <w:tcW w:w="3735" w:type="dxa"/>
            <w:vAlign w:val="center"/>
          </w:tcPr>
          <w:p w14:paraId="6664ECA4"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PCB-1242</w:t>
            </w:r>
          </w:p>
        </w:tc>
        <w:tc>
          <w:tcPr>
            <w:tcW w:w="4725" w:type="dxa"/>
            <w:vAlign w:val="center"/>
          </w:tcPr>
          <w:p w14:paraId="48D73269" w14:textId="77777777" w:rsidR="00181FEA" w:rsidRPr="009B0D99" w:rsidRDefault="00181FEA" w:rsidP="00B56A11">
            <w:pPr>
              <w:jc w:val="center"/>
            </w:pPr>
            <w:r w:rsidRPr="009B0D99">
              <w:rPr>
                <w:sz w:val="24"/>
                <w:szCs w:val="24"/>
              </w:rPr>
              <w:t>&lt;0.000</w:t>
            </w:r>
            <w:r>
              <w:rPr>
                <w:sz w:val="24"/>
                <w:szCs w:val="24"/>
              </w:rPr>
              <w:t>1</w:t>
            </w:r>
            <w:r w:rsidRPr="009B0D99">
              <w:rPr>
                <w:sz w:val="24"/>
                <w:szCs w:val="24"/>
              </w:rPr>
              <w:t>0 mg/l</w:t>
            </w:r>
          </w:p>
        </w:tc>
      </w:tr>
      <w:tr w:rsidR="00181FEA" w:rsidRPr="009B0D99" w14:paraId="2FEC3756" w14:textId="77777777" w:rsidTr="00B56A11">
        <w:trPr>
          <w:jc w:val="center"/>
        </w:trPr>
        <w:tc>
          <w:tcPr>
            <w:tcW w:w="3735" w:type="dxa"/>
            <w:vAlign w:val="center"/>
          </w:tcPr>
          <w:p w14:paraId="0F2EB3C5"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PCB-1254</w:t>
            </w:r>
          </w:p>
        </w:tc>
        <w:tc>
          <w:tcPr>
            <w:tcW w:w="4725" w:type="dxa"/>
            <w:vAlign w:val="center"/>
          </w:tcPr>
          <w:p w14:paraId="0DB33B07" w14:textId="77777777" w:rsidR="00181FEA" w:rsidRPr="009B0D99" w:rsidRDefault="00181FEA" w:rsidP="00B56A11">
            <w:pPr>
              <w:jc w:val="center"/>
            </w:pPr>
            <w:r w:rsidRPr="009B0D99">
              <w:rPr>
                <w:sz w:val="24"/>
                <w:szCs w:val="24"/>
              </w:rPr>
              <w:t>&lt;0.000</w:t>
            </w:r>
            <w:r>
              <w:rPr>
                <w:sz w:val="24"/>
                <w:szCs w:val="24"/>
              </w:rPr>
              <w:t>1</w:t>
            </w:r>
            <w:r w:rsidRPr="009B0D99">
              <w:rPr>
                <w:sz w:val="24"/>
                <w:szCs w:val="24"/>
              </w:rPr>
              <w:t>0 mg/l</w:t>
            </w:r>
          </w:p>
        </w:tc>
      </w:tr>
      <w:tr w:rsidR="00181FEA" w:rsidRPr="009B0D99" w14:paraId="35BBD535" w14:textId="77777777" w:rsidTr="00B56A11">
        <w:trPr>
          <w:jc w:val="center"/>
        </w:trPr>
        <w:tc>
          <w:tcPr>
            <w:tcW w:w="3735" w:type="dxa"/>
            <w:vAlign w:val="center"/>
          </w:tcPr>
          <w:p w14:paraId="1413B623"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PCB-1221</w:t>
            </w:r>
          </w:p>
        </w:tc>
        <w:tc>
          <w:tcPr>
            <w:tcW w:w="4725" w:type="dxa"/>
            <w:vAlign w:val="center"/>
          </w:tcPr>
          <w:p w14:paraId="533F12AA" w14:textId="77777777" w:rsidR="00181FEA" w:rsidRPr="009B0D99" w:rsidRDefault="00181FEA" w:rsidP="00B56A11">
            <w:pPr>
              <w:jc w:val="center"/>
            </w:pPr>
            <w:r w:rsidRPr="0080034C">
              <w:rPr>
                <w:sz w:val="24"/>
                <w:szCs w:val="24"/>
              </w:rPr>
              <w:t>&lt;0.00010 mg/l</w:t>
            </w:r>
          </w:p>
        </w:tc>
      </w:tr>
      <w:tr w:rsidR="00181FEA" w:rsidRPr="009B0D99" w14:paraId="07B000E2" w14:textId="77777777" w:rsidTr="00B56A11">
        <w:trPr>
          <w:jc w:val="center"/>
        </w:trPr>
        <w:tc>
          <w:tcPr>
            <w:tcW w:w="3735" w:type="dxa"/>
            <w:vAlign w:val="center"/>
          </w:tcPr>
          <w:p w14:paraId="01EF16BE"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PCB-1232</w:t>
            </w:r>
          </w:p>
        </w:tc>
        <w:tc>
          <w:tcPr>
            <w:tcW w:w="4725" w:type="dxa"/>
            <w:vAlign w:val="center"/>
          </w:tcPr>
          <w:p w14:paraId="4C482B3F" w14:textId="77777777" w:rsidR="00181FEA" w:rsidRPr="009B0D99" w:rsidRDefault="00181FEA" w:rsidP="00B56A11">
            <w:pPr>
              <w:jc w:val="center"/>
            </w:pPr>
            <w:r w:rsidRPr="0080034C">
              <w:rPr>
                <w:sz w:val="24"/>
                <w:szCs w:val="24"/>
              </w:rPr>
              <w:t>&lt;0.00010 mg/l</w:t>
            </w:r>
          </w:p>
        </w:tc>
      </w:tr>
      <w:tr w:rsidR="00181FEA" w:rsidRPr="009B0D99" w14:paraId="0111E753" w14:textId="77777777" w:rsidTr="00B56A11">
        <w:trPr>
          <w:jc w:val="center"/>
        </w:trPr>
        <w:tc>
          <w:tcPr>
            <w:tcW w:w="3735" w:type="dxa"/>
            <w:vAlign w:val="center"/>
          </w:tcPr>
          <w:p w14:paraId="061EA54A"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PCB-1248</w:t>
            </w:r>
          </w:p>
        </w:tc>
        <w:tc>
          <w:tcPr>
            <w:tcW w:w="4725" w:type="dxa"/>
            <w:vAlign w:val="center"/>
          </w:tcPr>
          <w:p w14:paraId="60B7AA6C" w14:textId="77777777" w:rsidR="00181FEA" w:rsidRPr="009B0D99" w:rsidRDefault="00181FEA" w:rsidP="00B56A11">
            <w:pPr>
              <w:jc w:val="center"/>
            </w:pPr>
            <w:r w:rsidRPr="0080034C">
              <w:rPr>
                <w:sz w:val="24"/>
                <w:szCs w:val="24"/>
              </w:rPr>
              <w:t>&lt;0.00010 mg/l</w:t>
            </w:r>
          </w:p>
        </w:tc>
      </w:tr>
      <w:tr w:rsidR="00181FEA" w:rsidRPr="009B0D99" w14:paraId="623832EA" w14:textId="77777777" w:rsidTr="00B56A11">
        <w:trPr>
          <w:jc w:val="center"/>
        </w:trPr>
        <w:tc>
          <w:tcPr>
            <w:tcW w:w="3735" w:type="dxa"/>
            <w:vAlign w:val="center"/>
          </w:tcPr>
          <w:p w14:paraId="26E418D2"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PCB-1260</w:t>
            </w:r>
          </w:p>
        </w:tc>
        <w:tc>
          <w:tcPr>
            <w:tcW w:w="4725" w:type="dxa"/>
            <w:vAlign w:val="center"/>
          </w:tcPr>
          <w:p w14:paraId="1798F693" w14:textId="77777777" w:rsidR="00181FEA" w:rsidRPr="009B0D99" w:rsidRDefault="00181FEA" w:rsidP="00B56A11">
            <w:pPr>
              <w:jc w:val="center"/>
            </w:pPr>
            <w:r w:rsidRPr="0080034C">
              <w:rPr>
                <w:sz w:val="24"/>
                <w:szCs w:val="24"/>
              </w:rPr>
              <w:t>&lt;0.00010 mg/l</w:t>
            </w:r>
          </w:p>
        </w:tc>
      </w:tr>
      <w:tr w:rsidR="00181FEA" w:rsidRPr="009B0D99" w14:paraId="5C3DEE85" w14:textId="77777777" w:rsidTr="00B56A11">
        <w:trPr>
          <w:jc w:val="center"/>
        </w:trPr>
        <w:tc>
          <w:tcPr>
            <w:tcW w:w="3735" w:type="dxa"/>
            <w:vAlign w:val="center"/>
          </w:tcPr>
          <w:p w14:paraId="21062479"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PCB-1016</w:t>
            </w:r>
          </w:p>
        </w:tc>
        <w:tc>
          <w:tcPr>
            <w:tcW w:w="4725" w:type="dxa"/>
            <w:vAlign w:val="center"/>
          </w:tcPr>
          <w:p w14:paraId="03B1EF82" w14:textId="77777777" w:rsidR="00181FEA" w:rsidRPr="009B0D99" w:rsidRDefault="00181FEA" w:rsidP="00B56A11">
            <w:pPr>
              <w:jc w:val="center"/>
            </w:pPr>
            <w:r w:rsidRPr="0080034C">
              <w:rPr>
                <w:sz w:val="24"/>
                <w:szCs w:val="24"/>
              </w:rPr>
              <w:t>&lt;0.00010 mg/l</w:t>
            </w:r>
          </w:p>
        </w:tc>
      </w:tr>
      <w:tr w:rsidR="00181FEA" w:rsidRPr="009B0D99" w14:paraId="1FC3B036" w14:textId="77777777" w:rsidTr="00B56A11">
        <w:trPr>
          <w:jc w:val="center"/>
        </w:trPr>
        <w:tc>
          <w:tcPr>
            <w:tcW w:w="3735" w:type="dxa"/>
            <w:vAlign w:val="center"/>
          </w:tcPr>
          <w:p w14:paraId="4EF4492B"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Barium, Total</w:t>
            </w:r>
          </w:p>
        </w:tc>
        <w:tc>
          <w:tcPr>
            <w:tcW w:w="4725" w:type="dxa"/>
            <w:vAlign w:val="center"/>
          </w:tcPr>
          <w:p w14:paraId="0CA7E332" w14:textId="77777777" w:rsidR="00181FEA" w:rsidRPr="009B0D99" w:rsidRDefault="00181FEA" w:rsidP="00B56A11">
            <w:pPr>
              <w:jc w:val="center"/>
              <w:rPr>
                <w:sz w:val="24"/>
                <w:szCs w:val="24"/>
              </w:rPr>
            </w:pPr>
            <w:r w:rsidRPr="009B0D99">
              <w:rPr>
                <w:sz w:val="24"/>
                <w:szCs w:val="24"/>
              </w:rPr>
              <w:t>0.0</w:t>
            </w:r>
            <w:r>
              <w:rPr>
                <w:sz w:val="24"/>
                <w:szCs w:val="24"/>
              </w:rPr>
              <w:t>30</w:t>
            </w:r>
            <w:r w:rsidRPr="009B0D99">
              <w:rPr>
                <w:sz w:val="24"/>
                <w:szCs w:val="24"/>
              </w:rPr>
              <w:t>0 mg/l</w:t>
            </w:r>
          </w:p>
        </w:tc>
      </w:tr>
      <w:tr w:rsidR="00181FEA" w:rsidRPr="009B0D99" w14:paraId="4D074B48" w14:textId="77777777" w:rsidTr="00B56A11">
        <w:trPr>
          <w:jc w:val="center"/>
        </w:trPr>
        <w:tc>
          <w:tcPr>
            <w:tcW w:w="3735" w:type="dxa"/>
            <w:vAlign w:val="center"/>
          </w:tcPr>
          <w:p w14:paraId="314BC030" w14:textId="77777777" w:rsidR="00181FEA" w:rsidRPr="009B0D99" w:rsidRDefault="00181FEA" w:rsidP="00B56A1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sz w:val="24"/>
                <w:szCs w:val="24"/>
              </w:rPr>
            </w:pPr>
            <w:r w:rsidRPr="009B0D99">
              <w:rPr>
                <w:sz w:val="24"/>
                <w:szCs w:val="24"/>
              </w:rPr>
              <w:t>Ethylene glycol</w:t>
            </w:r>
          </w:p>
        </w:tc>
        <w:tc>
          <w:tcPr>
            <w:tcW w:w="4725" w:type="dxa"/>
            <w:vAlign w:val="center"/>
          </w:tcPr>
          <w:p w14:paraId="4218D099" w14:textId="77777777" w:rsidR="00181FEA" w:rsidRPr="009B0D99" w:rsidRDefault="00181FEA" w:rsidP="00B56A11">
            <w:pPr>
              <w:jc w:val="center"/>
              <w:rPr>
                <w:sz w:val="24"/>
                <w:szCs w:val="24"/>
              </w:rPr>
            </w:pPr>
            <w:r>
              <w:rPr>
                <w:sz w:val="24"/>
                <w:szCs w:val="24"/>
              </w:rPr>
              <w:t>&lt;100</w:t>
            </w:r>
            <w:r w:rsidRPr="009B0D99">
              <w:rPr>
                <w:sz w:val="24"/>
                <w:szCs w:val="24"/>
              </w:rPr>
              <w:t xml:space="preserve"> mg/l</w:t>
            </w:r>
          </w:p>
        </w:tc>
      </w:tr>
    </w:tbl>
    <w:p w14:paraId="61BA8BAA" w14:textId="77777777" w:rsidR="00AB6395" w:rsidRDefault="00AB6395">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p w14:paraId="0550C5BC" w14:textId="77777777" w:rsidR="00A04F37" w:rsidRDefault="00A04F37">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p w14:paraId="4C8CDD50" w14:textId="77777777" w:rsidR="00AB6395" w:rsidRDefault="00AB6395">
      <w:pPr>
        <w:pStyle w:val="Heading4"/>
      </w:pPr>
      <w:r>
        <w:lastRenderedPageBreak/>
        <w:t xml:space="preserve">VIII. </w:t>
      </w:r>
      <w:r>
        <w:tab/>
        <w:t xml:space="preserve">WATER QUALITY LIMITATIONS BASED ON WASTELOAD ALLOCATION </w:t>
      </w:r>
    </w:p>
    <w:p w14:paraId="531316C2" w14:textId="4980CDD9" w:rsidR="00AB6395" w:rsidRDefault="00181FEA">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r>
        <w:rPr>
          <w:sz w:val="24"/>
          <w:szCs w:val="24"/>
        </w:rPr>
        <w:tab/>
      </w:r>
    </w:p>
    <w:p w14:paraId="77910D55" w14:textId="66D763E1" w:rsidR="00181FEA" w:rsidRDefault="00181FEA">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r>
        <w:rPr>
          <w:sz w:val="24"/>
          <w:szCs w:val="24"/>
        </w:rPr>
        <w:tab/>
        <w:t>Not Applicable.</w:t>
      </w:r>
    </w:p>
    <w:p w14:paraId="3340B609" w14:textId="77777777" w:rsidR="00AB6395" w:rsidRDefault="00AB6395">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p>
    <w:p w14:paraId="5494384E" w14:textId="77777777" w:rsidR="00AB6395" w:rsidRDefault="00AB6395">
      <w:pPr>
        <w:pStyle w:val="Heading9"/>
        <w:numPr>
          <w:ilvl w:val="0"/>
          <w:numId w:val="17"/>
        </w:numPr>
      </w:pPr>
      <w:r>
        <w:t>CATEGORICAL GUIDELINE LIMITATIONS CALCULATIONS</w:t>
      </w:r>
    </w:p>
    <w:p w14:paraId="5540FBA6" w14:textId="77777777" w:rsidR="00AB6395" w:rsidRDefault="00AB6395"/>
    <w:p w14:paraId="3902FE0D" w14:textId="09E63B50" w:rsidR="00AB6395" w:rsidRDefault="00181FE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r w:rsidRPr="00181FEA">
        <w:rPr>
          <w:color w:val="000000"/>
          <w:sz w:val="24"/>
          <w:szCs w:val="24"/>
        </w:rPr>
        <w:t>Not Applicable.</w:t>
      </w:r>
    </w:p>
    <w:p w14:paraId="42D8FE08" w14:textId="77777777" w:rsidR="00AB6395" w:rsidRDefault="00AB6395">
      <w:pPr>
        <w:tabs>
          <w:tab w:val="left" w:pos="-1080"/>
          <w:tab w:val="left" w:pos="-720"/>
          <w:tab w:val="left" w:pos="0"/>
          <w:tab w:val="left" w:pos="720"/>
          <w:tab w:val="left" w:pos="1440"/>
          <w:tab w:val="left" w:pos="2160"/>
          <w:tab w:val="left" w:pos="2880"/>
          <w:tab w:val="left" w:pos="3600"/>
          <w:tab w:val="left" w:pos="4320"/>
          <w:tab w:val="left" w:pos="5040"/>
          <w:tab w:val="left" w:pos="6480"/>
          <w:tab w:val="left" w:pos="7200"/>
          <w:tab w:val="left" w:pos="8100"/>
          <w:tab w:val="left" w:pos="8640"/>
          <w:tab w:val="left" w:pos="9360"/>
        </w:tabs>
        <w:spacing w:line="227" w:lineRule="auto"/>
        <w:rPr>
          <w:sz w:val="24"/>
          <w:szCs w:val="24"/>
        </w:rPr>
      </w:pPr>
    </w:p>
    <w:p w14:paraId="1996536C" w14:textId="77777777" w:rsidR="00AB6395" w:rsidRDefault="00AB6395">
      <w:pPr>
        <w:pStyle w:val="Heading9"/>
      </w:pPr>
      <w:r>
        <w:t>TOXICITY SCREENING</w:t>
      </w:r>
    </w:p>
    <w:p w14:paraId="370B19E5" w14:textId="77777777" w:rsidR="00AB6395" w:rsidRDefault="00AB6395"/>
    <w:p w14:paraId="3FED40DB" w14:textId="582963C9" w:rsidR="00AB6395" w:rsidRDefault="00181FE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r w:rsidRPr="00181FEA">
        <w:rPr>
          <w:color w:val="000000"/>
          <w:sz w:val="24"/>
          <w:szCs w:val="24"/>
        </w:rPr>
        <w:t>Not Applicable.</w:t>
      </w:r>
    </w:p>
    <w:p w14:paraId="0BDDE329"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hanging="720"/>
        <w:rPr>
          <w:color w:val="000000"/>
          <w:sz w:val="24"/>
          <w:szCs w:val="24"/>
        </w:rPr>
      </w:pPr>
    </w:p>
    <w:p w14:paraId="5A6047F3" w14:textId="77777777" w:rsidR="00AB6395" w:rsidRDefault="00AB6395">
      <w:pPr>
        <w:pStyle w:val="Heading9"/>
        <w:numPr>
          <w:ilvl w:val="0"/>
          <w:numId w:val="0"/>
        </w:numPr>
        <w:tabs>
          <w:tab w:val="left" w:pos="720"/>
        </w:tabs>
        <w:ind w:left="720" w:hanging="720"/>
      </w:pPr>
      <w:r>
        <w:t>XI.</w:t>
      </w:r>
      <w:r>
        <w:tab/>
        <w:t xml:space="preserve">PROPOSED FINAL LIMITATIONS </w:t>
      </w:r>
    </w:p>
    <w:p w14:paraId="3AB52DFD" w14:textId="77777777" w:rsidR="00AB6395" w:rsidRDefault="00AB639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p w14:paraId="53B20E4A" w14:textId="77777777" w:rsidR="00AB6395" w:rsidRDefault="00AB6395">
      <w:pPr>
        <w:numPr>
          <w:ilvl w:val="0"/>
          <w:numId w:val="18"/>
        </w:numPr>
        <w:tabs>
          <w:tab w:val="clear" w:pos="360"/>
          <w:tab w:val="left" w:pos="-1080"/>
          <w:tab w:val="left" w:pos="-720"/>
          <w:tab w:val="left" w:pos="0"/>
          <w:tab w:val="left" w:pos="720"/>
          <w:tab w:val="num" w:pos="1080"/>
          <w:tab w:val="left" w:pos="2160"/>
          <w:tab w:val="left" w:pos="2880"/>
          <w:tab w:val="left" w:pos="3420"/>
          <w:tab w:val="left" w:pos="3780"/>
          <w:tab w:val="left" w:pos="4050"/>
          <w:tab w:val="left" w:pos="5760"/>
          <w:tab w:val="left" w:pos="6480"/>
          <w:tab w:val="left" w:pos="7200"/>
          <w:tab w:val="left" w:pos="7920"/>
          <w:tab w:val="left" w:pos="8640"/>
          <w:tab w:val="left" w:pos="9360"/>
        </w:tabs>
        <w:ind w:left="1080"/>
        <w:rPr>
          <w:color w:val="000000"/>
          <w:sz w:val="22"/>
          <w:szCs w:val="22"/>
        </w:rPr>
      </w:pPr>
      <w:r>
        <w:rPr>
          <w:color w:val="000000"/>
          <w:sz w:val="22"/>
          <w:szCs w:val="22"/>
        </w:rPr>
        <w:t>Average Permit Limitations</w:t>
      </w:r>
    </w:p>
    <w:p w14:paraId="70DAFC61" w14:textId="77777777" w:rsidR="00AB6395" w:rsidRDefault="00AB639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ind w:left="720"/>
        <w:rPr>
          <w:color w:val="000000"/>
          <w:sz w:val="22"/>
          <w:szCs w:val="22"/>
        </w:rPr>
      </w:pPr>
    </w:p>
    <w:tbl>
      <w:tblPr>
        <w:tblW w:w="900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530"/>
        <w:gridCol w:w="1170"/>
        <w:gridCol w:w="1350"/>
        <w:gridCol w:w="1440"/>
        <w:gridCol w:w="1530"/>
        <w:gridCol w:w="1080"/>
      </w:tblGrid>
      <w:tr w:rsidR="00181FEA" w:rsidRPr="009B0D99" w14:paraId="54172626" w14:textId="77777777" w:rsidTr="00B56A11">
        <w:tc>
          <w:tcPr>
            <w:tcW w:w="900" w:type="dxa"/>
            <w:shd w:val="clear" w:color="auto" w:fill="DEEAF6"/>
            <w:vAlign w:val="bottom"/>
          </w:tcPr>
          <w:p w14:paraId="586FD45A"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t>Outfalls</w:t>
            </w:r>
          </w:p>
        </w:tc>
        <w:tc>
          <w:tcPr>
            <w:tcW w:w="1530" w:type="dxa"/>
            <w:shd w:val="clear" w:color="auto" w:fill="DEEAF6"/>
            <w:vAlign w:val="bottom"/>
          </w:tcPr>
          <w:p w14:paraId="553274FC"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t>Parameter</w:t>
            </w:r>
          </w:p>
        </w:tc>
        <w:tc>
          <w:tcPr>
            <w:tcW w:w="1170" w:type="dxa"/>
            <w:shd w:val="clear" w:color="auto" w:fill="DEEAF6"/>
            <w:vAlign w:val="bottom"/>
          </w:tcPr>
          <w:p w14:paraId="0BBEBDCB"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t>Categorical Limitation</w:t>
            </w:r>
          </w:p>
        </w:tc>
        <w:tc>
          <w:tcPr>
            <w:tcW w:w="1350" w:type="dxa"/>
            <w:shd w:val="clear" w:color="auto" w:fill="DEEAF6"/>
            <w:vAlign w:val="bottom"/>
          </w:tcPr>
          <w:p w14:paraId="2F83CAD8"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t>Water Quality Limitation</w:t>
            </w:r>
          </w:p>
        </w:tc>
        <w:tc>
          <w:tcPr>
            <w:tcW w:w="1440" w:type="dxa"/>
            <w:shd w:val="clear" w:color="auto" w:fill="DEEAF6"/>
            <w:vAlign w:val="bottom"/>
          </w:tcPr>
          <w:p w14:paraId="6E099FDA"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t>Present Permit Limitation</w:t>
            </w:r>
          </w:p>
        </w:tc>
        <w:tc>
          <w:tcPr>
            <w:tcW w:w="1530" w:type="dxa"/>
            <w:shd w:val="clear" w:color="auto" w:fill="DEEAF6"/>
            <w:vAlign w:val="bottom"/>
          </w:tcPr>
          <w:p w14:paraId="024650CE"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t>Proposed Permit Limitation</w:t>
            </w:r>
          </w:p>
        </w:tc>
        <w:tc>
          <w:tcPr>
            <w:tcW w:w="1080" w:type="dxa"/>
            <w:shd w:val="clear" w:color="auto" w:fill="DEEAF6"/>
            <w:vAlign w:val="bottom"/>
          </w:tcPr>
          <w:p w14:paraId="5E96A3CF"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rPr>
                <w:vertAlign w:val="superscript"/>
              </w:rPr>
              <w:t>[1]</w:t>
            </w:r>
            <w:r w:rsidRPr="009B0D99">
              <w:t>Basis</w:t>
            </w:r>
          </w:p>
        </w:tc>
      </w:tr>
      <w:tr w:rsidR="00181FEA" w:rsidRPr="009B0D99" w14:paraId="24764E83" w14:textId="77777777" w:rsidTr="00B56A11">
        <w:trPr>
          <w:trHeight w:val="278"/>
        </w:trPr>
        <w:tc>
          <w:tcPr>
            <w:tcW w:w="900" w:type="dxa"/>
            <w:vAlign w:val="center"/>
          </w:tcPr>
          <w:p w14:paraId="171F6A81"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9B0D99">
              <w:t>001</w:t>
            </w:r>
          </w:p>
        </w:tc>
        <w:tc>
          <w:tcPr>
            <w:tcW w:w="1530" w:type="dxa"/>
            <w:vAlign w:val="center"/>
          </w:tcPr>
          <w:p w14:paraId="2B45A384"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t>Flow (MGD)</w:t>
            </w:r>
          </w:p>
        </w:tc>
        <w:tc>
          <w:tcPr>
            <w:tcW w:w="1170" w:type="dxa"/>
          </w:tcPr>
          <w:p w14:paraId="299ED1D3" w14:textId="77777777" w:rsidR="00181FEA" w:rsidRPr="009B0D99" w:rsidRDefault="00181FEA" w:rsidP="00B56A11">
            <w:pPr>
              <w:jc w:val="center"/>
            </w:pPr>
            <w:r w:rsidRPr="009B0D99">
              <w:t>--</w:t>
            </w:r>
          </w:p>
        </w:tc>
        <w:tc>
          <w:tcPr>
            <w:tcW w:w="1350" w:type="dxa"/>
          </w:tcPr>
          <w:p w14:paraId="4CE46172" w14:textId="77777777" w:rsidR="00181FEA" w:rsidRPr="009B0D99" w:rsidRDefault="00181FEA" w:rsidP="00B56A11">
            <w:pPr>
              <w:jc w:val="center"/>
            </w:pPr>
            <w:r w:rsidRPr="009B0D99">
              <w:t>--</w:t>
            </w:r>
          </w:p>
        </w:tc>
        <w:tc>
          <w:tcPr>
            <w:tcW w:w="1440" w:type="dxa"/>
            <w:vAlign w:val="center"/>
          </w:tcPr>
          <w:p w14:paraId="707B2B6D"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9B0D99">
              <w:t>Report</w:t>
            </w:r>
          </w:p>
        </w:tc>
        <w:tc>
          <w:tcPr>
            <w:tcW w:w="1530" w:type="dxa"/>
            <w:vAlign w:val="center"/>
          </w:tcPr>
          <w:p w14:paraId="403DECB5"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9B0D99">
              <w:t>Report</w:t>
            </w:r>
          </w:p>
        </w:tc>
        <w:tc>
          <w:tcPr>
            <w:tcW w:w="1080" w:type="dxa"/>
            <w:vAlign w:val="center"/>
          </w:tcPr>
          <w:p w14:paraId="22AEBC30" w14:textId="77777777" w:rsidR="00181FEA" w:rsidRPr="009B0D99" w:rsidRDefault="00181FEA" w:rsidP="00B56A11">
            <w:r w:rsidRPr="009B0D99">
              <w:t>TJ, PPL</w:t>
            </w:r>
          </w:p>
        </w:tc>
      </w:tr>
      <w:tr w:rsidR="00181FEA" w:rsidRPr="009B0D99" w14:paraId="0AF6611A" w14:textId="77777777" w:rsidTr="00B56A11">
        <w:tc>
          <w:tcPr>
            <w:tcW w:w="900" w:type="dxa"/>
          </w:tcPr>
          <w:p w14:paraId="69AEBF98" w14:textId="77777777" w:rsidR="00181FEA" w:rsidRPr="009B0D99" w:rsidRDefault="00181FEA" w:rsidP="00B56A11">
            <w:pPr>
              <w:jc w:val="center"/>
            </w:pPr>
            <w:r w:rsidRPr="009B0D99">
              <w:t>001</w:t>
            </w:r>
          </w:p>
        </w:tc>
        <w:tc>
          <w:tcPr>
            <w:tcW w:w="1530" w:type="dxa"/>
            <w:vAlign w:val="center"/>
          </w:tcPr>
          <w:p w14:paraId="6FF91969"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t>Oil and Grease</w:t>
            </w:r>
          </w:p>
        </w:tc>
        <w:tc>
          <w:tcPr>
            <w:tcW w:w="1170" w:type="dxa"/>
          </w:tcPr>
          <w:p w14:paraId="4250C043" w14:textId="77777777" w:rsidR="00181FEA" w:rsidRPr="009B0D99" w:rsidRDefault="00181FEA" w:rsidP="00B56A11">
            <w:pPr>
              <w:jc w:val="center"/>
            </w:pPr>
            <w:r w:rsidRPr="009B0D99">
              <w:t>--</w:t>
            </w:r>
          </w:p>
        </w:tc>
        <w:tc>
          <w:tcPr>
            <w:tcW w:w="1350" w:type="dxa"/>
          </w:tcPr>
          <w:p w14:paraId="2EECB291" w14:textId="77777777" w:rsidR="00181FEA" w:rsidRPr="009B0D99" w:rsidRDefault="00181FEA" w:rsidP="00B56A11">
            <w:pPr>
              <w:jc w:val="center"/>
            </w:pPr>
            <w:r w:rsidRPr="009B0D99">
              <w:t>--</w:t>
            </w:r>
          </w:p>
        </w:tc>
        <w:tc>
          <w:tcPr>
            <w:tcW w:w="1440" w:type="dxa"/>
            <w:vAlign w:val="center"/>
          </w:tcPr>
          <w:p w14:paraId="498B318D"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9B0D99">
              <w:t>10 mg/L</w:t>
            </w:r>
          </w:p>
        </w:tc>
        <w:tc>
          <w:tcPr>
            <w:tcW w:w="1530" w:type="dxa"/>
            <w:vAlign w:val="center"/>
          </w:tcPr>
          <w:p w14:paraId="7BF8D5FF"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9B0D99">
              <w:t>10 mg/L</w:t>
            </w:r>
          </w:p>
        </w:tc>
        <w:tc>
          <w:tcPr>
            <w:tcW w:w="1080" w:type="dxa"/>
          </w:tcPr>
          <w:p w14:paraId="1436876F" w14:textId="77777777" w:rsidR="00181FEA" w:rsidRPr="009B0D99" w:rsidRDefault="00181FEA" w:rsidP="00B56A11">
            <w:r w:rsidRPr="009B0D99">
              <w:t>TJ, PPL</w:t>
            </w:r>
          </w:p>
        </w:tc>
      </w:tr>
      <w:tr w:rsidR="00181FEA" w:rsidRPr="009B0D99" w14:paraId="13B54490" w14:textId="77777777" w:rsidTr="00B56A11">
        <w:tc>
          <w:tcPr>
            <w:tcW w:w="900" w:type="dxa"/>
          </w:tcPr>
          <w:p w14:paraId="28F7E9A1" w14:textId="77777777" w:rsidR="00181FEA" w:rsidRPr="009B0D99" w:rsidRDefault="00181FEA" w:rsidP="00B56A11">
            <w:pPr>
              <w:jc w:val="center"/>
            </w:pPr>
            <w:r w:rsidRPr="009B0D99">
              <w:t>001</w:t>
            </w:r>
          </w:p>
        </w:tc>
        <w:tc>
          <w:tcPr>
            <w:tcW w:w="1530" w:type="dxa"/>
            <w:vAlign w:val="center"/>
          </w:tcPr>
          <w:p w14:paraId="49CA8E65"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t>pH</w:t>
            </w:r>
          </w:p>
        </w:tc>
        <w:tc>
          <w:tcPr>
            <w:tcW w:w="1170" w:type="dxa"/>
          </w:tcPr>
          <w:p w14:paraId="7AC58869" w14:textId="77777777" w:rsidR="00181FEA" w:rsidRPr="009B0D99" w:rsidRDefault="00181FEA" w:rsidP="00B56A11">
            <w:pPr>
              <w:jc w:val="center"/>
            </w:pPr>
            <w:r w:rsidRPr="009B0D99">
              <w:t>--</w:t>
            </w:r>
          </w:p>
        </w:tc>
        <w:tc>
          <w:tcPr>
            <w:tcW w:w="1350" w:type="dxa"/>
          </w:tcPr>
          <w:p w14:paraId="070F2E8A" w14:textId="77777777" w:rsidR="00181FEA" w:rsidRPr="009B0D99" w:rsidRDefault="00181FEA" w:rsidP="00B56A11">
            <w:pPr>
              <w:jc w:val="center"/>
            </w:pPr>
            <w:r w:rsidRPr="009B0D99">
              <w:t>6.0 SU</w:t>
            </w:r>
          </w:p>
        </w:tc>
        <w:tc>
          <w:tcPr>
            <w:tcW w:w="1440" w:type="dxa"/>
            <w:vAlign w:val="center"/>
          </w:tcPr>
          <w:p w14:paraId="6C792A7D"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9B0D99">
              <w:t>6.0 SU</w:t>
            </w:r>
          </w:p>
        </w:tc>
        <w:tc>
          <w:tcPr>
            <w:tcW w:w="1530" w:type="dxa"/>
            <w:vAlign w:val="center"/>
          </w:tcPr>
          <w:p w14:paraId="7F5FECC0"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9B0D99">
              <w:t>6.0 SU</w:t>
            </w:r>
          </w:p>
        </w:tc>
        <w:tc>
          <w:tcPr>
            <w:tcW w:w="1080" w:type="dxa"/>
            <w:vAlign w:val="center"/>
          </w:tcPr>
          <w:p w14:paraId="1E0A7EF5"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t>MSWQS</w:t>
            </w:r>
          </w:p>
        </w:tc>
      </w:tr>
    </w:tbl>
    <w:p w14:paraId="0165B79C" w14:textId="77777777" w:rsidR="00181FEA" w:rsidRDefault="00181FEA">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ind w:left="720"/>
        <w:rPr>
          <w:color w:val="000000"/>
          <w:sz w:val="22"/>
          <w:szCs w:val="22"/>
        </w:rPr>
      </w:pPr>
    </w:p>
    <w:p w14:paraId="4DE6BC40" w14:textId="77777777" w:rsidR="00AB6395" w:rsidRDefault="00AB6395">
      <w:pPr>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110"/>
          <w:tab w:val="left" w:pos="7920"/>
          <w:tab w:val="left" w:pos="8640"/>
          <w:tab w:val="left" w:pos="8820"/>
          <w:tab w:val="left" w:pos="9360"/>
        </w:tabs>
        <w:spacing w:line="214" w:lineRule="auto"/>
        <w:ind w:left="7920" w:hanging="7920"/>
        <w:rPr>
          <w:sz w:val="22"/>
          <w:szCs w:val="22"/>
        </w:rPr>
      </w:pPr>
    </w:p>
    <w:p w14:paraId="27D0B872" w14:textId="77777777" w:rsidR="00AB6395" w:rsidRDefault="00AB6395">
      <w:pPr>
        <w:numPr>
          <w:ilvl w:val="0"/>
          <w:numId w:val="18"/>
        </w:numPr>
        <w:tabs>
          <w:tab w:val="clear" w:pos="360"/>
          <w:tab w:val="left" w:pos="-990"/>
          <w:tab w:val="left" w:pos="-720"/>
          <w:tab w:val="left" w:pos="0"/>
          <w:tab w:val="left" w:pos="720"/>
          <w:tab w:val="num" w:pos="108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1080" w:right="-270"/>
        <w:rPr>
          <w:color w:val="000000"/>
          <w:sz w:val="22"/>
          <w:szCs w:val="22"/>
        </w:rPr>
      </w:pPr>
      <w:r>
        <w:rPr>
          <w:color w:val="000000"/>
          <w:sz w:val="22"/>
          <w:szCs w:val="22"/>
        </w:rPr>
        <w:t>Maximum Permit Limitations</w:t>
      </w:r>
    </w:p>
    <w:p w14:paraId="0D40B50D" w14:textId="77777777" w:rsidR="00AB6395" w:rsidRDefault="00AB6395">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720" w:right="-270"/>
        <w:rPr>
          <w:color w:val="000000"/>
          <w:sz w:val="22"/>
          <w:szCs w:val="22"/>
        </w:rPr>
      </w:pPr>
    </w:p>
    <w:tbl>
      <w:tblPr>
        <w:tblW w:w="900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530"/>
        <w:gridCol w:w="1170"/>
        <w:gridCol w:w="1350"/>
        <w:gridCol w:w="1440"/>
        <w:gridCol w:w="1530"/>
        <w:gridCol w:w="1080"/>
      </w:tblGrid>
      <w:tr w:rsidR="00181FEA" w:rsidRPr="00A17CB3" w14:paraId="0D4ADAC6" w14:textId="77777777" w:rsidTr="00B56A11">
        <w:tc>
          <w:tcPr>
            <w:tcW w:w="900" w:type="dxa"/>
            <w:shd w:val="clear" w:color="auto" w:fill="DEEAF6"/>
            <w:vAlign w:val="bottom"/>
          </w:tcPr>
          <w:p w14:paraId="0E8793B9"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t>Outfalls</w:t>
            </w:r>
          </w:p>
        </w:tc>
        <w:tc>
          <w:tcPr>
            <w:tcW w:w="1530" w:type="dxa"/>
            <w:shd w:val="clear" w:color="auto" w:fill="DEEAF6"/>
            <w:vAlign w:val="bottom"/>
          </w:tcPr>
          <w:p w14:paraId="023AD7A8"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t>Parameter</w:t>
            </w:r>
          </w:p>
        </w:tc>
        <w:tc>
          <w:tcPr>
            <w:tcW w:w="1170" w:type="dxa"/>
            <w:shd w:val="clear" w:color="auto" w:fill="DEEAF6"/>
            <w:vAlign w:val="bottom"/>
          </w:tcPr>
          <w:p w14:paraId="26700B65"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t>Categorical Limitation</w:t>
            </w:r>
          </w:p>
        </w:tc>
        <w:tc>
          <w:tcPr>
            <w:tcW w:w="1350" w:type="dxa"/>
            <w:shd w:val="clear" w:color="auto" w:fill="DEEAF6"/>
            <w:vAlign w:val="bottom"/>
          </w:tcPr>
          <w:p w14:paraId="3371E07C"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t>Water Quality Limitation</w:t>
            </w:r>
          </w:p>
        </w:tc>
        <w:tc>
          <w:tcPr>
            <w:tcW w:w="1440" w:type="dxa"/>
            <w:shd w:val="clear" w:color="auto" w:fill="DEEAF6"/>
            <w:vAlign w:val="bottom"/>
          </w:tcPr>
          <w:p w14:paraId="32BDC7C5"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t>Present Permit Limitation</w:t>
            </w:r>
          </w:p>
        </w:tc>
        <w:tc>
          <w:tcPr>
            <w:tcW w:w="1530" w:type="dxa"/>
            <w:shd w:val="clear" w:color="auto" w:fill="DEEAF6"/>
            <w:vAlign w:val="bottom"/>
          </w:tcPr>
          <w:p w14:paraId="35A5986C"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t>Proposed Permit Limitation</w:t>
            </w:r>
          </w:p>
        </w:tc>
        <w:tc>
          <w:tcPr>
            <w:tcW w:w="1080" w:type="dxa"/>
            <w:shd w:val="clear" w:color="auto" w:fill="DEEAF6"/>
            <w:vAlign w:val="bottom"/>
          </w:tcPr>
          <w:p w14:paraId="2CD5487E"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rPr>
                <w:vertAlign w:val="superscript"/>
              </w:rPr>
              <w:t>[1]</w:t>
            </w:r>
            <w:r w:rsidRPr="00A17CB3">
              <w:t>Basis</w:t>
            </w:r>
          </w:p>
        </w:tc>
      </w:tr>
      <w:tr w:rsidR="00181FEA" w:rsidRPr="00A17CB3" w14:paraId="63F3762B" w14:textId="77777777" w:rsidTr="00B56A11">
        <w:tc>
          <w:tcPr>
            <w:tcW w:w="900" w:type="dxa"/>
          </w:tcPr>
          <w:p w14:paraId="0BB79EF9" w14:textId="77777777" w:rsidR="00181FEA" w:rsidRPr="009B0D99" w:rsidRDefault="00181FEA" w:rsidP="00B56A11">
            <w:pPr>
              <w:jc w:val="center"/>
            </w:pPr>
            <w:r w:rsidRPr="009B0D99">
              <w:t>001</w:t>
            </w:r>
          </w:p>
        </w:tc>
        <w:tc>
          <w:tcPr>
            <w:tcW w:w="1530" w:type="dxa"/>
            <w:vAlign w:val="center"/>
          </w:tcPr>
          <w:p w14:paraId="1E5A5D0C"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t>Flow (MGD)</w:t>
            </w:r>
          </w:p>
        </w:tc>
        <w:tc>
          <w:tcPr>
            <w:tcW w:w="1170" w:type="dxa"/>
            <w:vAlign w:val="center"/>
          </w:tcPr>
          <w:p w14:paraId="0BB05DBE" w14:textId="77777777" w:rsidR="00181FEA" w:rsidRPr="00A17CB3" w:rsidRDefault="00181FEA" w:rsidP="00B56A11">
            <w:pPr>
              <w:jc w:val="center"/>
            </w:pPr>
            <w:r w:rsidRPr="00A17CB3">
              <w:t>--</w:t>
            </w:r>
          </w:p>
        </w:tc>
        <w:tc>
          <w:tcPr>
            <w:tcW w:w="1350" w:type="dxa"/>
            <w:vAlign w:val="center"/>
          </w:tcPr>
          <w:p w14:paraId="08090756" w14:textId="77777777" w:rsidR="00181FEA" w:rsidRPr="00A17CB3" w:rsidRDefault="00181FEA" w:rsidP="00B56A11">
            <w:pPr>
              <w:jc w:val="center"/>
            </w:pPr>
            <w:r w:rsidRPr="00A17CB3">
              <w:t>--</w:t>
            </w:r>
          </w:p>
        </w:tc>
        <w:tc>
          <w:tcPr>
            <w:tcW w:w="1440" w:type="dxa"/>
            <w:vAlign w:val="center"/>
          </w:tcPr>
          <w:p w14:paraId="5D6B2264"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A17CB3">
              <w:t>Report</w:t>
            </w:r>
          </w:p>
        </w:tc>
        <w:tc>
          <w:tcPr>
            <w:tcW w:w="1530" w:type="dxa"/>
            <w:vAlign w:val="center"/>
          </w:tcPr>
          <w:p w14:paraId="72134059"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A17CB3">
              <w:t>Report</w:t>
            </w:r>
          </w:p>
        </w:tc>
        <w:tc>
          <w:tcPr>
            <w:tcW w:w="1080" w:type="dxa"/>
            <w:vAlign w:val="center"/>
          </w:tcPr>
          <w:p w14:paraId="6798975B" w14:textId="77777777" w:rsidR="00181FEA" w:rsidRPr="00A17CB3" w:rsidRDefault="00181FEA" w:rsidP="00B56A11">
            <w:r w:rsidRPr="00A17CB3">
              <w:t>TJ, PPL</w:t>
            </w:r>
          </w:p>
        </w:tc>
      </w:tr>
      <w:tr w:rsidR="00181FEA" w:rsidRPr="00A17CB3" w14:paraId="77D2A243" w14:textId="77777777" w:rsidTr="00B56A11">
        <w:tc>
          <w:tcPr>
            <w:tcW w:w="900" w:type="dxa"/>
          </w:tcPr>
          <w:p w14:paraId="0E092FFB" w14:textId="77777777" w:rsidR="00181FEA" w:rsidRPr="009B0D99" w:rsidRDefault="00181FEA" w:rsidP="00B56A11">
            <w:pPr>
              <w:jc w:val="center"/>
            </w:pPr>
            <w:r w:rsidRPr="009B0D99">
              <w:t>001</w:t>
            </w:r>
          </w:p>
        </w:tc>
        <w:tc>
          <w:tcPr>
            <w:tcW w:w="1530" w:type="dxa"/>
            <w:vAlign w:val="center"/>
          </w:tcPr>
          <w:p w14:paraId="11827A4A"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t>Oil and Grease</w:t>
            </w:r>
          </w:p>
        </w:tc>
        <w:tc>
          <w:tcPr>
            <w:tcW w:w="1170" w:type="dxa"/>
            <w:vAlign w:val="center"/>
          </w:tcPr>
          <w:p w14:paraId="559A3502" w14:textId="77777777" w:rsidR="00181FEA" w:rsidRPr="00A17CB3" w:rsidRDefault="00181FEA" w:rsidP="00B56A11">
            <w:pPr>
              <w:jc w:val="center"/>
            </w:pPr>
            <w:r w:rsidRPr="00A17CB3">
              <w:t>--</w:t>
            </w:r>
          </w:p>
        </w:tc>
        <w:tc>
          <w:tcPr>
            <w:tcW w:w="1350" w:type="dxa"/>
            <w:vAlign w:val="center"/>
          </w:tcPr>
          <w:p w14:paraId="17F07C8C" w14:textId="77777777" w:rsidR="00181FEA" w:rsidRPr="00A17CB3" w:rsidRDefault="00181FEA" w:rsidP="00B56A11">
            <w:pPr>
              <w:jc w:val="center"/>
            </w:pPr>
            <w:r w:rsidRPr="00A17CB3">
              <w:t>--</w:t>
            </w:r>
          </w:p>
        </w:tc>
        <w:tc>
          <w:tcPr>
            <w:tcW w:w="1440" w:type="dxa"/>
            <w:vAlign w:val="center"/>
          </w:tcPr>
          <w:p w14:paraId="7FE6D322"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A17CB3">
              <w:t>15 mg/L</w:t>
            </w:r>
          </w:p>
        </w:tc>
        <w:tc>
          <w:tcPr>
            <w:tcW w:w="1530" w:type="dxa"/>
            <w:vAlign w:val="center"/>
          </w:tcPr>
          <w:p w14:paraId="553EBC1B"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A17CB3">
              <w:t>15 mg/L</w:t>
            </w:r>
          </w:p>
        </w:tc>
        <w:tc>
          <w:tcPr>
            <w:tcW w:w="1080" w:type="dxa"/>
            <w:vAlign w:val="center"/>
          </w:tcPr>
          <w:p w14:paraId="62C34248" w14:textId="77777777" w:rsidR="00181FEA" w:rsidRPr="00A17CB3" w:rsidRDefault="00181FEA" w:rsidP="00B56A11">
            <w:r w:rsidRPr="00A17CB3">
              <w:t>TJ, PPL</w:t>
            </w:r>
          </w:p>
        </w:tc>
      </w:tr>
      <w:tr w:rsidR="00181FEA" w:rsidRPr="00A17CB3" w14:paraId="353A346D" w14:textId="77777777" w:rsidTr="00B56A11">
        <w:tc>
          <w:tcPr>
            <w:tcW w:w="900" w:type="dxa"/>
          </w:tcPr>
          <w:p w14:paraId="66A7E9EF" w14:textId="77777777" w:rsidR="00181FEA" w:rsidRPr="009B0D99" w:rsidRDefault="00181FEA" w:rsidP="00B56A11">
            <w:pPr>
              <w:jc w:val="center"/>
            </w:pPr>
            <w:r w:rsidRPr="009B0D99">
              <w:t>001</w:t>
            </w:r>
          </w:p>
        </w:tc>
        <w:tc>
          <w:tcPr>
            <w:tcW w:w="1530" w:type="dxa"/>
            <w:vAlign w:val="center"/>
          </w:tcPr>
          <w:p w14:paraId="52C670EE"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t>pH</w:t>
            </w:r>
          </w:p>
        </w:tc>
        <w:tc>
          <w:tcPr>
            <w:tcW w:w="1170" w:type="dxa"/>
            <w:vAlign w:val="center"/>
          </w:tcPr>
          <w:p w14:paraId="21E74503" w14:textId="77777777" w:rsidR="00181FEA" w:rsidRPr="00A17CB3" w:rsidRDefault="00181FEA" w:rsidP="00B56A11">
            <w:pPr>
              <w:jc w:val="center"/>
            </w:pPr>
            <w:r w:rsidRPr="00A17CB3">
              <w:t>--</w:t>
            </w:r>
          </w:p>
        </w:tc>
        <w:tc>
          <w:tcPr>
            <w:tcW w:w="1350" w:type="dxa"/>
            <w:vAlign w:val="center"/>
          </w:tcPr>
          <w:p w14:paraId="404F42CE" w14:textId="77777777" w:rsidR="00181FEA" w:rsidRPr="00A17CB3" w:rsidRDefault="00181FEA" w:rsidP="00B56A11">
            <w:pPr>
              <w:jc w:val="center"/>
            </w:pPr>
            <w:r w:rsidRPr="00A17CB3">
              <w:t>9.0 SU</w:t>
            </w:r>
          </w:p>
        </w:tc>
        <w:tc>
          <w:tcPr>
            <w:tcW w:w="1440" w:type="dxa"/>
            <w:vAlign w:val="center"/>
          </w:tcPr>
          <w:p w14:paraId="3BC2B3F3"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A17CB3">
              <w:t>9.0 SU</w:t>
            </w:r>
          </w:p>
        </w:tc>
        <w:tc>
          <w:tcPr>
            <w:tcW w:w="1530" w:type="dxa"/>
            <w:vAlign w:val="center"/>
          </w:tcPr>
          <w:p w14:paraId="377E4652"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A17CB3">
              <w:t>9.0 SU</w:t>
            </w:r>
          </w:p>
        </w:tc>
        <w:tc>
          <w:tcPr>
            <w:tcW w:w="1080" w:type="dxa"/>
            <w:vAlign w:val="center"/>
          </w:tcPr>
          <w:p w14:paraId="025C97DA" w14:textId="77777777" w:rsidR="00181FEA" w:rsidRPr="00A17CB3"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t>MSWQS</w:t>
            </w:r>
          </w:p>
        </w:tc>
      </w:tr>
      <w:tr w:rsidR="00181FEA" w:rsidRPr="009B0D99" w14:paraId="599F82FB" w14:textId="77777777" w:rsidTr="00B56A11">
        <w:tc>
          <w:tcPr>
            <w:tcW w:w="900" w:type="dxa"/>
          </w:tcPr>
          <w:p w14:paraId="14FA1637" w14:textId="77777777" w:rsidR="00181FEA" w:rsidRPr="009B0D99" w:rsidRDefault="00181FEA" w:rsidP="00B56A11">
            <w:pPr>
              <w:jc w:val="center"/>
            </w:pPr>
            <w:r w:rsidRPr="009B0D99">
              <w:t>001</w:t>
            </w:r>
          </w:p>
        </w:tc>
        <w:tc>
          <w:tcPr>
            <w:tcW w:w="1530" w:type="dxa"/>
            <w:vAlign w:val="center"/>
          </w:tcPr>
          <w:p w14:paraId="5932F393"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9B0D99">
              <w:t xml:space="preserve">Temperature </w:t>
            </w:r>
            <w:r w:rsidRPr="009B0D99">
              <w:rPr>
                <w:rFonts w:ascii="Calibri" w:hAnsi="Calibri" w:cs="Calibri"/>
              </w:rPr>
              <w:t>˚</w:t>
            </w:r>
            <w:r w:rsidRPr="009B0D99">
              <w:t>F</w:t>
            </w:r>
          </w:p>
        </w:tc>
        <w:tc>
          <w:tcPr>
            <w:tcW w:w="1170" w:type="dxa"/>
            <w:vAlign w:val="center"/>
          </w:tcPr>
          <w:p w14:paraId="12B74611" w14:textId="77777777" w:rsidR="00181FEA" w:rsidRPr="009B0D99" w:rsidRDefault="00181FEA" w:rsidP="00B56A11">
            <w:pPr>
              <w:jc w:val="center"/>
            </w:pPr>
            <w:r w:rsidRPr="00A17CB3">
              <w:t>--</w:t>
            </w:r>
          </w:p>
        </w:tc>
        <w:tc>
          <w:tcPr>
            <w:tcW w:w="1350" w:type="dxa"/>
            <w:vAlign w:val="center"/>
          </w:tcPr>
          <w:p w14:paraId="1C07B0BA" w14:textId="77777777" w:rsidR="00181FEA" w:rsidRPr="009B0D99" w:rsidRDefault="00181FEA" w:rsidP="00B56A11">
            <w:pPr>
              <w:jc w:val="center"/>
            </w:pPr>
            <w:r w:rsidRPr="009B0D99">
              <w:t xml:space="preserve">90 </w:t>
            </w:r>
            <w:r w:rsidRPr="009B0D99">
              <w:rPr>
                <w:rFonts w:ascii="Calibri" w:hAnsi="Calibri" w:cs="Calibri"/>
              </w:rPr>
              <w:t>˚</w:t>
            </w:r>
            <w:r w:rsidRPr="009B0D99">
              <w:t>F</w:t>
            </w:r>
          </w:p>
        </w:tc>
        <w:tc>
          <w:tcPr>
            <w:tcW w:w="1440" w:type="dxa"/>
            <w:vAlign w:val="center"/>
          </w:tcPr>
          <w:p w14:paraId="6E138C09"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9B0D99">
              <w:rPr>
                <w:rFonts w:ascii="Calibri" w:hAnsi="Calibri" w:cs="Calibri"/>
              </w:rPr>
              <w:t xml:space="preserve"> 90 ˚</w:t>
            </w:r>
            <w:r w:rsidRPr="009B0D99">
              <w:t>F</w:t>
            </w:r>
          </w:p>
        </w:tc>
        <w:tc>
          <w:tcPr>
            <w:tcW w:w="1530" w:type="dxa"/>
            <w:vAlign w:val="center"/>
          </w:tcPr>
          <w:p w14:paraId="7EF02582"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9B0D99">
              <w:rPr>
                <w:rFonts w:ascii="Calibri" w:hAnsi="Calibri" w:cs="Calibri"/>
              </w:rPr>
              <w:t xml:space="preserve"> 90 ˚</w:t>
            </w:r>
            <w:r w:rsidRPr="009B0D99">
              <w:t>F</w:t>
            </w:r>
          </w:p>
        </w:tc>
        <w:tc>
          <w:tcPr>
            <w:tcW w:w="1080" w:type="dxa"/>
            <w:vAlign w:val="center"/>
          </w:tcPr>
          <w:p w14:paraId="5DDBF053" w14:textId="77777777" w:rsidR="00181FEA" w:rsidRPr="009B0D99" w:rsidRDefault="00181FEA" w:rsidP="00B56A1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A17CB3">
              <w:t>MSWQS</w:t>
            </w:r>
          </w:p>
        </w:tc>
      </w:tr>
    </w:tbl>
    <w:p w14:paraId="5DEAA9F9" w14:textId="13D0EFC5" w:rsidR="00181FEA" w:rsidRPr="00181FEA" w:rsidRDefault="00181FEA" w:rsidP="00181FEA">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before="120" w:line="214" w:lineRule="auto"/>
        <w:ind w:right="-270"/>
        <w:jc w:val="both"/>
        <w:rPr>
          <w:sz w:val="24"/>
          <w:szCs w:val="24"/>
        </w:rPr>
      </w:pPr>
      <w:r>
        <w:rPr>
          <w:rFonts w:eastAsia="Times New Roman"/>
          <w:vertAlign w:val="superscript"/>
        </w:rPr>
        <w:t xml:space="preserve">      </w:t>
      </w:r>
      <w:r w:rsidRPr="00A17CB3">
        <w:rPr>
          <w:rFonts w:eastAsia="Times New Roman"/>
          <w:vertAlign w:val="superscript"/>
        </w:rPr>
        <w:t>1</w:t>
      </w:r>
      <w:r w:rsidRPr="00A17CB3">
        <w:rPr>
          <w:rFonts w:eastAsia="Times New Roman"/>
        </w:rPr>
        <w:t>Basis: MSWQS = Mississippi Water Quality Standards, PPL=Previous Permit Limits, TJ=Technical Judgment.</w:t>
      </w:r>
    </w:p>
    <w:p w14:paraId="2F517FED" w14:textId="77777777" w:rsidR="00AB6395" w:rsidRDefault="00AB6395">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2"/>
          <w:szCs w:val="22"/>
        </w:rPr>
      </w:pPr>
    </w:p>
    <w:p w14:paraId="3DA4CC67" w14:textId="77777777" w:rsidR="00181FEA" w:rsidRPr="00181FEA" w:rsidRDefault="00181FEA" w:rsidP="00181FE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sidRPr="00181FEA">
        <w:rPr>
          <w:color w:val="000000"/>
          <w:sz w:val="24"/>
          <w:szCs w:val="24"/>
        </w:rPr>
        <w:t xml:space="preserve">Flow and Temperature shall be monitored monthly via instantaneous sampling. pH and Oil &amp; Grease shall be monitored monthly via grab sampling. </w:t>
      </w:r>
    </w:p>
    <w:p w14:paraId="76426A20" w14:textId="77777777" w:rsidR="00181FEA" w:rsidRPr="00181FEA" w:rsidRDefault="00181FEA" w:rsidP="00181FE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64A56B35" w14:textId="6CEE3E3D" w:rsidR="00AB6395" w:rsidRDefault="00181FEA" w:rsidP="00181FEA">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r w:rsidRPr="00181FEA">
        <w:rPr>
          <w:color w:val="000000"/>
          <w:sz w:val="24"/>
          <w:szCs w:val="24"/>
        </w:rPr>
        <w:t>All parameters’ DMRs shall be submitted quarterly.</w:t>
      </w:r>
    </w:p>
    <w:p w14:paraId="390EAE5D"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sectPr w:rsidR="00AB6395">
      <w:footerReference w:type="default" r:id="rId7"/>
      <w:type w:val="continuous"/>
      <w:pgSz w:w="12240" w:h="15840"/>
      <w:pgMar w:top="1152" w:right="1440" w:bottom="1152" w:left="1440" w:header="1440" w:footer="92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D961E" w14:textId="77777777" w:rsidR="006D2373" w:rsidRDefault="006D2373">
      <w:r>
        <w:separator/>
      </w:r>
    </w:p>
  </w:endnote>
  <w:endnote w:type="continuationSeparator" w:id="0">
    <w:p w14:paraId="333760D6" w14:textId="77777777" w:rsidR="006D2373" w:rsidRDefault="006D2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92E33" w14:textId="77777777" w:rsidR="00AB6395" w:rsidRDefault="00AB6395">
    <w:pPr>
      <w:pStyle w:val="Heading8"/>
    </w:pPr>
  </w:p>
  <w:p w14:paraId="0AEE47C7" w14:textId="77777777" w:rsidR="00AB6395" w:rsidRDefault="00AB6395">
    <w:pPr>
      <w:framePr w:w="5023" w:h="296" w:hRule="exact" w:wrap="notBeside" w:vAnchor="text" w:hAnchor="page" w:x="5761" w:y="47"/>
      <w:jc w:val="right"/>
      <w:rPr>
        <w:sz w:val="24"/>
        <w:szCs w:val="24"/>
      </w:rPr>
    </w:pPr>
    <w:r>
      <w:rPr>
        <w:sz w:val="24"/>
        <w:szCs w:val="24"/>
      </w:rPr>
      <w:fldChar w:fldCharType="begin"/>
    </w:r>
    <w:r>
      <w:rPr>
        <w:sz w:val="24"/>
        <w:szCs w:val="24"/>
      </w:rPr>
      <w:instrText xml:space="preserve">PAGE </w:instrText>
    </w:r>
    <w:r>
      <w:rPr>
        <w:sz w:val="24"/>
        <w:szCs w:val="24"/>
      </w:rPr>
      <w:fldChar w:fldCharType="separate"/>
    </w:r>
    <w:r w:rsidR="00E34166">
      <w:rPr>
        <w:noProof/>
        <w:sz w:val="24"/>
        <w:szCs w:val="24"/>
      </w:rPr>
      <w:t>4</w:t>
    </w:r>
    <w:r>
      <w:rPr>
        <w:sz w:val="24"/>
        <w:szCs w:val="24"/>
      </w:rPr>
      <w:fldChar w:fldCharType="end"/>
    </w:r>
  </w:p>
  <w:p w14:paraId="72444A79" w14:textId="77777777" w:rsidR="00AB6395" w:rsidRDefault="00AB6395">
    <w:pPr>
      <w:rPr>
        <w:sz w:val="24"/>
        <w:szCs w:val="24"/>
      </w:rPr>
    </w:pPr>
    <w:r>
      <w:t>993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166E4" w14:textId="77777777" w:rsidR="006D2373" w:rsidRDefault="006D2373">
      <w:r>
        <w:separator/>
      </w:r>
    </w:p>
  </w:footnote>
  <w:footnote w:type="continuationSeparator" w:id="0">
    <w:p w14:paraId="3F254B84" w14:textId="77777777" w:rsidR="006D2373" w:rsidRDefault="006D23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upperRoman"/>
      <w:lvlText w:val="%1."/>
      <w:lvlJc w:val="left"/>
      <w:pPr>
        <w:tabs>
          <w:tab w:val="num" w:pos="720"/>
        </w:tabs>
        <w:ind w:left="2880" w:hanging="2880"/>
      </w:pPr>
      <w:rPr>
        <w:rFonts w:ascii="Times New Roman" w:hAnsi="Times New Roman" w:cs="Times New Roman"/>
        <w:b/>
        <w:bCs/>
        <w:sz w:val="24"/>
        <w:szCs w:val="24"/>
      </w:rPr>
    </w:lvl>
    <w:lvl w:ilvl="1">
      <w:start w:val="1"/>
      <w:numFmt w:val="upperRoman"/>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1" w15:restartNumberingAfterBreak="0">
    <w:nsid w:val="00000002"/>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15:restartNumberingAfterBreak="0">
    <w:nsid w:val="00000003"/>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3" w15:restartNumberingAfterBreak="0">
    <w:nsid w:val="00000004"/>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4" w15:restartNumberingAfterBreak="0">
    <w:nsid w:val="00000005"/>
    <w:multiLevelType w:val="multilevel"/>
    <w:tmpl w:val="FFFFFFFF"/>
    <w:lvl w:ilvl="0">
      <w:start w:val="1"/>
      <w:numFmt w:val="upperRoman"/>
      <w:pStyle w:val="Level1"/>
      <w:lvlText w:val="%1."/>
      <w:lvlJc w:val="left"/>
      <w:pPr>
        <w:tabs>
          <w:tab w:val="num" w:pos="720"/>
        </w:tabs>
        <w:ind w:left="720" w:hanging="720"/>
      </w:pPr>
      <w:rPr>
        <w:rFonts w:cs="Times New Roman"/>
      </w:rPr>
    </w:lvl>
    <w:lvl w:ilvl="1">
      <w:start w:val="1"/>
      <w:numFmt w:val="upperLetter"/>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5" w15:restartNumberingAfterBreak="0">
    <w:nsid w:val="00000006"/>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6" w15:restartNumberingAfterBreak="0">
    <w:nsid w:val="00000007"/>
    <w:multiLevelType w:val="multilevel"/>
    <w:tmpl w:val="FFFFFFFF"/>
    <w:lvl w:ilvl="0">
      <w:start w:val="1"/>
      <w:numFmt w:val="upperLetter"/>
      <w:lvlText w:val="%1"/>
      <w:lvlJc w:val="left"/>
      <w:rPr>
        <w:rFonts w:cs="Times New Roman"/>
      </w:rPr>
    </w:lvl>
    <w:lvl w:ilvl="1">
      <w:start w:val="1"/>
      <w:numFmt w:val="upperLetter"/>
      <w:lvlText w:val="%2"/>
      <w:lvlJc w:val="left"/>
      <w:rPr>
        <w:rFonts w:cs="Times New Roman"/>
      </w:rPr>
    </w:lvl>
    <w:lvl w:ilvl="2">
      <w:start w:val="1"/>
      <w:numFmt w:val="decimal"/>
      <w:pStyle w:val="Level3"/>
      <w:lvlText w:val="%3."/>
      <w:lvlJc w:val="left"/>
      <w:pPr>
        <w:tabs>
          <w:tab w:val="num" w:pos="2160"/>
        </w:tabs>
        <w:ind w:left="2160" w:hanging="720"/>
      </w:pPr>
      <w:rPr>
        <w:rFonts w:cs="Times New Roman"/>
        <w:color w:val="000000"/>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7" w15:restartNumberingAfterBreak="0">
    <w:nsid w:val="00000008"/>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8" w15:restartNumberingAfterBreak="0">
    <w:nsid w:val="00000009"/>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9" w15:restartNumberingAfterBreak="0">
    <w:nsid w:val="0000000A"/>
    <w:multiLevelType w:val="multilevel"/>
    <w:tmpl w:val="FFFFFFFF"/>
    <w:lvl w:ilvl="0">
      <w:start w:val="1"/>
      <w:numFmt w:val="upperLetter"/>
      <w:lvlText w:val="%1"/>
      <w:lvlJc w:val="left"/>
      <w:rPr>
        <w:rFonts w:cs="Times New Roman"/>
      </w:rPr>
    </w:lvl>
    <w:lvl w:ilvl="1">
      <w:start w:val="1"/>
      <w:numFmt w:val="decimal"/>
      <w:lvlText w:val="%2"/>
      <w:lvlJc w:val="left"/>
      <w:rPr>
        <w:rFonts w:cs="Times New Roman"/>
      </w:rPr>
    </w:lvl>
    <w:lvl w:ilvl="2">
      <w:start w:val="1"/>
      <w:numFmt w:val="lowerLetter"/>
      <w:lvlText w:val="%3"/>
      <w:lvlJc w:val="left"/>
      <w:rPr>
        <w:rFonts w:cs="Times New Roman"/>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10" w15:restartNumberingAfterBreak="0">
    <w:nsid w:val="10B05923"/>
    <w:multiLevelType w:val="singleLevel"/>
    <w:tmpl w:val="FFFFFFFF"/>
    <w:lvl w:ilvl="0">
      <w:start w:val="1"/>
      <w:numFmt w:val="decimal"/>
      <w:lvlText w:val="%1."/>
      <w:lvlJc w:val="left"/>
      <w:pPr>
        <w:tabs>
          <w:tab w:val="num" w:pos="1800"/>
        </w:tabs>
        <w:ind w:left="1800" w:hanging="360"/>
      </w:pPr>
      <w:rPr>
        <w:rFonts w:cs="Times New Roman" w:hint="default"/>
      </w:rPr>
    </w:lvl>
  </w:abstractNum>
  <w:abstractNum w:abstractNumId="11" w15:restartNumberingAfterBreak="0">
    <w:nsid w:val="1B2F0319"/>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2" w15:restartNumberingAfterBreak="0">
    <w:nsid w:val="23CE46C4"/>
    <w:multiLevelType w:val="singleLevel"/>
    <w:tmpl w:val="FFFFFFFF"/>
    <w:lvl w:ilvl="0">
      <w:start w:val="1"/>
      <w:numFmt w:val="upperRoman"/>
      <w:pStyle w:val="Heading9"/>
      <w:lvlText w:val="%1."/>
      <w:lvlJc w:val="left"/>
      <w:pPr>
        <w:tabs>
          <w:tab w:val="num" w:pos="720"/>
        </w:tabs>
        <w:ind w:left="720" w:hanging="720"/>
      </w:pPr>
      <w:rPr>
        <w:rFonts w:cs="Times New Roman" w:hint="default"/>
      </w:rPr>
    </w:lvl>
  </w:abstractNum>
  <w:abstractNum w:abstractNumId="13" w15:restartNumberingAfterBreak="0">
    <w:nsid w:val="2C8F1339"/>
    <w:multiLevelType w:val="multilevel"/>
    <w:tmpl w:val="FFFFFFFF"/>
    <w:lvl w:ilvl="0">
      <w:start w:val="6"/>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2D0D1679"/>
    <w:multiLevelType w:val="multilevel"/>
    <w:tmpl w:val="FFFFFFFF"/>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lvlText w:val="%2."/>
      <w:lvlJc w:val="left"/>
      <w:pPr>
        <w:tabs>
          <w:tab w:val="num" w:pos="720"/>
        </w:tabs>
        <w:ind w:left="720" w:hanging="720"/>
      </w:pPr>
      <w:rPr>
        <w:rFonts w:cs="Times New Roman"/>
        <w:b/>
        <w:bCs/>
        <w:i w:val="0"/>
        <w:iCs w:val="0"/>
      </w:rPr>
    </w:lvl>
    <w:lvl w:ilvl="2">
      <w:start w:val="1"/>
      <w:numFmt w:val="decimal"/>
      <w:pStyle w:val="Definitions"/>
      <w:lvlText w:val="%3."/>
      <w:lvlJc w:val="left"/>
      <w:pPr>
        <w:tabs>
          <w:tab w:val="num" w:pos="1080"/>
        </w:tabs>
        <w:ind w:left="1080" w:hanging="720"/>
      </w:pPr>
      <w:rPr>
        <w:rFonts w:cs="Times New Roman" w:hint="default"/>
      </w:rPr>
    </w:lvl>
    <w:lvl w:ilvl="3">
      <w:start w:val="1"/>
      <w:numFmt w:val="lowerLetter"/>
      <w:lvlText w:val="%4)"/>
      <w:lvlJc w:val="left"/>
      <w:pPr>
        <w:tabs>
          <w:tab w:val="num" w:pos="1512"/>
        </w:tabs>
        <w:ind w:left="1512" w:hanging="432"/>
      </w:pPr>
      <w:rPr>
        <w:rFonts w:cs="Times New Roman" w:hint="default"/>
      </w:rPr>
    </w:lvl>
    <w:lvl w:ilvl="4">
      <w:start w:val="1"/>
      <w:numFmt w:val="decimal"/>
      <w:lvlText w:val="(%5)"/>
      <w:lvlJc w:val="left"/>
      <w:pPr>
        <w:tabs>
          <w:tab w:val="num" w:pos="2232"/>
        </w:tabs>
        <w:ind w:left="2232" w:hanging="792"/>
      </w:pPr>
      <w:rPr>
        <w:rFonts w:cs="Times New Roman" w:hint="default"/>
      </w:rPr>
    </w:lvl>
    <w:lvl w:ilvl="5">
      <w:start w:val="1"/>
      <w:numFmt w:val="lowerRoman"/>
      <w:lvlText w:val="%6."/>
      <w:lvlJc w:val="left"/>
      <w:pPr>
        <w:tabs>
          <w:tab w:val="num" w:pos="3024"/>
        </w:tabs>
        <w:ind w:left="2736" w:hanging="432"/>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0">
    <w:nsid w:val="34E61B5F"/>
    <w:multiLevelType w:val="singleLevel"/>
    <w:tmpl w:val="FFFFFFFF"/>
    <w:lvl w:ilvl="0">
      <w:start w:val="11"/>
      <w:numFmt w:val="upperRoman"/>
      <w:lvlText w:val="%1."/>
      <w:lvlJc w:val="left"/>
      <w:pPr>
        <w:tabs>
          <w:tab w:val="num" w:pos="720"/>
        </w:tabs>
        <w:ind w:left="720" w:hanging="720"/>
      </w:pPr>
      <w:rPr>
        <w:rFonts w:cs="Times New Roman" w:hint="default"/>
      </w:rPr>
    </w:lvl>
  </w:abstractNum>
  <w:abstractNum w:abstractNumId="16" w15:restartNumberingAfterBreak="0">
    <w:nsid w:val="414F3CF8"/>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17" w15:restartNumberingAfterBreak="0">
    <w:nsid w:val="4695057A"/>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48331A92"/>
    <w:multiLevelType w:val="multilevel"/>
    <w:tmpl w:val="FFFFFFFF"/>
    <w:lvl w:ilvl="0">
      <w:start w:val="10"/>
      <w:numFmt w:val="upperRoman"/>
      <w:lvlText w:val="%1."/>
      <w:lvlJc w:val="left"/>
      <w:pPr>
        <w:tabs>
          <w:tab w:val="num" w:pos="72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488A2A86"/>
    <w:multiLevelType w:val="hybridMultilevel"/>
    <w:tmpl w:val="1220BF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E931AB0"/>
    <w:multiLevelType w:val="hybridMultilevel"/>
    <w:tmpl w:val="F5D6D7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ECA6F8D"/>
    <w:multiLevelType w:val="singleLevel"/>
    <w:tmpl w:val="FFFFFFFF"/>
    <w:lvl w:ilvl="0">
      <w:start w:val="6"/>
      <w:numFmt w:val="bullet"/>
      <w:lvlText w:val=""/>
      <w:lvlJc w:val="left"/>
      <w:pPr>
        <w:tabs>
          <w:tab w:val="num" w:pos="360"/>
        </w:tabs>
        <w:ind w:left="360" w:hanging="360"/>
      </w:pPr>
      <w:rPr>
        <w:rFonts w:ascii="Symbol" w:hAnsi="Symbol" w:hint="default"/>
      </w:rPr>
    </w:lvl>
  </w:abstractNum>
  <w:abstractNum w:abstractNumId="22" w15:restartNumberingAfterBreak="0">
    <w:nsid w:val="63FC03D5"/>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23" w15:restartNumberingAfterBreak="0">
    <w:nsid w:val="6730770D"/>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15:restartNumberingAfterBreak="0">
    <w:nsid w:val="6BCE0623"/>
    <w:multiLevelType w:val="singleLevel"/>
    <w:tmpl w:val="FFFFFFFF"/>
    <w:lvl w:ilvl="0">
      <w:start w:val="1"/>
      <w:numFmt w:val="upperLetter"/>
      <w:lvlText w:val="%1."/>
      <w:lvlJc w:val="left"/>
      <w:pPr>
        <w:tabs>
          <w:tab w:val="num" w:pos="1440"/>
        </w:tabs>
        <w:ind w:left="1440" w:hanging="720"/>
      </w:pPr>
      <w:rPr>
        <w:rFonts w:cs="Times New Roman" w:hint="default"/>
      </w:rPr>
    </w:lvl>
  </w:abstractNum>
  <w:num w:numId="1" w16cid:durableId="1664042710">
    <w:abstractNumId w:val="0"/>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232038923">
    <w:abstractNumId w:val="4"/>
    <w:lvlOverride w:ilvl="0">
      <w:startOverride w:val="5"/>
      <w:lvl w:ilvl="0">
        <w:start w:val="5"/>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16cid:durableId="1063139363">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 w16cid:durableId="1589774961">
    <w:abstractNumId w:val="13"/>
  </w:num>
  <w:num w:numId="5" w16cid:durableId="1224561695">
    <w:abstractNumId w:val="23"/>
  </w:num>
  <w:num w:numId="6" w16cid:durableId="2105299004">
    <w:abstractNumId w:val="17"/>
  </w:num>
  <w:num w:numId="7" w16cid:durableId="1708262757">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num>
  <w:num w:numId="8" w16cid:durableId="488713628">
    <w:abstractNumId w:val="14"/>
  </w:num>
  <w:num w:numId="9" w16cid:durableId="53630524">
    <w:abstractNumId w:val="21"/>
  </w:num>
  <w:num w:numId="10" w16cid:durableId="2091540740">
    <w:abstractNumId w:val="16"/>
  </w:num>
  <w:num w:numId="11" w16cid:durableId="692002259">
    <w:abstractNumId w:val="15"/>
  </w:num>
  <w:num w:numId="12" w16cid:durableId="1370180296">
    <w:abstractNumId w:val="18"/>
  </w:num>
  <w:num w:numId="13" w16cid:durableId="643051216">
    <w:abstractNumId w:val="22"/>
  </w:num>
  <w:num w:numId="14" w16cid:durableId="762720607">
    <w:abstractNumId w:val="12"/>
  </w:num>
  <w:num w:numId="15" w16cid:durableId="865102670">
    <w:abstractNumId w:val="10"/>
  </w:num>
  <w:num w:numId="16" w16cid:durableId="1456875301">
    <w:abstractNumId w:val="24"/>
  </w:num>
  <w:num w:numId="17" w16cid:durableId="54476692">
    <w:abstractNumId w:val="12"/>
    <w:lvlOverride w:ilvl="0">
      <w:startOverride w:val="9"/>
    </w:lvlOverride>
  </w:num>
  <w:num w:numId="18" w16cid:durableId="1344472527">
    <w:abstractNumId w:val="11"/>
  </w:num>
  <w:num w:numId="19" w16cid:durableId="718822030">
    <w:abstractNumId w:val="19"/>
  </w:num>
  <w:num w:numId="20" w16cid:durableId="4739104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166"/>
    <w:rsid w:val="00181FEA"/>
    <w:rsid w:val="001E704F"/>
    <w:rsid w:val="001F5FBA"/>
    <w:rsid w:val="006D2373"/>
    <w:rsid w:val="00A04F37"/>
    <w:rsid w:val="00AB6395"/>
    <w:rsid w:val="00E34166"/>
    <w:rsid w:val="00E43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7FAB52"/>
  <w14:defaultImageDpi w14:val="0"/>
  <w15:docId w15:val="{64E4D4E0-7DA4-42F0-B59D-F51FEC848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rFonts w:ascii="Times New Roman" w:hAnsi="Times New Roman"/>
      <w:sz w:val="20"/>
      <w:szCs w:val="20"/>
    </w:rPr>
  </w:style>
  <w:style w:type="paragraph" w:styleId="Heading1">
    <w:name w:val="heading 1"/>
    <w:basedOn w:val="Normal"/>
    <w:next w:val="Normal"/>
    <w:link w:val="Heading1Char"/>
    <w:uiPriority w:val="99"/>
    <w:qFormat/>
    <w:pPr>
      <w:keepNext/>
      <w:tabs>
        <w:tab w:val="center" w:pos="4680"/>
      </w:tabs>
      <w:jc w:val="center"/>
      <w:outlineLvl w:val="0"/>
    </w:pPr>
    <w:rPr>
      <w:b/>
      <w:bCs/>
      <w:sz w:val="24"/>
      <w:szCs w:val="24"/>
    </w:rPr>
  </w:style>
  <w:style w:type="paragraph" w:styleId="Heading2">
    <w:name w:val="heading 2"/>
    <w:basedOn w:val="Normal"/>
    <w:next w:val="Normal"/>
    <w:link w:val="Heading2Char"/>
    <w:uiPriority w:val="99"/>
    <w:qFormat/>
    <w:pPr>
      <w:keepNext/>
      <w:tabs>
        <w:tab w:val="left" w:pos="-1080"/>
        <w:tab w:val="left" w:pos="-720"/>
        <w:tab w:val="left" w:pos="0"/>
        <w:tab w:val="left" w:pos="720"/>
        <w:tab w:val="left" w:pos="1440"/>
        <w:tab w:val="left" w:pos="2160"/>
        <w:tab w:val="left" w:pos="2880"/>
        <w:tab w:val="left" w:pos="3420"/>
        <w:tab w:val="left" w:pos="3780"/>
        <w:tab w:val="left" w:pos="4050"/>
        <w:tab w:val="bar" w:pos="4410"/>
        <w:tab w:val="left" w:pos="5760"/>
        <w:tab w:val="left" w:pos="6480"/>
        <w:tab w:val="left" w:pos="7200"/>
        <w:tab w:val="left" w:pos="7920"/>
        <w:tab w:val="left" w:pos="8640"/>
        <w:tab w:val="left" w:pos="9360"/>
      </w:tabs>
      <w:spacing w:line="215" w:lineRule="auto"/>
      <w:ind w:left="3420" w:hanging="2700"/>
      <w:outlineLvl w:val="1"/>
    </w:pPr>
    <w:rPr>
      <w:color w:val="000000"/>
      <w:sz w:val="24"/>
      <w:szCs w:val="24"/>
    </w:rPr>
  </w:style>
  <w:style w:type="paragraph" w:styleId="Heading3">
    <w:name w:val="heading 3"/>
    <w:basedOn w:val="Normal"/>
    <w:next w:val="Normal"/>
    <w:link w:val="Heading3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firstLine="720"/>
      <w:outlineLvl w:val="2"/>
    </w:pPr>
    <w:rPr>
      <w:sz w:val="24"/>
      <w:szCs w:val="24"/>
    </w:rPr>
  </w:style>
  <w:style w:type="paragraph" w:styleId="Heading4">
    <w:name w:val="heading 4"/>
    <w:basedOn w:val="Normal"/>
    <w:next w:val="Normal"/>
    <w:link w:val="Heading4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left="720" w:hanging="720"/>
      <w:outlineLvl w:val="3"/>
    </w:pPr>
    <w:rPr>
      <w:sz w:val="24"/>
      <w:szCs w:val="24"/>
    </w:rPr>
  </w:style>
  <w:style w:type="paragraph" w:styleId="Heading5">
    <w:name w:val="heading 5"/>
    <w:basedOn w:val="Normal"/>
    <w:next w:val="Normal"/>
    <w:link w:val="Heading5Char"/>
    <w:uiPriority w:val="99"/>
    <w:qFormat/>
    <w:pPr>
      <w:keepNext/>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020"/>
        <w:tab w:val="left" w:pos="7110"/>
        <w:tab w:val="left" w:pos="7920"/>
        <w:tab w:val="left" w:pos="8460"/>
        <w:tab w:val="left" w:pos="9360"/>
      </w:tabs>
      <w:spacing w:line="214" w:lineRule="auto"/>
      <w:ind w:left="6750" w:hanging="3330"/>
      <w:outlineLvl w:val="4"/>
    </w:pPr>
    <w:rPr>
      <w:sz w:val="24"/>
      <w:szCs w:val="24"/>
    </w:rPr>
  </w:style>
  <w:style w:type="paragraph" w:styleId="Heading6">
    <w:name w:val="heading 6"/>
    <w:basedOn w:val="Normal"/>
    <w:next w:val="Normal"/>
    <w:link w:val="Heading6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ind w:left="7920" w:hanging="6300"/>
      <w:outlineLvl w:val="5"/>
    </w:pPr>
    <w:rPr>
      <w:color w:val="000000"/>
      <w:sz w:val="24"/>
      <w:szCs w:val="24"/>
    </w:rPr>
  </w:style>
  <w:style w:type="paragraph" w:styleId="Heading7">
    <w:name w:val="heading 7"/>
    <w:basedOn w:val="Normal"/>
    <w:next w:val="Normal"/>
    <w:link w:val="Heading7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jc w:val="center"/>
      <w:outlineLvl w:val="6"/>
    </w:pPr>
    <w:rPr>
      <w:color w:val="000000"/>
      <w:sz w:val="24"/>
      <w:szCs w:val="24"/>
      <w:u w:val="single"/>
    </w:rPr>
  </w:style>
  <w:style w:type="paragraph" w:styleId="Heading8">
    <w:name w:val="heading 8"/>
    <w:basedOn w:val="Normal"/>
    <w:next w:val="Normal"/>
    <w:link w:val="Heading8Char"/>
    <w:uiPriority w:val="99"/>
    <w:qFormat/>
    <w:pPr>
      <w:keepNext/>
      <w:spacing w:line="240" w:lineRule="exact"/>
      <w:outlineLvl w:val="7"/>
    </w:pPr>
    <w:rPr>
      <w:sz w:val="24"/>
      <w:szCs w:val="24"/>
    </w:rPr>
  </w:style>
  <w:style w:type="paragraph" w:styleId="Heading9">
    <w:name w:val="heading 9"/>
    <w:basedOn w:val="Normal"/>
    <w:next w:val="Normal"/>
    <w:link w:val="Heading9Char"/>
    <w:uiPriority w:val="99"/>
    <w:qFormat/>
    <w:pPr>
      <w:keepNext/>
      <w:numPr>
        <w:numId w:val="14"/>
      </w:numPr>
      <w:tabs>
        <w:tab w:val="left" w:pos="-990"/>
        <w:tab w:val="left" w:pos="-720"/>
        <w:tab w:val="left" w:pos="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outlineLvl w:val="8"/>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cs="Times New Roman"/>
      <w:b/>
      <w:bCs/>
      <w:sz w:val="28"/>
      <w:szCs w:val="28"/>
    </w:rPr>
  </w:style>
  <w:style w:type="character" w:customStyle="1" w:styleId="Heading5Char">
    <w:name w:val="Heading 5 Char"/>
    <w:basedOn w:val="DefaultParagraphFont"/>
    <w:link w:val="Heading5"/>
    <w:uiPriority w:val="9"/>
    <w:semiHidden/>
    <w:locked/>
    <w:rPr>
      <w:rFonts w:cs="Times New Roman"/>
      <w:b/>
      <w:bCs/>
      <w:i/>
      <w:iCs/>
      <w:sz w:val="26"/>
      <w:szCs w:val="26"/>
    </w:rPr>
  </w:style>
  <w:style w:type="character" w:customStyle="1" w:styleId="Heading6Char">
    <w:name w:val="Heading 6 Char"/>
    <w:basedOn w:val="DefaultParagraphFont"/>
    <w:link w:val="Heading6"/>
    <w:uiPriority w:val="9"/>
    <w:semiHidden/>
    <w:locked/>
    <w:rPr>
      <w:rFonts w:cs="Times New Roman"/>
      <w:b/>
      <w:bCs/>
    </w:rPr>
  </w:style>
  <w:style w:type="character" w:customStyle="1" w:styleId="Heading7Char">
    <w:name w:val="Heading 7 Char"/>
    <w:basedOn w:val="DefaultParagraphFont"/>
    <w:link w:val="Heading7"/>
    <w:uiPriority w:val="9"/>
    <w:semiHidden/>
    <w:locked/>
    <w:rPr>
      <w:rFonts w:cs="Times New Roman"/>
      <w:sz w:val="24"/>
      <w:szCs w:val="24"/>
    </w:rPr>
  </w:style>
  <w:style w:type="character" w:customStyle="1" w:styleId="Heading8Char">
    <w:name w:val="Heading 8 Char"/>
    <w:basedOn w:val="DefaultParagraphFont"/>
    <w:link w:val="Heading8"/>
    <w:uiPriority w:val="9"/>
    <w:semiHidden/>
    <w:locked/>
    <w:rPr>
      <w:rFonts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character" w:styleId="FootnoteReference">
    <w:name w:val="footnote reference"/>
    <w:basedOn w:val="DefaultParagraphFont"/>
    <w:uiPriority w:val="99"/>
    <w:rPr>
      <w:rFonts w:cs="Times New Roman"/>
    </w:rPr>
  </w:style>
  <w:style w:type="paragraph" w:customStyle="1" w:styleId="Level1">
    <w:name w:val="Level 1"/>
    <w:basedOn w:val="Normal"/>
    <w:uiPriority w:val="99"/>
    <w:pPr>
      <w:numPr>
        <w:numId w:val="2"/>
      </w:numPr>
      <w:ind w:left="720" w:hanging="720"/>
      <w:outlineLvl w:val="0"/>
    </w:pPr>
  </w:style>
  <w:style w:type="paragraph" w:customStyle="1" w:styleId="Level3">
    <w:name w:val="Level 3"/>
    <w:basedOn w:val="Normal"/>
    <w:uiPriority w:val="99"/>
    <w:pPr>
      <w:numPr>
        <w:ilvl w:val="2"/>
        <w:numId w:val="3"/>
      </w:numPr>
      <w:ind w:left="2160" w:hanging="720"/>
      <w:outlineLvl w:val="2"/>
    </w:pPr>
  </w:style>
  <w:style w:type="paragraph" w:styleId="BodyText2">
    <w:name w:val="Body Text 2"/>
    <w:basedOn w:val="Normal"/>
    <w:link w:val="BodyText2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b/>
      <w:bCs/>
      <w:color w:val="FF0000"/>
      <w:sz w:val="24"/>
      <w:szCs w:val="24"/>
    </w:rPr>
  </w:style>
  <w:style w:type="character" w:customStyle="1" w:styleId="BodyText2Char">
    <w:name w:val="Body Text 2 Char"/>
    <w:basedOn w:val="DefaultParagraphFont"/>
    <w:link w:val="BodyText2"/>
    <w:uiPriority w:val="99"/>
    <w:semiHidden/>
    <w:locked/>
    <w:rPr>
      <w:rFonts w:ascii="Times New Roman" w:hAnsi="Times New Roman" w:cs="Times New Roman"/>
      <w:sz w:val="20"/>
      <w:szCs w:val="20"/>
    </w:rPr>
  </w:style>
  <w:style w:type="paragraph" w:styleId="BodyText">
    <w:name w:val="Body Text"/>
    <w:basedOn w:val="Normal"/>
    <w:link w:val="BodyText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i/>
      <w:iCs/>
      <w:color w:val="FF0000"/>
      <w:sz w:val="24"/>
      <w:szCs w:val="24"/>
    </w:rPr>
  </w:style>
  <w:style w:type="character" w:customStyle="1" w:styleId="BodyTextChar">
    <w:name w:val="Body Text Char"/>
    <w:basedOn w:val="DefaultParagraphFont"/>
    <w:link w:val="BodyText"/>
    <w:uiPriority w:val="99"/>
    <w:semiHidden/>
    <w:locked/>
    <w:rPr>
      <w:rFonts w:ascii="Times New Roman" w:hAnsi="Times New Roman" w:cs="Times New Roman"/>
      <w:sz w:val="20"/>
      <w:szCs w:val="20"/>
    </w:rPr>
  </w:style>
  <w:style w:type="paragraph" w:styleId="BodyTextIndent2">
    <w:name w:val="Body Text Indent 2"/>
    <w:basedOn w:val="Normal"/>
    <w:link w:val="BodyTextIndent2Char"/>
    <w:uiPriority w:val="99"/>
    <w:pPr>
      <w:tabs>
        <w:tab w:val="left" w:pos="-1080"/>
        <w:tab w:val="left" w:pos="-720"/>
        <w:tab w:val="left" w:pos="0"/>
        <w:tab w:val="left" w:pos="720"/>
        <w:tab w:val="left" w:pos="1440"/>
        <w:tab w:val="left" w:pos="2160"/>
        <w:tab w:val="left" w:pos="2880"/>
        <w:tab w:val="left" w:pos="3780"/>
        <w:tab w:val="left" w:pos="4050"/>
        <w:tab w:val="left" w:pos="5760"/>
        <w:tab w:val="left" w:pos="6480"/>
        <w:tab w:val="left" w:pos="7200"/>
        <w:tab w:val="left" w:pos="7920"/>
        <w:tab w:val="left" w:pos="8640"/>
        <w:tab w:val="left" w:pos="9360"/>
      </w:tabs>
      <w:spacing w:line="215" w:lineRule="auto"/>
      <w:ind w:left="720"/>
    </w:pPr>
    <w:rPr>
      <w:color w:val="000000"/>
      <w:sz w:val="24"/>
      <w:szCs w:val="24"/>
    </w:rPr>
  </w:style>
  <w:style w:type="character" w:customStyle="1" w:styleId="BodyTextIndent2Char">
    <w:name w:val="Body Text Indent 2 Char"/>
    <w:basedOn w:val="DefaultParagraphFont"/>
    <w:link w:val="BodyTextIndent2"/>
    <w:uiPriority w:val="99"/>
    <w:semiHidden/>
    <w:locked/>
    <w:rPr>
      <w:rFonts w:ascii="Times New Roman" w:hAnsi="Times New Roman" w:cs="Times New Roman"/>
      <w:sz w:val="20"/>
      <w:szCs w:val="20"/>
    </w:rPr>
  </w:style>
  <w:style w:type="paragraph" w:styleId="BlockText">
    <w:name w:val="Block Text"/>
    <w:basedOn w:val="Normal"/>
    <w:uiPriority w:val="99"/>
    <w:pPr>
      <w:tabs>
        <w:tab w:val="left" w:pos="-990"/>
        <w:tab w:val="left" w:pos="-720"/>
        <w:tab w:val="left" w:pos="0"/>
        <w:tab w:val="left" w:pos="720"/>
        <w:tab w:val="left" w:pos="1440"/>
        <w:tab w:val="left" w:pos="1620"/>
        <w:tab w:val="left" w:pos="2250"/>
        <w:tab w:val="left" w:pos="2880"/>
        <w:tab w:val="left" w:pos="3420"/>
        <w:tab w:val="left" w:pos="3960"/>
        <w:tab w:val="left" w:pos="5040"/>
        <w:tab w:val="left" w:pos="5580"/>
        <w:tab w:val="left" w:pos="6480"/>
        <w:tab w:val="left" w:pos="6750"/>
        <w:tab w:val="left" w:pos="7020"/>
        <w:tab w:val="left" w:pos="7920"/>
        <w:tab w:val="left" w:pos="8460"/>
        <w:tab w:val="left" w:pos="9360"/>
      </w:tabs>
      <w:spacing w:line="214" w:lineRule="auto"/>
      <w:ind w:left="8460" w:right="-270" w:hanging="8460"/>
    </w:pPr>
    <w:rPr>
      <w:color w:val="000000"/>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Times New Roman" w:hAnsi="Times New Roman"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ascii="Times New Roman" w:hAnsi="Times New Roman" w:cs="Times New Roman"/>
      <w:sz w:val="20"/>
      <w:szCs w:val="20"/>
    </w:rPr>
  </w:style>
  <w:style w:type="paragraph" w:styleId="BodyText3">
    <w:name w:val="Body Text 3"/>
    <w:basedOn w:val="Normal"/>
    <w:link w:val="BodyText3Char"/>
    <w:uiPriority w:val="99"/>
    <w:pPr>
      <w:tabs>
        <w:tab w:val="left" w:pos="-245"/>
        <w:tab w:val="left" w:pos="0"/>
      </w:tabs>
      <w:spacing w:line="215" w:lineRule="auto"/>
      <w:ind w:right="-72"/>
    </w:pPr>
    <w:rPr>
      <w:sz w:val="22"/>
      <w:szCs w:val="22"/>
    </w:rPr>
  </w:style>
  <w:style w:type="character" w:customStyle="1" w:styleId="BodyText3Char">
    <w:name w:val="Body Text 3 Char"/>
    <w:basedOn w:val="DefaultParagraphFont"/>
    <w:link w:val="BodyText3"/>
    <w:uiPriority w:val="99"/>
    <w:semiHidden/>
    <w:locked/>
    <w:rPr>
      <w:rFonts w:ascii="Times New Roman" w:hAnsi="Times New Roman" w:cs="Times New Roman"/>
      <w:sz w:val="16"/>
      <w:szCs w:val="16"/>
    </w:rPr>
  </w:style>
  <w:style w:type="paragraph" w:customStyle="1" w:styleId="Definitions">
    <w:name w:val="Definitions"/>
    <w:basedOn w:val="Normal"/>
    <w:uiPriority w:val="99"/>
    <w:pPr>
      <w:numPr>
        <w:ilvl w:val="2"/>
        <w:numId w:val="8"/>
      </w:numPr>
      <w:tabs>
        <w:tab w:val="left" w:pos="-1440"/>
      </w:tabs>
      <w:spacing w:after="240" w:line="216" w:lineRule="auto"/>
      <w:jc w:val="both"/>
    </w:pPr>
    <w:rPr>
      <w:sz w:val="24"/>
      <w:szCs w:val="24"/>
    </w:rPr>
  </w:style>
  <w:style w:type="paragraph" w:styleId="BodyTextIndent3">
    <w:name w:val="Body Text Indent 3"/>
    <w:basedOn w:val="Normal"/>
    <w:link w:val="BodyTextIndent3Char"/>
    <w:uiPriority w:val="99"/>
    <w:pPr>
      <w:numPr>
        <w:ilvl w:val="3"/>
      </w:numPr>
      <w:tabs>
        <w:tab w:val="left" w:pos="-1440"/>
        <w:tab w:val="num" w:pos="360"/>
        <w:tab w:val="left" w:pos="720"/>
      </w:tabs>
      <w:spacing w:after="240" w:line="216" w:lineRule="auto"/>
      <w:ind w:left="1440" w:hanging="1440"/>
    </w:pPr>
    <w:rPr>
      <w:sz w:val="22"/>
      <w:szCs w:val="22"/>
    </w:rPr>
  </w:style>
  <w:style w:type="character" w:customStyle="1" w:styleId="BodyTextIndent3Char">
    <w:name w:val="Body Text Indent 3 Char"/>
    <w:basedOn w:val="DefaultParagraphFont"/>
    <w:link w:val="BodyTextIndent3"/>
    <w:uiPriority w:val="99"/>
    <w:semiHidden/>
    <w:locked/>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636</Words>
  <Characters>3631</Characters>
  <Application>Microsoft Office Word</Application>
  <DocSecurity>0</DocSecurity>
  <Lines>30</Lines>
  <Paragraphs>8</Paragraphs>
  <ScaleCrop>false</ScaleCrop>
  <Company>Dell Computer Corporation</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Preferred Customer</dc:creator>
  <cp:keywords/>
  <dc:description/>
  <cp:lastModifiedBy>Tye Gardner</cp:lastModifiedBy>
  <cp:revision>4</cp:revision>
  <cp:lastPrinted>2002-02-27T21:09:00Z</cp:lastPrinted>
  <dcterms:created xsi:type="dcterms:W3CDTF">2026-07-14T16:50:00Z</dcterms:created>
  <dcterms:modified xsi:type="dcterms:W3CDTF">2026-07-15T18:07:00Z</dcterms:modified>
</cp:coreProperties>
</file>