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3D625" w14:textId="77777777" w:rsidR="005E643A" w:rsidRPr="00651C02" w:rsidRDefault="005E643A">
      <w:pPr>
        <w:pStyle w:val="Title"/>
        <w:rPr>
          <w:b w:val="0"/>
          <w:bCs w:val="0"/>
          <w:sz w:val="23"/>
          <w:szCs w:val="23"/>
        </w:rPr>
      </w:pPr>
      <w:bookmarkStart w:id="0" w:name="_Hlk158124896"/>
      <w:r w:rsidRPr="00651C02">
        <w:rPr>
          <w:b w:val="0"/>
          <w:bCs w:val="0"/>
          <w:sz w:val="23"/>
          <w:szCs w:val="23"/>
        </w:rPr>
        <w:t>PERMIT RATIONALE FOR REISSUANCE</w:t>
      </w:r>
    </w:p>
    <w:bookmarkEnd w:id="0"/>
    <w:p w14:paraId="1C4F84B7" w14:textId="77777777" w:rsidR="00FA442E" w:rsidRPr="00651C02" w:rsidRDefault="00FA442E" w:rsidP="00FA442E">
      <w:pPr>
        <w:tabs>
          <w:tab w:val="center" w:pos="4680"/>
        </w:tabs>
        <w:jc w:val="center"/>
        <w:rPr>
          <w:sz w:val="24"/>
          <w:szCs w:val="24"/>
        </w:rPr>
      </w:pPr>
      <w:r w:rsidRPr="00651C02">
        <w:rPr>
          <w:sz w:val="24"/>
          <w:szCs w:val="24"/>
        </w:rPr>
        <w:t>Cooperative Energy, a Mississippi electric cooperative, Silver Creek Generating Plant</w:t>
      </w:r>
    </w:p>
    <w:p w14:paraId="31A3263D" w14:textId="3711F8F5" w:rsidR="00FA442E" w:rsidRPr="00651C02" w:rsidRDefault="00FA442E" w:rsidP="00FA442E">
      <w:pPr>
        <w:tabs>
          <w:tab w:val="center" w:pos="4680"/>
        </w:tabs>
        <w:jc w:val="center"/>
        <w:rPr>
          <w:sz w:val="24"/>
          <w:szCs w:val="24"/>
        </w:rPr>
      </w:pPr>
      <w:r w:rsidRPr="00651C02">
        <w:rPr>
          <w:sz w:val="24"/>
          <w:szCs w:val="24"/>
        </w:rPr>
        <w:t>Water NPDES Permit No. MS0058033</w:t>
      </w:r>
    </w:p>
    <w:p w14:paraId="6140B273" w14:textId="5F3E8FF8" w:rsidR="00FA442E" w:rsidRPr="00651C02" w:rsidRDefault="00FA442E" w:rsidP="00FA442E">
      <w:pPr>
        <w:tabs>
          <w:tab w:val="center" w:pos="4680"/>
        </w:tabs>
        <w:jc w:val="center"/>
        <w:rPr>
          <w:sz w:val="24"/>
          <w:szCs w:val="24"/>
        </w:rPr>
      </w:pPr>
      <w:r w:rsidRPr="00651C02">
        <w:rPr>
          <w:sz w:val="24"/>
          <w:szCs w:val="24"/>
        </w:rPr>
        <w:t>Thomas Kelly, Water I Branch</w:t>
      </w:r>
    </w:p>
    <w:p w14:paraId="154A94C9" w14:textId="01CBFD8E" w:rsidR="00FA442E" w:rsidRPr="00A00A88" w:rsidRDefault="00A00A88" w:rsidP="00FA442E">
      <w:pPr>
        <w:tabs>
          <w:tab w:val="center" w:pos="4680"/>
        </w:tabs>
        <w:jc w:val="center"/>
        <w:rPr>
          <w:sz w:val="24"/>
          <w:szCs w:val="24"/>
        </w:rPr>
      </w:pPr>
      <w:r w:rsidRPr="00A00A88">
        <w:rPr>
          <w:sz w:val="24"/>
          <w:szCs w:val="24"/>
        </w:rPr>
        <w:t>August 5</w:t>
      </w:r>
      <w:r w:rsidR="00FA442E" w:rsidRPr="00A00A88">
        <w:rPr>
          <w:sz w:val="24"/>
          <w:szCs w:val="24"/>
        </w:rPr>
        <w:t>, 202</w:t>
      </w:r>
      <w:r w:rsidR="007D3B0D" w:rsidRPr="00A00A88">
        <w:rPr>
          <w:sz w:val="24"/>
          <w:szCs w:val="24"/>
        </w:rPr>
        <w:t>6</w:t>
      </w:r>
    </w:p>
    <w:p w14:paraId="2019E3A0" w14:textId="77777777" w:rsidR="005E643A" w:rsidRPr="00FA442E" w:rsidRDefault="005E643A" w:rsidP="00D45ACC">
      <w:pPr>
        <w:spacing w:line="269" w:lineRule="auto"/>
        <w:rPr>
          <w:color w:val="0070C0"/>
          <w:sz w:val="23"/>
          <w:szCs w:val="23"/>
        </w:rPr>
      </w:pPr>
    </w:p>
    <w:p w14:paraId="1C3E38E9" w14:textId="77777777" w:rsidR="005E643A" w:rsidRPr="0046190B" w:rsidRDefault="005E643A" w:rsidP="00D45ACC">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rPr>
          <w:sz w:val="23"/>
          <w:szCs w:val="23"/>
        </w:rPr>
      </w:pPr>
      <w:r w:rsidRPr="0046190B">
        <w:rPr>
          <w:sz w:val="23"/>
          <w:szCs w:val="23"/>
        </w:rPr>
        <w:t>FACILITY INFORMATION</w:t>
      </w:r>
    </w:p>
    <w:p w14:paraId="1A19F693" w14:textId="77777777" w:rsidR="005E643A" w:rsidRPr="00FA442E" w:rsidRDefault="005E643A" w:rsidP="00D45ACC">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rPr>
          <w:color w:val="0070C0"/>
          <w:sz w:val="23"/>
          <w:szCs w:val="23"/>
        </w:rPr>
      </w:pPr>
    </w:p>
    <w:p w14:paraId="5A835B85" w14:textId="21719283" w:rsidR="00FA442E" w:rsidRPr="00651C02" w:rsidRDefault="005E643A" w:rsidP="00FA442E">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00" w:lineRule="atLeast"/>
        <w:ind w:left="720"/>
        <w:rPr>
          <w:sz w:val="24"/>
          <w:szCs w:val="24"/>
        </w:rPr>
      </w:pPr>
      <w:bookmarkStart w:id="1" w:name="_Hlk158124936"/>
      <w:r w:rsidRPr="00651C02">
        <w:rPr>
          <w:sz w:val="23"/>
          <w:szCs w:val="23"/>
        </w:rPr>
        <w:t>Facility</w:t>
      </w:r>
      <w:r w:rsidR="006F6C51" w:rsidRPr="00651C02">
        <w:rPr>
          <w:sz w:val="23"/>
          <w:szCs w:val="23"/>
        </w:rPr>
        <w:t xml:space="preserve"> Address:  </w:t>
      </w:r>
      <w:r w:rsidR="00FA442E" w:rsidRPr="00651C02">
        <w:rPr>
          <w:sz w:val="24"/>
          <w:szCs w:val="24"/>
        </w:rPr>
        <w:t>217 Moses Lane, Prentiss, MS  39474</w:t>
      </w:r>
    </w:p>
    <w:p w14:paraId="50B3298F" w14:textId="6BC5BEF2" w:rsidR="005E643A" w:rsidRPr="00651C02" w:rsidRDefault="00E32712" w:rsidP="00D45ACC">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ind w:left="720"/>
        <w:rPr>
          <w:sz w:val="23"/>
          <w:szCs w:val="23"/>
        </w:rPr>
      </w:pPr>
      <w:r w:rsidRPr="00651C02">
        <w:rPr>
          <w:sz w:val="23"/>
          <w:szCs w:val="23"/>
        </w:rPr>
        <w:t xml:space="preserve">Facility County:  </w:t>
      </w:r>
      <w:r w:rsidR="00FA442E" w:rsidRPr="00651C02">
        <w:rPr>
          <w:sz w:val="23"/>
          <w:szCs w:val="23"/>
        </w:rPr>
        <w:t>Jefferson Davis</w:t>
      </w:r>
    </w:p>
    <w:p w14:paraId="044E2380" w14:textId="0D31B775" w:rsidR="005E643A" w:rsidRPr="00651C02" w:rsidRDefault="006F6C51" w:rsidP="00D45ACC">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ind w:left="720"/>
        <w:rPr>
          <w:sz w:val="23"/>
          <w:szCs w:val="23"/>
        </w:rPr>
      </w:pPr>
      <w:r w:rsidRPr="00651C02">
        <w:rPr>
          <w:sz w:val="23"/>
          <w:szCs w:val="23"/>
        </w:rPr>
        <w:t xml:space="preserve">EPA ID:  </w:t>
      </w:r>
      <w:r w:rsidR="00992CE2" w:rsidRPr="00651C02">
        <w:rPr>
          <w:sz w:val="23"/>
          <w:szCs w:val="23"/>
        </w:rPr>
        <w:t>1100</w:t>
      </w:r>
      <w:r w:rsidR="00984F55" w:rsidRPr="00651C02">
        <w:rPr>
          <w:sz w:val="23"/>
          <w:szCs w:val="23"/>
        </w:rPr>
        <w:t>11385571</w:t>
      </w:r>
    </w:p>
    <w:p w14:paraId="44B4A317" w14:textId="4FB85B8C" w:rsidR="005E643A" w:rsidRPr="00651C02" w:rsidRDefault="006F6C51" w:rsidP="00D45ACC">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ind w:firstLine="720"/>
        <w:rPr>
          <w:sz w:val="23"/>
          <w:szCs w:val="23"/>
        </w:rPr>
      </w:pPr>
      <w:r w:rsidRPr="00651C02">
        <w:rPr>
          <w:sz w:val="23"/>
          <w:szCs w:val="23"/>
        </w:rPr>
        <w:t>SIC:  4911</w:t>
      </w:r>
    </w:p>
    <w:bookmarkEnd w:id="1"/>
    <w:p w14:paraId="6E9CF7ED" w14:textId="77777777" w:rsidR="00014DF0" w:rsidRPr="003E49B8" w:rsidRDefault="00014DF0" w:rsidP="00D45ACC">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ind w:firstLine="720"/>
        <w:rPr>
          <w:sz w:val="23"/>
          <w:szCs w:val="23"/>
        </w:rPr>
      </w:pPr>
    </w:p>
    <w:p w14:paraId="48391267" w14:textId="77777777" w:rsidR="005E643A" w:rsidRPr="003E49B8" w:rsidRDefault="005E643A" w:rsidP="00D45ACC">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269" w:lineRule="auto"/>
        <w:rPr>
          <w:sz w:val="23"/>
          <w:szCs w:val="23"/>
        </w:rPr>
      </w:pPr>
      <w:r w:rsidRPr="003E49B8">
        <w:rPr>
          <w:sz w:val="23"/>
          <w:szCs w:val="23"/>
        </w:rPr>
        <w:t>NATURE OF BUSINESS</w:t>
      </w:r>
    </w:p>
    <w:p w14:paraId="5083D3DB" w14:textId="77777777" w:rsidR="005E643A" w:rsidRPr="003E49B8" w:rsidRDefault="005E643A" w:rsidP="00D45ACC">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spacing w:line="269" w:lineRule="auto"/>
        <w:rPr>
          <w:sz w:val="23"/>
          <w:szCs w:val="23"/>
        </w:rPr>
      </w:pPr>
    </w:p>
    <w:p w14:paraId="76F570DC" w14:textId="3CC4AB12" w:rsidR="00FA442E" w:rsidRPr="00723F96" w:rsidRDefault="00FA442E" w:rsidP="00BA1DAF">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s>
        <w:autoSpaceDE/>
        <w:autoSpaceDN/>
        <w:spacing w:line="300" w:lineRule="atLeast"/>
        <w:ind w:left="720"/>
        <w:jc w:val="both"/>
        <w:rPr>
          <w:rFonts w:eastAsia="Times New Roman"/>
          <w:color w:val="000000" w:themeColor="text1"/>
          <w:sz w:val="24"/>
        </w:rPr>
      </w:pPr>
      <w:r w:rsidRPr="00723F96">
        <w:rPr>
          <w:rFonts w:eastAsia="Times New Roman"/>
          <w:color w:val="000000" w:themeColor="text1"/>
          <w:sz w:val="24"/>
        </w:rPr>
        <w:t>This facility is a simple cycle electric power generation facility that operates three (3) simple cycle natural gas-fired combustion turbines and has a nominal base load electric generation capacity of 250 megawatts (MW). The facility is located approximately 3.4 miles east of Silver Creek in Jefferson Davis County and is classified as an NPDES Minor Source.</w:t>
      </w:r>
    </w:p>
    <w:p w14:paraId="3ABE74D2" w14:textId="77777777" w:rsidR="005E643A" w:rsidRPr="003E49B8" w:rsidRDefault="005E643A" w:rsidP="00C8184F">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spacing w:line="269" w:lineRule="auto"/>
        <w:ind w:right="-720"/>
        <w:rPr>
          <w:sz w:val="23"/>
          <w:szCs w:val="23"/>
        </w:rPr>
      </w:pPr>
    </w:p>
    <w:p w14:paraId="37946D96" w14:textId="77777777" w:rsidR="005E643A" w:rsidRPr="003E49B8" w:rsidRDefault="005E643A" w:rsidP="00C8184F">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spacing w:line="269" w:lineRule="auto"/>
        <w:ind w:right="-720"/>
        <w:rPr>
          <w:sz w:val="23"/>
          <w:szCs w:val="23"/>
        </w:rPr>
      </w:pPr>
      <w:r w:rsidRPr="003E49B8">
        <w:rPr>
          <w:sz w:val="23"/>
          <w:szCs w:val="23"/>
        </w:rPr>
        <w:t>EFFLUENT AND RECEIVING STREAM FLOW DATA</w:t>
      </w:r>
    </w:p>
    <w:p w14:paraId="543CF067" w14:textId="77777777" w:rsidR="005E643A" w:rsidRPr="003E49B8" w:rsidRDefault="005E643A" w:rsidP="000E66E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spacing w:line="269" w:lineRule="auto"/>
        <w:ind w:right="-990"/>
        <w:rPr>
          <w:sz w:val="23"/>
          <w:szCs w:val="23"/>
        </w:rPr>
      </w:pPr>
    </w:p>
    <w:p w14:paraId="22C0E789" w14:textId="7B19882C" w:rsidR="000E66E0" w:rsidRPr="00723F96" w:rsidRDefault="000E66E0" w:rsidP="00BA1DAF">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s>
        <w:autoSpaceDE/>
        <w:autoSpaceDN/>
        <w:spacing w:line="300" w:lineRule="atLeast"/>
        <w:ind w:left="720"/>
        <w:jc w:val="both"/>
        <w:rPr>
          <w:rFonts w:eastAsia="Times New Roman"/>
          <w:color w:val="000000" w:themeColor="text1"/>
          <w:sz w:val="24"/>
          <w:szCs w:val="24"/>
        </w:rPr>
      </w:pPr>
      <w:bookmarkStart w:id="2" w:name="Text2"/>
      <w:r w:rsidRPr="00723F96">
        <w:rPr>
          <w:rFonts w:eastAsia="Times New Roman"/>
          <w:color w:val="000000" w:themeColor="text1"/>
          <w:sz w:val="24"/>
          <w:szCs w:val="24"/>
        </w:rPr>
        <w:t xml:space="preserve">Effluent from Outfall 001 consists of wastewater from the evaporative coolers. The maximum 30-day average and long-term average flow from this outfall is </w:t>
      </w:r>
      <w:r w:rsidRPr="00C6765A">
        <w:rPr>
          <w:rFonts w:eastAsia="Times New Roman"/>
          <w:sz w:val="24"/>
          <w:szCs w:val="24"/>
        </w:rPr>
        <w:t>approximately 0.0</w:t>
      </w:r>
      <w:r w:rsidR="00E31255" w:rsidRPr="00C6765A">
        <w:rPr>
          <w:rFonts w:eastAsia="Times New Roman"/>
          <w:sz w:val="24"/>
          <w:szCs w:val="24"/>
        </w:rPr>
        <w:t>19</w:t>
      </w:r>
      <w:r w:rsidRPr="00C6765A">
        <w:rPr>
          <w:rFonts w:eastAsia="Times New Roman"/>
          <w:sz w:val="24"/>
          <w:szCs w:val="24"/>
        </w:rPr>
        <w:t xml:space="preserve"> MGD and 0.0</w:t>
      </w:r>
      <w:r w:rsidR="00984F55" w:rsidRPr="00C6765A">
        <w:rPr>
          <w:rFonts w:eastAsia="Times New Roman"/>
          <w:sz w:val="24"/>
          <w:szCs w:val="24"/>
        </w:rPr>
        <w:t>1</w:t>
      </w:r>
      <w:r w:rsidRPr="00C6765A">
        <w:rPr>
          <w:rFonts w:eastAsia="Times New Roman"/>
          <w:sz w:val="24"/>
          <w:szCs w:val="24"/>
        </w:rPr>
        <w:t xml:space="preserve"> MGD, respectively. The Outfall discharges to an unnamed tributary of Hooker Hollow </w:t>
      </w:r>
      <w:r w:rsidRPr="00723F96">
        <w:rPr>
          <w:rFonts w:eastAsia="Times New Roman"/>
          <w:color w:val="000000" w:themeColor="text1"/>
          <w:sz w:val="24"/>
          <w:szCs w:val="24"/>
        </w:rPr>
        <w:t>Creek (7Q10</w:t>
      </w:r>
      <w:r w:rsidR="00331511">
        <w:rPr>
          <w:rFonts w:eastAsia="Times New Roman"/>
          <w:color w:val="000000" w:themeColor="text1"/>
          <w:sz w:val="24"/>
          <w:szCs w:val="24"/>
        </w:rPr>
        <w:t xml:space="preserve"> </w:t>
      </w:r>
      <w:r w:rsidRPr="00723F96">
        <w:rPr>
          <w:rFonts w:eastAsia="Times New Roman"/>
          <w:color w:val="000000" w:themeColor="text1"/>
          <w:sz w:val="24"/>
          <w:szCs w:val="24"/>
        </w:rPr>
        <w:t>=</w:t>
      </w:r>
      <w:r w:rsidR="00331511">
        <w:rPr>
          <w:rFonts w:eastAsia="Times New Roman"/>
          <w:color w:val="000000" w:themeColor="text1"/>
          <w:sz w:val="24"/>
          <w:szCs w:val="24"/>
        </w:rPr>
        <w:t xml:space="preserve"> </w:t>
      </w:r>
      <w:r w:rsidRPr="00723F96">
        <w:rPr>
          <w:rFonts w:eastAsia="Times New Roman"/>
          <w:color w:val="000000" w:themeColor="text1"/>
          <w:sz w:val="24"/>
          <w:szCs w:val="24"/>
        </w:rPr>
        <w:t>0 cfs) located in the Pascagoula River Basin. This stream is classified as “Fish and Wildlife.”</w:t>
      </w:r>
    </w:p>
    <w:bookmarkEnd w:id="2"/>
    <w:p w14:paraId="260F4358" w14:textId="77777777" w:rsidR="003D06FE" w:rsidRPr="003E49B8" w:rsidRDefault="003D06FE" w:rsidP="00C8184F">
      <w:pPr>
        <w:widowControl/>
        <w:tabs>
          <w:tab w:val="left" w:pos="-1440"/>
          <w:tab w:val="left" w:pos="-720"/>
          <w:tab w:val="left" w:pos="270"/>
          <w:tab w:val="left" w:pos="2070"/>
          <w:tab w:val="left" w:pos="3240"/>
          <w:tab w:val="left" w:pos="3510"/>
          <w:tab w:val="left" w:pos="4410"/>
          <w:tab w:val="left" w:pos="4680"/>
          <w:tab w:val="left" w:pos="5670"/>
          <w:tab w:val="left" w:pos="5940"/>
          <w:tab w:val="left" w:pos="6570"/>
          <w:tab w:val="left" w:pos="7200"/>
          <w:tab w:val="left" w:pos="8010"/>
          <w:tab w:val="left" w:pos="9180"/>
          <w:tab w:val="left" w:pos="10080"/>
        </w:tabs>
        <w:adjustRightInd w:val="0"/>
        <w:spacing w:line="269" w:lineRule="auto"/>
        <w:ind w:left="720" w:right="-720"/>
        <w:jc w:val="both"/>
        <w:textAlignment w:val="baseline"/>
        <w:rPr>
          <w:rFonts w:eastAsia="Times New Roman"/>
          <w:sz w:val="23"/>
          <w:szCs w:val="23"/>
        </w:rPr>
      </w:pPr>
    </w:p>
    <w:p w14:paraId="0B9CEA1A" w14:textId="77777777" w:rsidR="005E643A" w:rsidRPr="003E49B8" w:rsidRDefault="005E643A" w:rsidP="009C1E9B">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180"/>
        </w:tabs>
        <w:ind w:right="-720"/>
        <w:rPr>
          <w:sz w:val="23"/>
          <w:szCs w:val="23"/>
        </w:rPr>
      </w:pPr>
      <w:r w:rsidRPr="003E49B8">
        <w:rPr>
          <w:sz w:val="23"/>
          <w:szCs w:val="23"/>
        </w:rPr>
        <w:t>303(d) ISSUES</w:t>
      </w:r>
    </w:p>
    <w:p w14:paraId="1DCD91DB" w14:textId="77777777" w:rsidR="005E643A" w:rsidRPr="00723F96" w:rsidRDefault="005E643A" w:rsidP="009C1E9B">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180"/>
        </w:tabs>
        <w:ind w:right="-720"/>
        <w:rPr>
          <w:sz w:val="23"/>
          <w:szCs w:val="23"/>
        </w:rPr>
      </w:pPr>
    </w:p>
    <w:p w14:paraId="76400BC6" w14:textId="30573F3D" w:rsidR="004924EB" w:rsidRPr="00723F96" w:rsidRDefault="000E66E0" w:rsidP="000E66E0">
      <w:pPr>
        <w:tabs>
          <w:tab w:val="left" w:pos="-990"/>
          <w:tab w:val="left" w:pos="-720"/>
          <w:tab w:val="left" w:pos="0"/>
          <w:tab w:val="left" w:pos="720"/>
          <w:tab w:val="left" w:pos="1080"/>
          <w:tab w:val="left" w:pos="2250"/>
          <w:tab w:val="left" w:pos="2880"/>
          <w:tab w:val="left" w:pos="3420"/>
          <w:tab w:val="left" w:pos="3780"/>
          <w:tab w:val="left" w:pos="5040"/>
          <w:tab w:val="left" w:pos="5490"/>
          <w:tab w:val="left" w:pos="6480"/>
          <w:tab w:val="left" w:pos="6750"/>
          <w:tab w:val="left" w:pos="7920"/>
          <w:tab w:val="left" w:pos="8460"/>
          <w:tab w:val="left" w:pos="9180"/>
        </w:tabs>
        <w:spacing w:line="276" w:lineRule="auto"/>
        <w:ind w:right="-720"/>
        <w:jc w:val="both"/>
        <w:rPr>
          <w:rFonts w:eastAsia="Times New Roman"/>
          <w:sz w:val="23"/>
          <w:szCs w:val="23"/>
        </w:rPr>
      </w:pPr>
      <w:bookmarkStart w:id="3" w:name="_Hlk158125581"/>
      <w:r w:rsidRPr="00723F96">
        <w:rPr>
          <w:rFonts w:eastAsia="Times New Roman"/>
          <w:sz w:val="23"/>
          <w:szCs w:val="23"/>
        </w:rPr>
        <w:tab/>
        <w:t>None</w:t>
      </w:r>
    </w:p>
    <w:bookmarkEnd w:id="3"/>
    <w:p w14:paraId="1210A10F" w14:textId="77777777" w:rsidR="0089633E" w:rsidRPr="00723F96" w:rsidRDefault="0089633E" w:rsidP="007455DD">
      <w:pPr>
        <w:widowControl/>
        <w:adjustRightInd w:val="0"/>
        <w:spacing w:line="320" w:lineRule="atLeast"/>
        <w:ind w:left="720"/>
        <w:jc w:val="both"/>
        <w:rPr>
          <w:sz w:val="23"/>
          <w:szCs w:val="23"/>
        </w:rPr>
      </w:pPr>
    </w:p>
    <w:p w14:paraId="22FF6A88" w14:textId="77777777" w:rsidR="005E643A" w:rsidRPr="00723F96" w:rsidRDefault="005E643A">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sz w:val="23"/>
          <w:szCs w:val="23"/>
        </w:rPr>
      </w:pPr>
      <w:r w:rsidRPr="00723F96">
        <w:rPr>
          <w:sz w:val="23"/>
          <w:szCs w:val="23"/>
        </w:rPr>
        <w:t>TYPE OF WASTEWATER TREATMENT:</w:t>
      </w:r>
    </w:p>
    <w:p w14:paraId="3BA6B215" w14:textId="77777777" w:rsidR="005E643A" w:rsidRPr="00723F96" w:rsidRDefault="005E643A">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050A9ED5" w14:textId="4AADC086" w:rsidR="007455DD" w:rsidRPr="00723F96" w:rsidRDefault="007455DD" w:rsidP="007455DD">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20" w:lineRule="atLeast"/>
        <w:ind w:left="720"/>
        <w:rPr>
          <w:sz w:val="23"/>
          <w:szCs w:val="23"/>
        </w:rPr>
      </w:pPr>
      <w:r w:rsidRPr="00723F96">
        <w:rPr>
          <w:sz w:val="23"/>
          <w:szCs w:val="23"/>
        </w:rPr>
        <w:t>None</w:t>
      </w:r>
    </w:p>
    <w:p w14:paraId="06007B46" w14:textId="77777777" w:rsidR="009839FB" w:rsidRPr="00723F96" w:rsidRDefault="009839FB" w:rsidP="007455DD">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20" w:lineRule="atLeast"/>
        <w:ind w:left="720"/>
        <w:rPr>
          <w:sz w:val="23"/>
          <w:szCs w:val="23"/>
        </w:rPr>
      </w:pPr>
    </w:p>
    <w:p w14:paraId="5B85DC62" w14:textId="77777777" w:rsidR="005E643A" w:rsidRPr="00723F96" w:rsidRDefault="005E643A">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723F96">
        <w:rPr>
          <w:sz w:val="23"/>
          <w:szCs w:val="23"/>
        </w:rPr>
        <w:t>EPA APPLICABLE CATEGORICAL GUIDELINES</w:t>
      </w:r>
    </w:p>
    <w:p w14:paraId="39647F08" w14:textId="77777777" w:rsidR="005E643A" w:rsidRPr="00723F96" w:rsidRDefault="005E643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18F4AD5C" w14:textId="77777777" w:rsidR="00932B4F" w:rsidRDefault="0046190B" w:rsidP="007A3E4D">
      <w:pPr>
        <w:widowControl/>
        <w:tabs>
          <w:tab w:val="left" w:pos="1080"/>
        </w:tabs>
        <w:adjustRightInd w:val="0"/>
        <w:spacing w:line="320" w:lineRule="atLeast"/>
        <w:ind w:left="720" w:right="-720"/>
        <w:rPr>
          <w:rFonts w:eastAsia="Times New Roman"/>
          <w:sz w:val="23"/>
          <w:szCs w:val="23"/>
        </w:rPr>
      </w:pPr>
      <w:bookmarkStart w:id="4" w:name="_Hlk158125974"/>
      <w:r w:rsidRPr="00723F96">
        <w:rPr>
          <w:rFonts w:eastAsia="Times New Roman"/>
          <w:sz w:val="23"/>
          <w:szCs w:val="23"/>
        </w:rPr>
        <w:t>None</w:t>
      </w:r>
    </w:p>
    <w:p w14:paraId="5DFD0FFF" w14:textId="77777777" w:rsidR="00B813AB" w:rsidRDefault="00B813AB" w:rsidP="007A3E4D">
      <w:pPr>
        <w:widowControl/>
        <w:tabs>
          <w:tab w:val="left" w:pos="1080"/>
        </w:tabs>
        <w:adjustRightInd w:val="0"/>
        <w:spacing w:line="320" w:lineRule="atLeast"/>
        <w:ind w:left="720" w:right="-720"/>
        <w:rPr>
          <w:rFonts w:eastAsia="Times New Roman"/>
          <w:sz w:val="23"/>
          <w:szCs w:val="23"/>
        </w:rPr>
      </w:pPr>
    </w:p>
    <w:p w14:paraId="4A2C1B67" w14:textId="7F48F9DA" w:rsidR="00B813AB" w:rsidRPr="00B813AB" w:rsidRDefault="00B813AB" w:rsidP="00B813AB">
      <w:pPr>
        <w:keepNext/>
        <w:tabs>
          <w:tab w:val="left" w:pos="-1080"/>
          <w:tab w:val="left" w:pos="-720"/>
          <w:tab w:val="left" w:pos="270"/>
          <w:tab w:val="left" w:pos="63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810"/>
        <w:outlineLvl w:val="3"/>
        <w:rPr>
          <w:sz w:val="24"/>
          <w:szCs w:val="24"/>
        </w:rPr>
      </w:pPr>
      <w:r w:rsidRPr="00B813AB">
        <w:rPr>
          <w:sz w:val="24"/>
          <w:szCs w:val="24"/>
        </w:rPr>
        <w:t xml:space="preserve">VII. </w:t>
      </w:r>
      <w:r w:rsidRPr="00B813AB">
        <w:rPr>
          <w:sz w:val="24"/>
          <w:szCs w:val="24"/>
        </w:rPr>
        <w:tab/>
        <w:t xml:space="preserve">WATER QUALITY LIMITATIONS BASED ON WASTELOAD ALLOCATION </w:t>
      </w:r>
    </w:p>
    <w:p w14:paraId="19241197" w14:textId="77777777" w:rsidR="00B813AB" w:rsidRPr="00B813AB" w:rsidRDefault="00B813AB" w:rsidP="00B813AB">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17C39929" w14:textId="77777777" w:rsidR="00B813AB" w:rsidRPr="00B813AB" w:rsidRDefault="00B813AB" w:rsidP="00B813AB">
      <w:pPr>
        <w:tabs>
          <w:tab w:val="left" w:pos="-1080"/>
          <w:tab w:val="left" w:pos="-720"/>
          <w:tab w:val="left" w:pos="270"/>
          <w:tab w:val="left" w:pos="72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270"/>
        <w:rPr>
          <w:sz w:val="22"/>
          <w:szCs w:val="22"/>
        </w:rPr>
      </w:pPr>
      <w:r w:rsidRPr="00B813AB">
        <w:rPr>
          <w:sz w:val="24"/>
          <w:szCs w:val="24"/>
        </w:rPr>
        <w:tab/>
      </w:r>
      <w:r w:rsidRPr="00B813AB">
        <w:rPr>
          <w:sz w:val="22"/>
          <w:szCs w:val="22"/>
        </w:rPr>
        <w:t>None.</w:t>
      </w:r>
    </w:p>
    <w:p w14:paraId="63ACDB86" w14:textId="77777777" w:rsidR="00B813AB" w:rsidRDefault="00B813AB" w:rsidP="007A3E4D">
      <w:pPr>
        <w:widowControl/>
        <w:tabs>
          <w:tab w:val="left" w:pos="1080"/>
        </w:tabs>
        <w:adjustRightInd w:val="0"/>
        <w:spacing w:line="320" w:lineRule="atLeast"/>
        <w:ind w:left="720" w:right="-720"/>
        <w:rPr>
          <w:rFonts w:eastAsia="Times New Roman"/>
          <w:sz w:val="23"/>
          <w:szCs w:val="23"/>
        </w:rPr>
      </w:pPr>
    </w:p>
    <w:p w14:paraId="28852E34" w14:textId="3300EEE9" w:rsidR="00B813AB" w:rsidRPr="00723F96" w:rsidRDefault="00B813AB" w:rsidP="00B813AB">
      <w:pPr>
        <w:widowControl/>
        <w:tabs>
          <w:tab w:val="left" w:pos="1080"/>
        </w:tabs>
        <w:adjustRightInd w:val="0"/>
        <w:spacing w:line="320" w:lineRule="atLeast"/>
        <w:ind w:left="720" w:right="-720" w:hanging="1260"/>
        <w:rPr>
          <w:rFonts w:eastAsia="Times New Roman"/>
          <w:sz w:val="23"/>
          <w:szCs w:val="23"/>
        </w:rPr>
        <w:sectPr w:rsidR="00B813AB" w:rsidRPr="00723F96" w:rsidSect="00BA1DAF">
          <w:footerReference w:type="default" r:id="rId8"/>
          <w:type w:val="continuous"/>
          <w:pgSz w:w="12240" w:h="15840"/>
          <w:pgMar w:top="1152" w:right="1440" w:bottom="1152" w:left="900" w:header="1440" w:footer="922" w:gutter="0"/>
          <w:cols w:space="720"/>
          <w:noEndnote/>
          <w:docGrid w:linePitch="272"/>
        </w:sectPr>
      </w:pPr>
    </w:p>
    <w:bookmarkEnd w:id="4"/>
    <w:p w14:paraId="2F2EE8C3" w14:textId="5D9EF750" w:rsidR="005E643A" w:rsidRPr="001B3DB2" w:rsidRDefault="00B813AB" w:rsidP="00BD7CDC">
      <w:pPr>
        <w:pStyle w:val="Heading9"/>
        <w:numPr>
          <w:ilvl w:val="0"/>
          <w:numId w:val="28"/>
        </w:numPr>
        <w:ind w:hanging="1350"/>
      </w:pPr>
      <w:r w:rsidRPr="001B3DB2">
        <w:lastRenderedPageBreak/>
        <w:t xml:space="preserve"> </w:t>
      </w:r>
      <w:r w:rsidR="005E643A" w:rsidRPr="001B3DB2">
        <w:t xml:space="preserve">DATA FROM APPLICATION FORM </w:t>
      </w:r>
      <w:r w:rsidR="004F3F1B" w:rsidRPr="001B3DB2">
        <w:t>(2C)</w:t>
      </w:r>
    </w:p>
    <w:p w14:paraId="754D87EC" w14:textId="14958DD0" w:rsidR="009B144E" w:rsidRDefault="009B144E" w:rsidP="000967FD">
      <w:pPr>
        <w:tabs>
          <w:tab w:val="left" w:pos="-1080"/>
          <w:tab w:val="left" w:pos="-720"/>
          <w:tab w:val="left" w:pos="0"/>
          <w:tab w:val="left" w:pos="63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ind w:left="180" w:right="180"/>
        <w:jc w:val="both"/>
        <w:rPr>
          <w:rFonts w:eastAsia="Times New Roman"/>
          <w:sz w:val="18"/>
          <w:szCs w:val="18"/>
        </w:rPr>
      </w:pPr>
    </w:p>
    <w:p w14:paraId="7949AE6E" w14:textId="77777777" w:rsidR="00C90D86" w:rsidRDefault="00C90D86" w:rsidP="000967FD">
      <w:pPr>
        <w:tabs>
          <w:tab w:val="left" w:pos="-1080"/>
          <w:tab w:val="left" w:pos="-720"/>
          <w:tab w:val="left" w:pos="0"/>
          <w:tab w:val="left" w:pos="630"/>
          <w:tab w:val="left" w:pos="2160"/>
          <w:tab w:val="left" w:pos="2700"/>
          <w:tab w:val="left" w:pos="2880"/>
          <w:tab w:val="left" w:pos="3600"/>
          <w:tab w:val="left" w:pos="3780"/>
          <w:tab w:val="left" w:pos="4050"/>
          <w:tab w:val="left" w:pos="5760"/>
          <w:tab w:val="left" w:pos="6480"/>
          <w:tab w:val="left" w:pos="7200"/>
          <w:tab w:val="left" w:pos="7920"/>
          <w:tab w:val="left" w:pos="8640"/>
          <w:tab w:val="left" w:pos="9180"/>
        </w:tabs>
        <w:ind w:left="180" w:right="180"/>
        <w:jc w:val="both"/>
        <w:rPr>
          <w:rFonts w:eastAsia="Times New Roman"/>
          <w:sz w:val="18"/>
          <w:szCs w:val="18"/>
        </w:rPr>
      </w:pPr>
      <w:r>
        <w:rPr>
          <w:rFonts w:eastAsia="Times New Roman"/>
          <w:sz w:val="18"/>
          <w:szCs w:val="18"/>
        </w:rPr>
        <w:tab/>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3735"/>
      </w:tblGrid>
      <w:tr w:rsidR="00C90D86" w:rsidRPr="00C90D86" w14:paraId="0D217EAE" w14:textId="77777777" w:rsidTr="00B813AB">
        <w:trPr>
          <w:trHeight w:val="288"/>
        </w:trPr>
        <w:tc>
          <w:tcPr>
            <w:tcW w:w="3848" w:type="dxa"/>
            <w:shd w:val="clear" w:color="auto" w:fill="DEEAF6"/>
          </w:tcPr>
          <w:p w14:paraId="1AB5AABF" w14:textId="77777777" w:rsidR="00C90D86" w:rsidRPr="00C90D86"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4"/>
                <w:szCs w:val="24"/>
              </w:rPr>
            </w:pPr>
            <w:r w:rsidRPr="00C90D86">
              <w:rPr>
                <w:rFonts w:eastAsia="Times New Roman"/>
                <w:sz w:val="24"/>
                <w:szCs w:val="24"/>
              </w:rPr>
              <w:t>Parameter</w:t>
            </w:r>
          </w:p>
        </w:tc>
        <w:tc>
          <w:tcPr>
            <w:tcW w:w="3735" w:type="dxa"/>
            <w:shd w:val="clear" w:color="auto" w:fill="DEEAF6"/>
          </w:tcPr>
          <w:p w14:paraId="466433BC" w14:textId="77777777" w:rsidR="00C90D86" w:rsidRPr="00C90D86"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4"/>
                <w:szCs w:val="24"/>
              </w:rPr>
            </w:pPr>
            <w:r w:rsidRPr="00C90D86">
              <w:rPr>
                <w:rFonts w:eastAsia="Times New Roman"/>
                <w:sz w:val="24"/>
                <w:szCs w:val="24"/>
              </w:rPr>
              <w:t>Maximum Daily Value</w:t>
            </w:r>
          </w:p>
        </w:tc>
      </w:tr>
      <w:tr w:rsidR="00C90D86" w:rsidRPr="00C90D86" w14:paraId="4968DE26" w14:textId="77777777" w:rsidTr="00B813AB">
        <w:trPr>
          <w:trHeight w:val="288"/>
        </w:trPr>
        <w:tc>
          <w:tcPr>
            <w:tcW w:w="3848" w:type="dxa"/>
            <w:vAlign w:val="center"/>
          </w:tcPr>
          <w:p w14:paraId="59058258"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BOD</w:t>
            </w:r>
            <w:r w:rsidRPr="00651C02">
              <w:rPr>
                <w:rFonts w:eastAsia="Times New Roman"/>
                <w:sz w:val="24"/>
                <w:szCs w:val="24"/>
                <w:vertAlign w:val="subscript"/>
              </w:rPr>
              <w:t>5</w:t>
            </w:r>
          </w:p>
        </w:tc>
        <w:tc>
          <w:tcPr>
            <w:tcW w:w="3735" w:type="dxa"/>
            <w:vAlign w:val="center"/>
          </w:tcPr>
          <w:p w14:paraId="43665F75" w14:textId="76945016"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5.90 mg/L</w:t>
            </w:r>
          </w:p>
        </w:tc>
      </w:tr>
      <w:tr w:rsidR="00C90D86" w:rsidRPr="00C90D86" w14:paraId="235062DB" w14:textId="77777777" w:rsidTr="00B813AB">
        <w:trPr>
          <w:trHeight w:val="288"/>
        </w:trPr>
        <w:tc>
          <w:tcPr>
            <w:tcW w:w="3848" w:type="dxa"/>
            <w:vAlign w:val="center"/>
          </w:tcPr>
          <w:p w14:paraId="571F3F0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COD</w:t>
            </w:r>
          </w:p>
        </w:tc>
        <w:tc>
          <w:tcPr>
            <w:tcW w:w="3735" w:type="dxa"/>
            <w:vAlign w:val="center"/>
          </w:tcPr>
          <w:p w14:paraId="64C2E176" w14:textId="06F7991B"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18.0 mg/L</w:t>
            </w:r>
          </w:p>
        </w:tc>
      </w:tr>
      <w:tr w:rsidR="00C90D86" w:rsidRPr="00C90D86" w14:paraId="3058DF03" w14:textId="77777777" w:rsidTr="00B813AB">
        <w:trPr>
          <w:trHeight w:val="350"/>
        </w:trPr>
        <w:tc>
          <w:tcPr>
            <w:tcW w:w="3848" w:type="dxa"/>
            <w:vAlign w:val="center"/>
          </w:tcPr>
          <w:p w14:paraId="5DED301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TOC</w:t>
            </w:r>
          </w:p>
        </w:tc>
        <w:tc>
          <w:tcPr>
            <w:tcW w:w="3735" w:type="dxa"/>
            <w:vAlign w:val="center"/>
          </w:tcPr>
          <w:p w14:paraId="6F5BD074"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&lt;15 mg/L</w:t>
            </w:r>
          </w:p>
        </w:tc>
      </w:tr>
      <w:tr w:rsidR="00C90D86" w:rsidRPr="00C90D86" w14:paraId="3F244CE5" w14:textId="77777777" w:rsidTr="00B813AB">
        <w:trPr>
          <w:trHeight w:val="288"/>
        </w:trPr>
        <w:tc>
          <w:tcPr>
            <w:tcW w:w="3848" w:type="dxa"/>
            <w:vAlign w:val="center"/>
          </w:tcPr>
          <w:p w14:paraId="5C704D15"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TSS</w:t>
            </w:r>
          </w:p>
        </w:tc>
        <w:tc>
          <w:tcPr>
            <w:tcW w:w="3735" w:type="dxa"/>
            <w:vAlign w:val="center"/>
          </w:tcPr>
          <w:p w14:paraId="5B49F40C" w14:textId="55972604"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5.6 mg/L</w:t>
            </w:r>
          </w:p>
        </w:tc>
      </w:tr>
      <w:tr w:rsidR="00C90D86" w:rsidRPr="00C90D86" w14:paraId="6E9ECDF8" w14:textId="77777777" w:rsidTr="00B813AB">
        <w:trPr>
          <w:trHeight w:val="288"/>
        </w:trPr>
        <w:tc>
          <w:tcPr>
            <w:tcW w:w="3848" w:type="dxa"/>
            <w:vAlign w:val="center"/>
          </w:tcPr>
          <w:p w14:paraId="6EA6D38A"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Ammonia (as N)</w:t>
            </w:r>
          </w:p>
        </w:tc>
        <w:tc>
          <w:tcPr>
            <w:tcW w:w="3735" w:type="dxa"/>
            <w:vAlign w:val="center"/>
          </w:tcPr>
          <w:p w14:paraId="110E59FC" w14:textId="11EA55E1"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&lt;0.200 mg/L</w:t>
            </w:r>
          </w:p>
        </w:tc>
      </w:tr>
      <w:tr w:rsidR="00C90D86" w:rsidRPr="00C90D86" w14:paraId="555E0CFD" w14:textId="77777777" w:rsidTr="00B813AB">
        <w:trPr>
          <w:trHeight w:val="215"/>
        </w:trPr>
        <w:tc>
          <w:tcPr>
            <w:tcW w:w="3848" w:type="dxa"/>
            <w:vAlign w:val="center"/>
          </w:tcPr>
          <w:p w14:paraId="5D50907D"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Flow</w:t>
            </w:r>
          </w:p>
        </w:tc>
        <w:tc>
          <w:tcPr>
            <w:tcW w:w="3735" w:type="dxa"/>
            <w:vAlign w:val="center"/>
          </w:tcPr>
          <w:p w14:paraId="76C3ECBD" w14:textId="49080284" w:rsidR="00C90D86" w:rsidRPr="005602F0"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5602F0">
              <w:rPr>
                <w:rFonts w:eastAsia="Times New Roman"/>
                <w:sz w:val="24"/>
                <w:szCs w:val="24"/>
              </w:rPr>
              <w:t>0.028 MGD</w:t>
            </w:r>
          </w:p>
        </w:tc>
      </w:tr>
      <w:tr w:rsidR="00C90D86" w:rsidRPr="00C90D86" w14:paraId="22E02CA1" w14:textId="77777777" w:rsidTr="00B813AB">
        <w:trPr>
          <w:trHeight w:val="215"/>
        </w:trPr>
        <w:tc>
          <w:tcPr>
            <w:tcW w:w="3848" w:type="dxa"/>
            <w:vAlign w:val="center"/>
          </w:tcPr>
          <w:p w14:paraId="14252958"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Temperature (summer)</w:t>
            </w:r>
          </w:p>
        </w:tc>
        <w:tc>
          <w:tcPr>
            <w:tcW w:w="3735" w:type="dxa"/>
            <w:vAlign w:val="center"/>
          </w:tcPr>
          <w:p w14:paraId="70AFC9DE" w14:textId="5A913DB0"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20.0 °C</w:t>
            </w:r>
          </w:p>
        </w:tc>
      </w:tr>
      <w:tr w:rsidR="00C90D86" w:rsidRPr="00C90D86" w14:paraId="3CF337AC" w14:textId="77777777" w:rsidTr="00B813AB">
        <w:trPr>
          <w:trHeight w:val="288"/>
        </w:trPr>
        <w:tc>
          <w:tcPr>
            <w:tcW w:w="3848" w:type="dxa"/>
            <w:vAlign w:val="center"/>
          </w:tcPr>
          <w:p w14:paraId="0D1CF462"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Temperature (winter)</w:t>
            </w:r>
          </w:p>
        </w:tc>
        <w:tc>
          <w:tcPr>
            <w:tcW w:w="3735" w:type="dxa"/>
            <w:vAlign w:val="center"/>
          </w:tcPr>
          <w:p w14:paraId="2AD8098D" w14:textId="428E15D9"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30.6 °C</w:t>
            </w:r>
          </w:p>
        </w:tc>
      </w:tr>
      <w:tr w:rsidR="00C90D86" w:rsidRPr="00C90D86" w14:paraId="2CC6E534" w14:textId="77777777" w:rsidTr="00B813AB">
        <w:trPr>
          <w:trHeight w:val="288"/>
        </w:trPr>
        <w:tc>
          <w:tcPr>
            <w:tcW w:w="3848" w:type="dxa"/>
            <w:vAlign w:val="center"/>
          </w:tcPr>
          <w:p w14:paraId="59AB85F8"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pH</w:t>
            </w:r>
          </w:p>
        </w:tc>
        <w:tc>
          <w:tcPr>
            <w:tcW w:w="3735" w:type="dxa"/>
            <w:vAlign w:val="center"/>
          </w:tcPr>
          <w:p w14:paraId="243F55AF" w14:textId="064F560F"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8.7 SU</w:t>
            </w:r>
          </w:p>
        </w:tc>
      </w:tr>
      <w:tr w:rsidR="00C90D86" w:rsidRPr="00C90D86" w14:paraId="72DD3882" w14:textId="77777777" w:rsidTr="00B813AB">
        <w:trPr>
          <w:trHeight w:val="288"/>
        </w:trPr>
        <w:tc>
          <w:tcPr>
            <w:tcW w:w="3848" w:type="dxa"/>
            <w:vAlign w:val="center"/>
          </w:tcPr>
          <w:p w14:paraId="6553D26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Chlorine, Total recoverable</w:t>
            </w:r>
          </w:p>
        </w:tc>
        <w:tc>
          <w:tcPr>
            <w:tcW w:w="3735" w:type="dxa"/>
            <w:vAlign w:val="center"/>
          </w:tcPr>
          <w:p w14:paraId="5BBCBE4B" w14:textId="7864501F"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&lt;0.02 mg/L</w:t>
            </w:r>
          </w:p>
        </w:tc>
      </w:tr>
      <w:tr w:rsidR="00C90D86" w:rsidRPr="00C90D86" w14:paraId="0B74A73F" w14:textId="77777777" w:rsidTr="00B813AB">
        <w:trPr>
          <w:trHeight w:val="288"/>
        </w:trPr>
        <w:tc>
          <w:tcPr>
            <w:tcW w:w="3848" w:type="dxa"/>
            <w:vAlign w:val="center"/>
          </w:tcPr>
          <w:p w14:paraId="2BCDB755"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Color</w:t>
            </w:r>
          </w:p>
        </w:tc>
        <w:tc>
          <w:tcPr>
            <w:tcW w:w="3735" w:type="dxa"/>
            <w:vAlign w:val="center"/>
          </w:tcPr>
          <w:p w14:paraId="0DFF0522"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4.00 CU</w:t>
            </w:r>
          </w:p>
        </w:tc>
      </w:tr>
      <w:tr w:rsidR="00C90D86" w:rsidRPr="00C90D86" w14:paraId="3651584F" w14:textId="77777777" w:rsidTr="00B813AB">
        <w:trPr>
          <w:trHeight w:val="288"/>
        </w:trPr>
        <w:tc>
          <w:tcPr>
            <w:tcW w:w="3848" w:type="dxa"/>
            <w:vAlign w:val="center"/>
          </w:tcPr>
          <w:p w14:paraId="63769424"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Fluoride</w:t>
            </w:r>
          </w:p>
        </w:tc>
        <w:tc>
          <w:tcPr>
            <w:tcW w:w="3735" w:type="dxa"/>
            <w:vAlign w:val="center"/>
          </w:tcPr>
          <w:p w14:paraId="571E0923" w14:textId="6D341853"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1.4 mg/L</w:t>
            </w:r>
          </w:p>
        </w:tc>
      </w:tr>
      <w:tr w:rsidR="00C90D86" w:rsidRPr="00C90D86" w14:paraId="13B1EFA0" w14:textId="77777777" w:rsidTr="00B813AB">
        <w:trPr>
          <w:trHeight w:val="288"/>
        </w:trPr>
        <w:tc>
          <w:tcPr>
            <w:tcW w:w="3848" w:type="dxa"/>
            <w:vAlign w:val="center"/>
          </w:tcPr>
          <w:p w14:paraId="6FCB03D7"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Oil &amp; Grease</w:t>
            </w:r>
          </w:p>
        </w:tc>
        <w:tc>
          <w:tcPr>
            <w:tcW w:w="3735" w:type="dxa"/>
            <w:vAlign w:val="center"/>
          </w:tcPr>
          <w:p w14:paraId="5A5F439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&lt; 3.0 mg/L</w:t>
            </w:r>
          </w:p>
        </w:tc>
      </w:tr>
      <w:tr w:rsidR="00C90D86" w:rsidRPr="00C90D86" w14:paraId="3942700A" w14:textId="77777777" w:rsidTr="00B813AB">
        <w:trPr>
          <w:trHeight w:val="288"/>
        </w:trPr>
        <w:tc>
          <w:tcPr>
            <w:tcW w:w="3848" w:type="dxa"/>
            <w:vAlign w:val="center"/>
          </w:tcPr>
          <w:p w14:paraId="64D8771B"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Sulfate (as SO4)</w:t>
            </w:r>
          </w:p>
        </w:tc>
        <w:tc>
          <w:tcPr>
            <w:tcW w:w="3735" w:type="dxa"/>
            <w:vAlign w:val="center"/>
          </w:tcPr>
          <w:p w14:paraId="5F5E21C5" w14:textId="455482A9"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4"/>
                <w:szCs w:val="24"/>
              </w:rPr>
            </w:pPr>
            <w:r w:rsidRPr="00651C02">
              <w:rPr>
                <w:rFonts w:eastAsia="Times New Roman"/>
                <w:sz w:val="24"/>
                <w:szCs w:val="24"/>
              </w:rPr>
              <w:t>2860 mg/L</w:t>
            </w:r>
          </w:p>
        </w:tc>
      </w:tr>
      <w:tr w:rsidR="00C90D86" w:rsidRPr="00C90D86" w14:paraId="367C5EC2" w14:textId="77777777" w:rsidTr="00B813AB">
        <w:tc>
          <w:tcPr>
            <w:tcW w:w="3848" w:type="dxa"/>
          </w:tcPr>
          <w:p w14:paraId="44D0F192"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Barium</w:t>
            </w:r>
          </w:p>
        </w:tc>
        <w:tc>
          <w:tcPr>
            <w:tcW w:w="3735" w:type="dxa"/>
          </w:tcPr>
          <w:p w14:paraId="1ED041E3" w14:textId="39ADA8B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0.0858 mg/L</w:t>
            </w:r>
          </w:p>
        </w:tc>
      </w:tr>
      <w:tr w:rsidR="00C90D86" w:rsidRPr="00C90D86" w14:paraId="07A736E0" w14:textId="77777777" w:rsidTr="00B813AB">
        <w:tc>
          <w:tcPr>
            <w:tcW w:w="3848" w:type="dxa"/>
          </w:tcPr>
          <w:p w14:paraId="5C4C0248"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Boron</w:t>
            </w:r>
          </w:p>
        </w:tc>
        <w:tc>
          <w:tcPr>
            <w:tcW w:w="3735" w:type="dxa"/>
          </w:tcPr>
          <w:p w14:paraId="6B005AC5" w14:textId="66DC9B72"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0.122 mg/L</w:t>
            </w:r>
          </w:p>
        </w:tc>
      </w:tr>
      <w:tr w:rsidR="00C90D86" w:rsidRPr="00C90D86" w14:paraId="1A14E1E8" w14:textId="77777777" w:rsidTr="00B813AB">
        <w:tc>
          <w:tcPr>
            <w:tcW w:w="3848" w:type="dxa"/>
          </w:tcPr>
          <w:p w14:paraId="34F0D3D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Iron</w:t>
            </w:r>
          </w:p>
        </w:tc>
        <w:tc>
          <w:tcPr>
            <w:tcW w:w="3735" w:type="dxa"/>
          </w:tcPr>
          <w:p w14:paraId="15FCB0BC" w14:textId="2E11156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1.43 mg/L</w:t>
            </w:r>
          </w:p>
        </w:tc>
      </w:tr>
      <w:tr w:rsidR="00C90D86" w:rsidRPr="00C90D86" w14:paraId="413DCB89" w14:textId="77777777" w:rsidTr="00B813AB">
        <w:tc>
          <w:tcPr>
            <w:tcW w:w="3848" w:type="dxa"/>
          </w:tcPr>
          <w:p w14:paraId="2E2B514E"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Magnesium</w:t>
            </w:r>
          </w:p>
        </w:tc>
        <w:tc>
          <w:tcPr>
            <w:tcW w:w="3735" w:type="dxa"/>
          </w:tcPr>
          <w:p w14:paraId="4EDAF6E0" w14:textId="22489681"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0.850 mg/L</w:t>
            </w:r>
          </w:p>
        </w:tc>
      </w:tr>
      <w:tr w:rsidR="00C90D86" w:rsidRPr="00C90D86" w14:paraId="3427D7F6" w14:textId="77777777" w:rsidTr="00B813AB">
        <w:tc>
          <w:tcPr>
            <w:tcW w:w="3848" w:type="dxa"/>
          </w:tcPr>
          <w:p w14:paraId="7AB630A4"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Mercury</w:t>
            </w:r>
          </w:p>
        </w:tc>
        <w:tc>
          <w:tcPr>
            <w:tcW w:w="3735" w:type="dxa"/>
          </w:tcPr>
          <w:p w14:paraId="3A74F6AB" w14:textId="72EFB2FE" w:rsidR="00C90D86" w:rsidRPr="00651C02" w:rsidRDefault="00404128"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6" w:lineRule="auto"/>
              <w:rPr>
                <w:sz w:val="24"/>
                <w:szCs w:val="24"/>
              </w:rPr>
            </w:pPr>
            <w:r w:rsidRPr="00651C02">
              <w:rPr>
                <w:sz w:val="24"/>
                <w:szCs w:val="24"/>
              </w:rPr>
              <w:t>&lt;</w:t>
            </w:r>
            <w:r w:rsidR="00C90D86" w:rsidRPr="00651C02">
              <w:rPr>
                <w:sz w:val="24"/>
                <w:szCs w:val="24"/>
              </w:rPr>
              <w:t>0.5</w:t>
            </w:r>
            <w:r w:rsidRPr="00651C02">
              <w:rPr>
                <w:sz w:val="24"/>
                <w:szCs w:val="24"/>
              </w:rPr>
              <w:t>00</w:t>
            </w:r>
            <w:r w:rsidR="00C90D86" w:rsidRPr="00651C02">
              <w:rPr>
                <w:sz w:val="24"/>
                <w:szCs w:val="24"/>
              </w:rPr>
              <w:t xml:space="preserve"> ng/L</w:t>
            </w:r>
          </w:p>
        </w:tc>
      </w:tr>
      <w:tr w:rsidR="00C90D86" w:rsidRPr="00C90D86" w14:paraId="036EA37C" w14:textId="77777777" w:rsidTr="00B813AB">
        <w:tc>
          <w:tcPr>
            <w:tcW w:w="3848" w:type="dxa"/>
          </w:tcPr>
          <w:p w14:paraId="7794CA09" w14:textId="77777777"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5" w:lineRule="auto"/>
              <w:rPr>
                <w:sz w:val="24"/>
                <w:szCs w:val="24"/>
              </w:rPr>
            </w:pPr>
            <w:r w:rsidRPr="00651C02">
              <w:rPr>
                <w:sz w:val="24"/>
                <w:szCs w:val="24"/>
              </w:rPr>
              <w:t>Zinc</w:t>
            </w:r>
          </w:p>
        </w:tc>
        <w:tc>
          <w:tcPr>
            <w:tcW w:w="3735" w:type="dxa"/>
          </w:tcPr>
          <w:p w14:paraId="2217BB06" w14:textId="23B91E9D" w:rsidR="00C90D86" w:rsidRPr="00651C02" w:rsidRDefault="00C90D86" w:rsidP="00C90D86">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before="20" w:after="20" w:line="215" w:lineRule="auto"/>
              <w:rPr>
                <w:sz w:val="24"/>
                <w:szCs w:val="24"/>
              </w:rPr>
            </w:pPr>
            <w:r w:rsidRPr="00651C02">
              <w:rPr>
                <w:sz w:val="24"/>
                <w:szCs w:val="24"/>
              </w:rPr>
              <w:t>0.0561 mg/L</w:t>
            </w:r>
          </w:p>
        </w:tc>
      </w:tr>
    </w:tbl>
    <w:p w14:paraId="0B491CB5" w14:textId="77777777" w:rsidR="00765468" w:rsidRDefault="00765468" w:rsidP="00795BBD"/>
    <w:p w14:paraId="3A929568" w14:textId="77777777" w:rsidR="00C0578C" w:rsidRPr="00205459" w:rsidRDefault="00C0578C" w:rsidP="00795BBD"/>
    <w:p w14:paraId="2ACAC955" w14:textId="77777777" w:rsidR="008306BE" w:rsidRDefault="008306BE" w:rsidP="00BE4B9A">
      <w:pPr>
        <w:pStyle w:val="Heading9"/>
        <w:tabs>
          <w:tab w:val="clear" w:pos="0"/>
          <w:tab w:val="left" w:pos="90"/>
        </w:tabs>
        <w:ind w:hanging="1350"/>
        <w:rPr>
          <w:color w:val="auto"/>
        </w:rPr>
      </w:pPr>
      <w:r w:rsidRPr="00C6765A">
        <w:rPr>
          <w:color w:val="auto"/>
        </w:rPr>
        <w:t>WATER QUALITY BASED EFFLUENT LIMIT EVALUATION</w:t>
      </w:r>
    </w:p>
    <w:p w14:paraId="221F3411" w14:textId="77777777" w:rsidR="006D7A72" w:rsidRPr="00C6765A" w:rsidRDefault="006D7A72" w:rsidP="006D7A72"/>
    <w:p w14:paraId="564EC869" w14:textId="6BADDB9D" w:rsidR="006D7A72" w:rsidRPr="00C6765A" w:rsidRDefault="006D7A72" w:rsidP="000D3B1F">
      <w:pPr>
        <w:ind w:left="180" w:hanging="90"/>
        <w:rPr>
          <w:sz w:val="24"/>
          <w:szCs w:val="24"/>
          <w:u w:val="single"/>
        </w:rPr>
      </w:pPr>
      <w:r w:rsidRPr="00C6765A">
        <w:rPr>
          <w:sz w:val="24"/>
          <w:szCs w:val="24"/>
          <w:u w:val="single"/>
        </w:rPr>
        <w:t>Concentration Limits (Average and Maximum)</w:t>
      </w:r>
      <w:r w:rsidRPr="00C6765A">
        <w:rPr>
          <w:sz w:val="24"/>
          <w:szCs w:val="24"/>
        </w:rPr>
        <w:t xml:space="preserve"> </w:t>
      </w:r>
      <w:r w:rsidR="003B0836" w:rsidRPr="00C6765A">
        <w:rPr>
          <w:sz w:val="24"/>
          <w:szCs w:val="24"/>
        </w:rPr>
        <w:t>-</w:t>
      </w:r>
      <w:r w:rsidRPr="00C6765A">
        <w:rPr>
          <w:sz w:val="24"/>
          <w:szCs w:val="24"/>
        </w:rPr>
        <w:t xml:space="preserve"> Outfall 001</w:t>
      </w:r>
    </w:p>
    <w:p w14:paraId="417CED68" w14:textId="77777777" w:rsidR="006D7A72" w:rsidRPr="00C6765A" w:rsidRDefault="006D7A72" w:rsidP="00BE4B9A">
      <w:pPr>
        <w:ind w:left="180"/>
        <w:rPr>
          <w:sz w:val="24"/>
          <w:szCs w:val="24"/>
        </w:rPr>
      </w:pPr>
    </w:p>
    <w:p w14:paraId="69C84630" w14:textId="77ADE271" w:rsidR="006D7A72" w:rsidRPr="00C6765A" w:rsidRDefault="006D7A72" w:rsidP="000D3B1F">
      <w:pPr>
        <w:widowControl/>
        <w:tabs>
          <w:tab w:val="left" w:pos="-1440"/>
          <w:tab w:val="left" w:pos="-720"/>
          <w:tab w:val="left" w:pos="2070"/>
          <w:tab w:val="left" w:pos="3240"/>
          <w:tab w:val="left" w:pos="3510"/>
          <w:tab w:val="left" w:pos="4410"/>
          <w:tab w:val="left" w:pos="4680"/>
          <w:tab w:val="left" w:pos="5670"/>
          <w:tab w:val="left" w:pos="5940"/>
          <w:tab w:val="left" w:pos="6570"/>
          <w:tab w:val="left" w:pos="7200"/>
          <w:tab w:val="left" w:pos="8010"/>
          <w:tab w:val="left" w:pos="9360"/>
          <w:tab w:val="left" w:pos="10080"/>
        </w:tabs>
        <w:adjustRightInd w:val="0"/>
        <w:spacing w:line="320" w:lineRule="exact"/>
        <w:ind w:left="90"/>
        <w:jc w:val="both"/>
        <w:textAlignment w:val="baseline"/>
        <w:rPr>
          <w:rFonts w:eastAsia="Times New Roman"/>
          <w:sz w:val="24"/>
          <w:szCs w:val="24"/>
        </w:rPr>
      </w:pPr>
      <w:r w:rsidRPr="00C6765A">
        <w:rPr>
          <w:rFonts w:eastAsia="Times New Roman"/>
          <w:sz w:val="24"/>
          <w:szCs w:val="24"/>
        </w:rPr>
        <w:t>Since the Qr</w:t>
      </w:r>
      <w:r w:rsidRPr="00C6765A">
        <w:rPr>
          <w:rFonts w:eastAsia="Times New Roman"/>
          <w:sz w:val="24"/>
          <w:szCs w:val="24"/>
          <w:vertAlign w:val="subscript"/>
        </w:rPr>
        <w:t>7Q10</w:t>
      </w:r>
      <w:r w:rsidRPr="00C6765A">
        <w:rPr>
          <w:rFonts w:eastAsia="Times New Roman"/>
          <w:sz w:val="24"/>
          <w:szCs w:val="24"/>
        </w:rPr>
        <w:t xml:space="preserve"> is 0 MGD for the receiving stream, the instream waste concentration is 100%. Therefore, the concentration limits for total residual chlorine (TRC) and total dissolved solids (TDS) will be the same as the acute and chronic water quality standards. The concentrations limits for total suspended solids (TSS) and oil &amp; grease are based on technical judgment</w:t>
      </w:r>
      <w:r w:rsidR="008A5B8C">
        <w:rPr>
          <w:rFonts w:eastAsia="Times New Roman"/>
          <w:sz w:val="24"/>
          <w:szCs w:val="24"/>
        </w:rPr>
        <w:t xml:space="preserve"> (TJ)</w:t>
      </w:r>
      <w:r w:rsidRPr="00C6765A">
        <w:rPr>
          <w:rFonts w:eastAsia="Times New Roman"/>
          <w:sz w:val="24"/>
          <w:szCs w:val="24"/>
        </w:rPr>
        <w:t xml:space="preserve">. </w:t>
      </w:r>
    </w:p>
    <w:p w14:paraId="28357416" w14:textId="77777777" w:rsidR="006D7A72" w:rsidRPr="00C6765A" w:rsidRDefault="006D7A72" w:rsidP="00BE4B9A">
      <w:pPr>
        <w:ind w:left="180"/>
        <w:rPr>
          <w:sz w:val="24"/>
          <w:szCs w:val="24"/>
        </w:rPr>
      </w:pPr>
    </w:p>
    <w:p w14:paraId="67BBEF47" w14:textId="29A14D04" w:rsidR="006D7A72" w:rsidRPr="00C6765A" w:rsidRDefault="006D7A72" w:rsidP="000D3B1F">
      <w:pPr>
        <w:tabs>
          <w:tab w:val="left" w:pos="-990"/>
          <w:tab w:val="left" w:pos="-720"/>
          <w:tab w:val="left" w:pos="27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90" w:hanging="90"/>
        <w:jc w:val="both"/>
        <w:rPr>
          <w:rFonts w:eastAsia="Times New Roman"/>
          <w:sz w:val="24"/>
          <w:szCs w:val="24"/>
        </w:rPr>
      </w:pPr>
      <w:r w:rsidRPr="00C6765A">
        <w:rPr>
          <w:rFonts w:eastAsia="Times New Roman"/>
          <w:sz w:val="24"/>
          <w:szCs w:val="24"/>
        </w:rPr>
        <w:tab/>
      </w:r>
      <w:r w:rsidRPr="00C6765A">
        <w:rPr>
          <w:rFonts w:eastAsia="Times New Roman"/>
          <w:sz w:val="24"/>
          <w:szCs w:val="24"/>
          <w:u w:val="single"/>
        </w:rPr>
        <w:t>Loading Limits (Average and Maximum)</w:t>
      </w:r>
      <w:r w:rsidRPr="00C6765A">
        <w:rPr>
          <w:rFonts w:eastAsia="Times New Roman"/>
          <w:sz w:val="24"/>
          <w:szCs w:val="24"/>
        </w:rPr>
        <w:t xml:space="preserve"> </w:t>
      </w:r>
      <w:r w:rsidR="003B0836" w:rsidRPr="00C6765A">
        <w:rPr>
          <w:rFonts w:eastAsia="Times New Roman"/>
          <w:sz w:val="24"/>
          <w:szCs w:val="24"/>
        </w:rPr>
        <w:t>-</w:t>
      </w:r>
      <w:r w:rsidRPr="00C6765A">
        <w:rPr>
          <w:rFonts w:eastAsia="Times New Roman"/>
          <w:sz w:val="24"/>
          <w:szCs w:val="24"/>
        </w:rPr>
        <w:t xml:space="preserve"> Outfall 001</w:t>
      </w:r>
    </w:p>
    <w:p w14:paraId="01A24992" w14:textId="77777777" w:rsidR="00231239" w:rsidRPr="00C6765A" w:rsidRDefault="00231239" w:rsidP="00BE4B9A">
      <w:pPr>
        <w:tabs>
          <w:tab w:val="left" w:pos="-990"/>
          <w:tab w:val="left" w:pos="-720"/>
          <w:tab w:val="left" w:pos="27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180"/>
        <w:jc w:val="both"/>
        <w:rPr>
          <w:rFonts w:eastAsia="Times New Roman"/>
          <w:sz w:val="24"/>
          <w:szCs w:val="24"/>
          <w:u w:val="single"/>
        </w:rPr>
      </w:pPr>
    </w:p>
    <w:p w14:paraId="3B2181B0" w14:textId="74EBD5AB" w:rsidR="009C4B10" w:rsidRPr="00C6765A" w:rsidRDefault="0093081D" w:rsidP="000D3B1F">
      <w:pPr>
        <w:tabs>
          <w:tab w:val="left" w:pos="270"/>
          <w:tab w:val="left" w:pos="540"/>
          <w:tab w:val="left" w:pos="1620"/>
          <w:tab w:val="left" w:pos="2250"/>
          <w:tab w:val="left" w:pos="2880"/>
          <w:tab w:val="left" w:pos="3420"/>
          <w:tab w:val="left" w:pos="3780"/>
          <w:tab w:val="left" w:pos="5040"/>
          <w:tab w:val="left" w:pos="5760"/>
          <w:tab w:val="left" w:pos="6480"/>
          <w:tab w:val="left" w:pos="7200"/>
          <w:tab w:val="left" w:pos="7920"/>
          <w:tab w:val="left" w:pos="8460"/>
          <w:tab w:val="left" w:pos="9180"/>
          <w:tab w:val="left" w:pos="9270"/>
        </w:tabs>
        <w:spacing w:line="269" w:lineRule="auto"/>
        <w:ind w:left="90"/>
        <w:jc w:val="both"/>
        <w:rPr>
          <w:rFonts w:eastAsia="Times New Roman"/>
          <w:sz w:val="24"/>
          <w:szCs w:val="24"/>
        </w:rPr>
      </w:pPr>
      <w:r w:rsidRPr="00C6765A">
        <w:rPr>
          <w:rFonts w:eastAsia="Times New Roman"/>
          <w:sz w:val="24"/>
          <w:szCs w:val="24"/>
        </w:rPr>
        <w:t xml:space="preserve">Loading limits are calculated using the concentration limits and the </w:t>
      </w:r>
      <w:r w:rsidR="00B06B1C" w:rsidRPr="00C6765A">
        <w:rPr>
          <w:rFonts w:eastAsia="Times New Roman"/>
          <w:sz w:val="24"/>
          <w:szCs w:val="24"/>
        </w:rPr>
        <w:t>long-term</w:t>
      </w:r>
      <w:r w:rsidR="00DB3926" w:rsidRPr="00C6765A">
        <w:rPr>
          <w:rFonts w:eastAsia="Times New Roman"/>
          <w:sz w:val="24"/>
          <w:szCs w:val="24"/>
        </w:rPr>
        <w:t xml:space="preserve"> average flow</w:t>
      </w:r>
      <w:r w:rsidR="00D30C5F" w:rsidRPr="00C6765A">
        <w:rPr>
          <w:rFonts w:eastAsia="Times New Roman"/>
          <w:sz w:val="24"/>
          <w:szCs w:val="24"/>
        </w:rPr>
        <w:t xml:space="preserve">. </w:t>
      </w:r>
      <w:r w:rsidR="00DB3926" w:rsidRPr="00C6765A">
        <w:rPr>
          <w:rFonts w:eastAsia="Times New Roman"/>
          <w:sz w:val="24"/>
          <w:szCs w:val="24"/>
        </w:rPr>
        <w:t>According to the DMRs, this</w:t>
      </w:r>
      <w:r w:rsidR="00F733C4" w:rsidRPr="00C6765A">
        <w:rPr>
          <w:rFonts w:eastAsia="Times New Roman"/>
          <w:sz w:val="24"/>
          <w:szCs w:val="24"/>
        </w:rPr>
        <w:t xml:space="preserve"> outfall</w:t>
      </w:r>
      <w:r w:rsidR="00852ADF" w:rsidRPr="00C6765A">
        <w:rPr>
          <w:rFonts w:eastAsia="Times New Roman"/>
          <w:sz w:val="24"/>
          <w:szCs w:val="24"/>
        </w:rPr>
        <w:t xml:space="preserve"> </w:t>
      </w:r>
      <w:r w:rsidR="00DB3926" w:rsidRPr="00C6765A">
        <w:rPr>
          <w:rFonts w:eastAsia="Times New Roman"/>
          <w:sz w:val="24"/>
          <w:szCs w:val="24"/>
        </w:rPr>
        <w:t>has</w:t>
      </w:r>
      <w:r w:rsidR="00F733C4" w:rsidRPr="00C6765A">
        <w:rPr>
          <w:rFonts w:eastAsia="Times New Roman"/>
          <w:sz w:val="24"/>
          <w:szCs w:val="24"/>
        </w:rPr>
        <w:t xml:space="preserve"> only discharged during </w:t>
      </w:r>
      <w:r w:rsidR="00DB3926" w:rsidRPr="00C6765A">
        <w:rPr>
          <w:rFonts w:eastAsia="Times New Roman"/>
          <w:sz w:val="24"/>
          <w:szCs w:val="24"/>
        </w:rPr>
        <w:t xml:space="preserve">5 months over the last 5 years. </w:t>
      </w:r>
    </w:p>
    <w:p w14:paraId="1858EB3A" w14:textId="77777777" w:rsidR="0093081D" w:rsidRPr="00C6765A" w:rsidRDefault="0093081D" w:rsidP="00BE4B9A">
      <w:pPr>
        <w:tabs>
          <w:tab w:val="left" w:pos="270"/>
          <w:tab w:val="left" w:pos="540"/>
          <w:tab w:val="left" w:pos="1620"/>
          <w:tab w:val="left" w:pos="2250"/>
          <w:tab w:val="left" w:pos="2880"/>
          <w:tab w:val="left" w:pos="3420"/>
          <w:tab w:val="left" w:pos="3780"/>
          <w:tab w:val="left" w:pos="5040"/>
          <w:tab w:val="left" w:pos="5760"/>
          <w:tab w:val="left" w:pos="6480"/>
          <w:tab w:val="left" w:pos="7200"/>
          <w:tab w:val="left" w:pos="7920"/>
          <w:tab w:val="left" w:pos="8460"/>
          <w:tab w:val="left" w:pos="9180"/>
          <w:tab w:val="left" w:pos="9270"/>
        </w:tabs>
        <w:spacing w:line="269" w:lineRule="auto"/>
        <w:ind w:left="180"/>
        <w:jc w:val="both"/>
        <w:rPr>
          <w:rFonts w:eastAsia="Times New Roman"/>
          <w:sz w:val="24"/>
          <w:szCs w:val="24"/>
        </w:rPr>
      </w:pPr>
    </w:p>
    <w:p w14:paraId="31347D6B" w14:textId="0FE88905" w:rsidR="00D85124" w:rsidRDefault="00D85124" w:rsidP="000D3B1F">
      <w:pPr>
        <w:tabs>
          <w:tab w:val="left" w:pos="-990"/>
          <w:tab w:val="left" w:pos="-720"/>
          <w:tab w:val="left" w:pos="450"/>
          <w:tab w:val="left" w:pos="162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90"/>
        <w:jc w:val="both"/>
        <w:rPr>
          <w:rFonts w:eastAsia="Times New Roman"/>
          <w:sz w:val="24"/>
          <w:szCs w:val="24"/>
        </w:rPr>
      </w:pPr>
      <w:r w:rsidRPr="00C6765A">
        <w:rPr>
          <w:rFonts w:eastAsia="Times New Roman"/>
          <w:sz w:val="24"/>
          <w:szCs w:val="24"/>
        </w:rPr>
        <w:t>Long-Term Average Flow (Q) = 0.01 MGD (This flow value was obtained from the permit renewal application)</w:t>
      </w:r>
    </w:p>
    <w:p w14:paraId="6EF092FB" w14:textId="77777777" w:rsidR="00A11563" w:rsidRPr="00C6765A" w:rsidRDefault="00A11563" w:rsidP="00BE4B9A">
      <w:pPr>
        <w:tabs>
          <w:tab w:val="left" w:pos="-990"/>
          <w:tab w:val="left" w:pos="-720"/>
          <w:tab w:val="left" w:pos="450"/>
          <w:tab w:val="left" w:pos="162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180"/>
        <w:jc w:val="both"/>
        <w:rPr>
          <w:rFonts w:eastAsia="Times New Roman"/>
          <w:sz w:val="24"/>
          <w:szCs w:val="24"/>
        </w:rPr>
      </w:pPr>
    </w:p>
    <w:p w14:paraId="641600BB" w14:textId="069BBC8C" w:rsidR="00F01489" w:rsidRPr="00A00A88" w:rsidRDefault="00F01489" w:rsidP="000D3B1F">
      <w:pPr>
        <w:tabs>
          <w:tab w:val="left" w:pos="-990"/>
          <w:tab w:val="left" w:pos="-720"/>
          <w:tab w:val="left" w:pos="630"/>
          <w:tab w:val="left" w:pos="1620"/>
          <w:tab w:val="left" w:pos="2250"/>
          <w:tab w:val="left" w:pos="2880"/>
          <w:tab w:val="left" w:pos="3780"/>
          <w:tab w:val="left" w:pos="5040"/>
          <w:tab w:val="left" w:pos="5760"/>
          <w:tab w:val="left" w:pos="6480"/>
          <w:tab w:val="left" w:pos="7200"/>
          <w:tab w:val="left" w:pos="7920"/>
          <w:tab w:val="left" w:pos="8460"/>
        </w:tabs>
        <w:autoSpaceDE/>
        <w:autoSpaceDN/>
        <w:ind w:left="90"/>
        <w:jc w:val="both"/>
        <w:rPr>
          <w:rFonts w:eastAsia="Times New Roman"/>
          <w:sz w:val="24"/>
          <w:szCs w:val="24"/>
        </w:rPr>
      </w:pPr>
      <w:r w:rsidRPr="00A00A88">
        <w:rPr>
          <w:rFonts w:eastAsia="Times New Roman"/>
          <w:sz w:val="24"/>
          <w:szCs w:val="24"/>
        </w:rPr>
        <w:t xml:space="preserve">The facility provided </w:t>
      </w:r>
      <w:r w:rsidR="00B014D7" w:rsidRPr="00A00A88">
        <w:rPr>
          <w:rFonts w:eastAsia="Times New Roman"/>
          <w:sz w:val="24"/>
          <w:szCs w:val="24"/>
        </w:rPr>
        <w:t>an application addendum letter</w:t>
      </w:r>
      <w:r w:rsidRPr="00A00A88">
        <w:rPr>
          <w:rFonts w:eastAsia="Times New Roman"/>
          <w:sz w:val="24"/>
          <w:szCs w:val="24"/>
        </w:rPr>
        <w:t xml:space="preserve"> </w:t>
      </w:r>
      <w:r w:rsidR="00C81F68">
        <w:rPr>
          <w:rFonts w:eastAsia="Times New Roman"/>
          <w:sz w:val="24"/>
          <w:szCs w:val="24"/>
        </w:rPr>
        <w:t xml:space="preserve">on </w:t>
      </w:r>
      <w:r w:rsidRPr="00A00A88">
        <w:rPr>
          <w:rFonts w:eastAsia="Times New Roman"/>
          <w:sz w:val="24"/>
          <w:szCs w:val="24"/>
        </w:rPr>
        <w:t xml:space="preserve">October 2, </w:t>
      </w:r>
      <w:r w:rsidR="00042668" w:rsidRPr="00A00A88">
        <w:rPr>
          <w:rFonts w:eastAsia="Times New Roman"/>
          <w:sz w:val="24"/>
          <w:szCs w:val="24"/>
        </w:rPr>
        <w:t>2025,</w:t>
      </w:r>
      <w:r w:rsidRPr="00A00A88">
        <w:rPr>
          <w:rFonts w:eastAsia="Times New Roman"/>
          <w:sz w:val="24"/>
          <w:szCs w:val="24"/>
        </w:rPr>
        <w:t xml:space="preserve"> explaining that the</w:t>
      </w:r>
      <w:r w:rsidR="005B5494">
        <w:rPr>
          <w:rFonts w:eastAsia="Times New Roman"/>
          <w:sz w:val="24"/>
          <w:szCs w:val="24"/>
        </w:rPr>
        <w:t>ir</w:t>
      </w:r>
      <w:r w:rsidRPr="00A00A88">
        <w:rPr>
          <w:rFonts w:eastAsia="Times New Roman"/>
          <w:sz w:val="24"/>
          <w:szCs w:val="24"/>
        </w:rPr>
        <w:t xml:space="preserve"> evaporative coolers </w:t>
      </w:r>
      <w:r w:rsidR="005B5494">
        <w:rPr>
          <w:rFonts w:eastAsia="Times New Roman"/>
          <w:sz w:val="24"/>
          <w:szCs w:val="24"/>
        </w:rPr>
        <w:t>were not operating</w:t>
      </w:r>
      <w:r w:rsidRPr="00A00A88">
        <w:rPr>
          <w:rFonts w:eastAsia="Times New Roman"/>
          <w:sz w:val="24"/>
          <w:szCs w:val="24"/>
        </w:rPr>
        <w:t xml:space="preserve"> from 2019 to 2024</w:t>
      </w:r>
      <w:r w:rsidR="00C81F68">
        <w:rPr>
          <w:rFonts w:eastAsia="Times New Roman"/>
          <w:sz w:val="24"/>
          <w:szCs w:val="24"/>
        </w:rPr>
        <w:t xml:space="preserve"> and</w:t>
      </w:r>
      <w:r w:rsidR="00B014D7" w:rsidRPr="00A00A88">
        <w:rPr>
          <w:rFonts w:eastAsia="Times New Roman"/>
          <w:sz w:val="24"/>
          <w:szCs w:val="24"/>
        </w:rPr>
        <w:t xml:space="preserve"> that </w:t>
      </w:r>
      <w:r w:rsidRPr="00A00A88">
        <w:rPr>
          <w:rFonts w:eastAsia="Times New Roman"/>
          <w:sz w:val="24"/>
          <w:szCs w:val="24"/>
        </w:rPr>
        <w:t xml:space="preserve">the only </w:t>
      </w:r>
      <w:r w:rsidR="00756A28" w:rsidRPr="00A00A88">
        <w:rPr>
          <w:rFonts w:eastAsia="Times New Roman"/>
          <w:sz w:val="24"/>
          <w:szCs w:val="24"/>
        </w:rPr>
        <w:t xml:space="preserve">effluent </w:t>
      </w:r>
      <w:r w:rsidRPr="00A00A88">
        <w:rPr>
          <w:rFonts w:eastAsia="Times New Roman"/>
          <w:sz w:val="24"/>
          <w:szCs w:val="24"/>
        </w:rPr>
        <w:t>discharge was from winterization</w:t>
      </w:r>
      <w:r w:rsidR="005B5494">
        <w:rPr>
          <w:rFonts w:eastAsia="Times New Roman"/>
          <w:sz w:val="24"/>
          <w:szCs w:val="24"/>
        </w:rPr>
        <w:t xml:space="preserve"> of the coolers</w:t>
      </w:r>
      <w:r w:rsidR="00EE66F5">
        <w:rPr>
          <w:rFonts w:eastAsia="Times New Roman"/>
          <w:sz w:val="24"/>
          <w:szCs w:val="24"/>
        </w:rPr>
        <w:t xml:space="preserve"> requiring</w:t>
      </w:r>
      <w:r w:rsidRPr="00A00A88">
        <w:rPr>
          <w:rFonts w:eastAsia="Times New Roman"/>
          <w:sz w:val="24"/>
          <w:szCs w:val="24"/>
        </w:rPr>
        <w:t xml:space="preserve"> the reservoirs </w:t>
      </w:r>
      <w:r w:rsidR="00EE66F5">
        <w:rPr>
          <w:rFonts w:eastAsia="Times New Roman"/>
          <w:sz w:val="24"/>
          <w:szCs w:val="24"/>
        </w:rPr>
        <w:t>of</w:t>
      </w:r>
      <w:r w:rsidRPr="00A00A88">
        <w:rPr>
          <w:rFonts w:eastAsia="Times New Roman"/>
          <w:sz w:val="24"/>
          <w:szCs w:val="24"/>
        </w:rPr>
        <w:t xml:space="preserve"> the </w:t>
      </w:r>
      <w:r w:rsidR="00B014D7" w:rsidRPr="00A00A88">
        <w:rPr>
          <w:rFonts w:eastAsia="Times New Roman"/>
          <w:sz w:val="24"/>
          <w:szCs w:val="24"/>
        </w:rPr>
        <w:t xml:space="preserve">evaporative </w:t>
      </w:r>
      <w:r w:rsidRPr="00A00A88">
        <w:rPr>
          <w:rFonts w:eastAsia="Times New Roman"/>
          <w:sz w:val="24"/>
          <w:szCs w:val="24"/>
        </w:rPr>
        <w:t xml:space="preserve">coolers to be drained. </w:t>
      </w:r>
      <w:r w:rsidR="00C81F68">
        <w:rPr>
          <w:rFonts w:eastAsia="Times New Roman"/>
          <w:sz w:val="24"/>
          <w:szCs w:val="24"/>
        </w:rPr>
        <w:t>The</w:t>
      </w:r>
      <w:r w:rsidR="00260FB5">
        <w:rPr>
          <w:rFonts w:eastAsia="Times New Roman"/>
          <w:sz w:val="24"/>
          <w:szCs w:val="24"/>
        </w:rPr>
        <w:t xml:space="preserve">y also </w:t>
      </w:r>
      <w:r w:rsidR="00C81F68">
        <w:rPr>
          <w:rFonts w:eastAsia="Times New Roman"/>
          <w:sz w:val="24"/>
          <w:szCs w:val="24"/>
        </w:rPr>
        <w:t>explained that in</w:t>
      </w:r>
      <w:r w:rsidRPr="00A00A88">
        <w:rPr>
          <w:rFonts w:eastAsia="Times New Roman"/>
          <w:sz w:val="24"/>
          <w:szCs w:val="24"/>
        </w:rPr>
        <w:t xml:space="preserve"> 2025</w:t>
      </w:r>
      <w:r w:rsidR="00260FB5">
        <w:rPr>
          <w:rFonts w:eastAsia="Times New Roman"/>
          <w:sz w:val="24"/>
          <w:szCs w:val="24"/>
        </w:rPr>
        <w:t xml:space="preserve">, </w:t>
      </w:r>
      <w:r w:rsidRPr="00A00A88">
        <w:rPr>
          <w:rFonts w:eastAsia="Times New Roman"/>
          <w:sz w:val="24"/>
          <w:szCs w:val="24"/>
        </w:rPr>
        <w:t>the facility beg</w:t>
      </w:r>
      <w:r w:rsidR="00CD7DB9" w:rsidRPr="00A00A88">
        <w:rPr>
          <w:rFonts w:eastAsia="Times New Roman"/>
          <w:sz w:val="24"/>
          <w:szCs w:val="24"/>
        </w:rPr>
        <w:t>a</w:t>
      </w:r>
      <w:r w:rsidRPr="00A00A88">
        <w:rPr>
          <w:rFonts w:eastAsia="Times New Roman"/>
          <w:sz w:val="24"/>
          <w:szCs w:val="24"/>
        </w:rPr>
        <w:t xml:space="preserve">n testing the </w:t>
      </w:r>
      <w:r w:rsidR="00C81F68" w:rsidRPr="00260FB5">
        <w:rPr>
          <w:rFonts w:eastAsia="Times New Roman"/>
          <w:sz w:val="24"/>
          <w:szCs w:val="24"/>
        </w:rPr>
        <w:t xml:space="preserve">evaporative </w:t>
      </w:r>
      <w:r w:rsidRPr="00260FB5">
        <w:rPr>
          <w:rFonts w:eastAsia="Times New Roman"/>
          <w:sz w:val="24"/>
          <w:szCs w:val="24"/>
        </w:rPr>
        <w:t xml:space="preserve">coolers </w:t>
      </w:r>
      <w:r w:rsidR="00260FB5" w:rsidRPr="00260FB5">
        <w:rPr>
          <w:rFonts w:eastAsia="Times New Roman"/>
          <w:sz w:val="24"/>
          <w:szCs w:val="24"/>
        </w:rPr>
        <w:t xml:space="preserve">so </w:t>
      </w:r>
      <w:r w:rsidR="00260FB5" w:rsidRPr="00260FB5">
        <w:rPr>
          <w:rFonts w:eastAsia="Times New Roman"/>
          <w:sz w:val="24"/>
          <w:szCs w:val="24"/>
        </w:rPr>
        <w:lastRenderedPageBreak/>
        <w:t>they could be</w:t>
      </w:r>
      <w:r w:rsidRPr="00260FB5">
        <w:rPr>
          <w:rFonts w:eastAsia="Times New Roman"/>
          <w:sz w:val="24"/>
          <w:szCs w:val="24"/>
        </w:rPr>
        <w:t xml:space="preserve"> place</w:t>
      </w:r>
      <w:r w:rsidR="00260FB5" w:rsidRPr="00260FB5">
        <w:rPr>
          <w:rFonts w:eastAsia="Times New Roman"/>
          <w:sz w:val="24"/>
          <w:szCs w:val="24"/>
        </w:rPr>
        <w:t>d</w:t>
      </w:r>
      <w:r w:rsidRPr="00260FB5">
        <w:rPr>
          <w:rFonts w:eastAsia="Times New Roman"/>
          <w:sz w:val="24"/>
          <w:szCs w:val="24"/>
        </w:rPr>
        <w:t xml:space="preserve"> back in service.</w:t>
      </w:r>
      <w:r w:rsidR="00C81F68" w:rsidRPr="00260FB5">
        <w:rPr>
          <w:rFonts w:eastAsia="Times New Roman"/>
          <w:sz w:val="24"/>
          <w:szCs w:val="24"/>
        </w:rPr>
        <w:t xml:space="preserve">  Bring</w:t>
      </w:r>
      <w:r w:rsidR="005B5494" w:rsidRPr="00260FB5">
        <w:rPr>
          <w:rFonts w:eastAsia="Times New Roman"/>
          <w:sz w:val="24"/>
          <w:szCs w:val="24"/>
        </w:rPr>
        <w:t>ing</w:t>
      </w:r>
      <w:r w:rsidR="00C81F68" w:rsidRPr="00260FB5">
        <w:rPr>
          <w:rFonts w:eastAsia="Times New Roman"/>
          <w:sz w:val="24"/>
          <w:szCs w:val="24"/>
        </w:rPr>
        <w:t xml:space="preserve"> the coolers </w:t>
      </w:r>
      <w:r w:rsidR="005B5494" w:rsidRPr="00260FB5">
        <w:rPr>
          <w:rFonts w:eastAsia="Times New Roman"/>
          <w:sz w:val="24"/>
          <w:szCs w:val="24"/>
        </w:rPr>
        <w:t>back into service will increase the facility’s discharge flow rate moving forward. The</w:t>
      </w:r>
      <w:r w:rsidR="00260FB5" w:rsidRPr="00260FB5">
        <w:rPr>
          <w:rFonts w:eastAsia="Times New Roman"/>
          <w:sz w:val="24"/>
          <w:szCs w:val="24"/>
        </w:rPr>
        <w:t xml:space="preserve"> facility has</w:t>
      </w:r>
      <w:r w:rsidR="005B5494" w:rsidRPr="00260FB5">
        <w:rPr>
          <w:rFonts w:eastAsia="Times New Roman"/>
          <w:sz w:val="24"/>
          <w:szCs w:val="24"/>
        </w:rPr>
        <w:t xml:space="preserve"> estimated that a long</w:t>
      </w:r>
      <w:r w:rsidR="00260FB5">
        <w:rPr>
          <w:rFonts w:eastAsia="Times New Roman"/>
          <w:sz w:val="24"/>
          <w:szCs w:val="24"/>
        </w:rPr>
        <w:t>-</w:t>
      </w:r>
      <w:r w:rsidR="005B5494" w:rsidRPr="00260FB5">
        <w:rPr>
          <w:rFonts w:eastAsia="Times New Roman"/>
          <w:sz w:val="24"/>
          <w:szCs w:val="24"/>
        </w:rPr>
        <w:t>term average flow rate of 0.02 MGD would be more representative of the facility’s discharge</w:t>
      </w:r>
      <w:r w:rsidR="00260FB5">
        <w:rPr>
          <w:rFonts w:eastAsia="Times New Roman"/>
          <w:sz w:val="24"/>
          <w:szCs w:val="24"/>
        </w:rPr>
        <w:t xml:space="preserve"> moving forward</w:t>
      </w:r>
      <w:r w:rsidR="00260FB5" w:rsidRPr="00260FB5">
        <w:rPr>
          <w:rFonts w:eastAsia="Times New Roman"/>
          <w:sz w:val="24"/>
          <w:szCs w:val="24"/>
        </w:rPr>
        <w:t>. Because of this operational change,</w:t>
      </w:r>
      <w:r w:rsidR="005B5494" w:rsidRPr="00260FB5">
        <w:rPr>
          <w:rFonts w:eastAsia="Times New Roman"/>
          <w:sz w:val="24"/>
          <w:szCs w:val="24"/>
        </w:rPr>
        <w:t xml:space="preserve"> they </w:t>
      </w:r>
      <w:r w:rsidRPr="00260FB5">
        <w:rPr>
          <w:rFonts w:eastAsia="Times New Roman"/>
          <w:sz w:val="24"/>
          <w:szCs w:val="24"/>
        </w:rPr>
        <w:t>requested that the pollutant mass loading limits be re</w:t>
      </w:r>
      <w:r w:rsidR="00F83445" w:rsidRPr="00260FB5">
        <w:rPr>
          <w:rFonts w:eastAsia="Times New Roman"/>
          <w:sz w:val="24"/>
          <w:szCs w:val="24"/>
        </w:rPr>
        <w:t>-e</w:t>
      </w:r>
      <w:r w:rsidRPr="00260FB5">
        <w:rPr>
          <w:rFonts w:eastAsia="Times New Roman"/>
          <w:sz w:val="24"/>
          <w:szCs w:val="24"/>
        </w:rPr>
        <w:t>valuated</w:t>
      </w:r>
      <w:r w:rsidR="00042668" w:rsidRPr="00260FB5">
        <w:rPr>
          <w:rFonts w:eastAsia="Times New Roman"/>
          <w:sz w:val="24"/>
          <w:szCs w:val="24"/>
        </w:rPr>
        <w:t xml:space="preserve"> using a long-term average flow rate of 0.02 MGD.  </w:t>
      </w:r>
    </w:p>
    <w:p w14:paraId="69C3F21B" w14:textId="77777777" w:rsidR="007D3B0D" w:rsidRDefault="007D3B0D" w:rsidP="00BE4B9A">
      <w:pPr>
        <w:tabs>
          <w:tab w:val="left" w:pos="-990"/>
          <w:tab w:val="left" w:pos="-720"/>
          <w:tab w:val="left" w:pos="630"/>
          <w:tab w:val="left" w:pos="1620"/>
          <w:tab w:val="left" w:pos="2250"/>
          <w:tab w:val="left" w:pos="2880"/>
          <w:tab w:val="left" w:pos="3780"/>
          <w:tab w:val="left" w:pos="5040"/>
          <w:tab w:val="left" w:pos="5760"/>
          <w:tab w:val="left" w:pos="6480"/>
          <w:tab w:val="left" w:pos="7200"/>
          <w:tab w:val="left" w:pos="7920"/>
          <w:tab w:val="left" w:pos="8460"/>
        </w:tabs>
        <w:autoSpaceDE/>
        <w:autoSpaceDN/>
        <w:ind w:left="180"/>
        <w:jc w:val="both"/>
        <w:rPr>
          <w:rFonts w:eastAsia="Times New Roman"/>
          <w:color w:val="0070C0"/>
          <w:sz w:val="24"/>
          <w:szCs w:val="24"/>
        </w:rPr>
      </w:pPr>
    </w:p>
    <w:p w14:paraId="730C70F0" w14:textId="77777777" w:rsidR="007D3B0D" w:rsidRDefault="007D3B0D" w:rsidP="000D3B1F">
      <w:pPr>
        <w:tabs>
          <w:tab w:val="left" w:pos="-990"/>
          <w:tab w:val="left" w:pos="-720"/>
          <w:tab w:val="left" w:pos="630"/>
          <w:tab w:val="left" w:pos="1620"/>
          <w:tab w:val="left" w:pos="2250"/>
          <w:tab w:val="left" w:pos="2880"/>
          <w:tab w:val="left" w:pos="3420"/>
          <w:tab w:val="left" w:pos="3780"/>
          <w:tab w:val="left" w:pos="5040"/>
          <w:tab w:val="left" w:pos="5760"/>
          <w:tab w:val="left" w:pos="6480"/>
          <w:tab w:val="left" w:pos="7200"/>
          <w:tab w:val="left" w:pos="7920"/>
          <w:tab w:val="left" w:pos="8460"/>
        </w:tabs>
        <w:autoSpaceDE/>
        <w:autoSpaceDN/>
        <w:ind w:left="180" w:right="-540" w:hanging="90"/>
        <w:rPr>
          <w:rFonts w:eastAsia="Times New Roman"/>
          <w:i/>
          <w:sz w:val="24"/>
          <w:szCs w:val="24"/>
        </w:rPr>
      </w:pPr>
      <w:r w:rsidRPr="007D3B0D">
        <w:rPr>
          <w:rFonts w:eastAsia="Times New Roman"/>
          <w:bCs/>
          <w:sz w:val="24"/>
          <w:szCs w:val="24"/>
        </w:rPr>
        <w:t>Loading Limit</w:t>
      </w:r>
      <w:r w:rsidRPr="00C6765A">
        <w:rPr>
          <w:rFonts w:eastAsia="Times New Roman"/>
          <w:sz w:val="24"/>
          <w:szCs w:val="24"/>
        </w:rPr>
        <w:t xml:space="preserve"> (lb/day) </w:t>
      </w:r>
      <w:r w:rsidRPr="00C6765A">
        <w:rPr>
          <w:rFonts w:eastAsia="Times New Roman"/>
          <w:i/>
          <w:sz w:val="24"/>
          <w:szCs w:val="24"/>
        </w:rPr>
        <w:t>= [LTA Flow (MGD)]x[Conc. Limit (mg/L)]x[8.34 (lb/MG)/(mg/L)]</w:t>
      </w:r>
    </w:p>
    <w:p w14:paraId="6531EA67" w14:textId="77777777" w:rsidR="00BA1DAF" w:rsidRPr="00C6765A" w:rsidRDefault="00BA1DAF" w:rsidP="00BE4B9A">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autoSpaceDE/>
        <w:autoSpaceDN/>
        <w:ind w:left="180"/>
        <w:rPr>
          <w:rFonts w:eastAsia="Times New Roman"/>
          <w:b/>
          <w:bCs/>
          <w:sz w:val="24"/>
          <w:szCs w:val="24"/>
        </w:rPr>
      </w:pPr>
    </w:p>
    <w:bookmarkStart w:id="5" w:name="_MON_1785249537"/>
    <w:bookmarkEnd w:id="5"/>
    <w:p w14:paraId="46FA5D2B" w14:textId="076F4AF0" w:rsidR="00BA1DAF" w:rsidRPr="00C6765A" w:rsidRDefault="00A00A88" w:rsidP="000D3B1F">
      <w:pPr>
        <w:tabs>
          <w:tab w:val="left" w:pos="-990"/>
          <w:tab w:val="left" w:pos="-720"/>
          <w:tab w:val="left" w:pos="9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autoSpaceDE/>
        <w:autoSpaceDN/>
        <w:ind w:left="180" w:hanging="90"/>
        <w:rPr>
          <w:sz w:val="24"/>
          <w:szCs w:val="24"/>
        </w:rPr>
      </w:pPr>
      <w:r w:rsidRPr="00C6765A">
        <w:rPr>
          <w:sz w:val="24"/>
          <w:szCs w:val="24"/>
        </w:rPr>
        <w:object w:dxaOrig="8410" w:dyaOrig="600" w14:anchorId="5B8496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456.35pt;height:33pt" o:ole="">
            <v:imagedata r:id="rId9" o:title=""/>
          </v:shape>
          <o:OLEObject Type="Embed" ProgID="Excel.Sheet.12" ShapeID="_x0000_i1092" DrawAspect="Content" ObjectID="_1847270675" r:id="rId10"/>
        </w:object>
      </w:r>
    </w:p>
    <w:p w14:paraId="0DD50421" w14:textId="77777777" w:rsidR="00BA1DAF" w:rsidRPr="00C6765A" w:rsidRDefault="00BA1DAF" w:rsidP="00BE4B9A">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autoSpaceDE/>
        <w:autoSpaceDN/>
        <w:ind w:left="180"/>
        <w:rPr>
          <w:rFonts w:eastAsia="Times New Roman"/>
          <w:sz w:val="24"/>
          <w:szCs w:val="24"/>
        </w:rPr>
      </w:pPr>
    </w:p>
    <w:bookmarkStart w:id="6" w:name="_MON_1804416978"/>
    <w:bookmarkEnd w:id="6"/>
    <w:p w14:paraId="400C20BB" w14:textId="1979F643" w:rsidR="00BA1DAF" w:rsidRPr="00C6765A" w:rsidRDefault="00A00A88" w:rsidP="000D3B1F">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autoSpaceDE/>
        <w:autoSpaceDN/>
        <w:ind w:left="180" w:hanging="90"/>
        <w:rPr>
          <w:rFonts w:eastAsia="Times New Roman"/>
          <w:sz w:val="24"/>
          <w:szCs w:val="24"/>
        </w:rPr>
      </w:pPr>
      <w:r w:rsidRPr="00C6765A">
        <w:rPr>
          <w:sz w:val="24"/>
          <w:szCs w:val="24"/>
        </w:rPr>
        <w:object w:dxaOrig="8424" w:dyaOrig="600" w14:anchorId="08A180B1">
          <v:shape id="_x0000_i1093" type="#_x0000_t75" style="width:455.35pt;height:32.35pt" o:ole="">
            <v:imagedata r:id="rId11" o:title=""/>
          </v:shape>
          <o:OLEObject Type="Embed" ProgID="Excel.Sheet.12" ShapeID="_x0000_i1093" DrawAspect="Content" ObjectID="_1847270676" r:id="rId12"/>
        </w:object>
      </w:r>
    </w:p>
    <w:p w14:paraId="2C508F5C" w14:textId="77777777" w:rsidR="00BA1DAF" w:rsidRPr="00C6765A" w:rsidRDefault="00BA1DAF" w:rsidP="00BE4B9A">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autoSpaceDE/>
        <w:autoSpaceDN/>
        <w:ind w:left="180"/>
        <w:jc w:val="center"/>
        <w:rPr>
          <w:rFonts w:eastAsia="Times New Roman"/>
          <w:sz w:val="24"/>
          <w:szCs w:val="24"/>
        </w:rPr>
      </w:pPr>
    </w:p>
    <w:bookmarkStart w:id="7" w:name="_MON_1804416990"/>
    <w:bookmarkEnd w:id="7"/>
    <w:p w14:paraId="299885B4" w14:textId="4A405223" w:rsidR="00BA1DAF" w:rsidRPr="00C6765A" w:rsidRDefault="00A00A88" w:rsidP="000D3B1F">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360" w:lineRule="atLeast"/>
        <w:ind w:left="180" w:right="-274" w:hanging="90"/>
        <w:rPr>
          <w:sz w:val="24"/>
          <w:szCs w:val="24"/>
        </w:rPr>
      </w:pPr>
      <w:r w:rsidRPr="00C6765A">
        <w:rPr>
          <w:sz w:val="24"/>
          <w:szCs w:val="24"/>
        </w:rPr>
        <w:object w:dxaOrig="8472" w:dyaOrig="600" w14:anchorId="36D2C7CA">
          <v:shape id="_x0000_i1094" type="#_x0000_t75" style="width:455pt;height:32.35pt" o:ole="">
            <v:imagedata r:id="rId13" o:title=""/>
          </v:shape>
          <o:OLEObject Type="Embed" ProgID="Excel.Sheet.12" ShapeID="_x0000_i1094" DrawAspect="Content" ObjectID="_1847270677" r:id="rId14"/>
        </w:object>
      </w:r>
    </w:p>
    <w:p w14:paraId="5B4E1697" w14:textId="77777777" w:rsidR="00BA1DAF" w:rsidRPr="00C6765A" w:rsidRDefault="00BA1DAF" w:rsidP="000D3B1F">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360" w:lineRule="atLeast"/>
        <w:ind w:right="-274"/>
        <w:rPr>
          <w:sz w:val="24"/>
          <w:szCs w:val="24"/>
        </w:rPr>
      </w:pPr>
    </w:p>
    <w:bookmarkStart w:id="8" w:name="_MON_1804417051"/>
    <w:bookmarkEnd w:id="8"/>
    <w:p w14:paraId="5DC594A4" w14:textId="23625B13" w:rsidR="00BA1DAF" w:rsidRDefault="00A00A88" w:rsidP="000D3B1F">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360" w:lineRule="atLeast"/>
        <w:ind w:left="180" w:right="-274" w:hanging="90"/>
        <w:rPr>
          <w:sz w:val="24"/>
          <w:szCs w:val="24"/>
        </w:rPr>
        <w:sectPr w:rsidR="00BA1DAF" w:rsidSect="00B06B1C">
          <w:pgSz w:w="12240" w:h="15840"/>
          <w:pgMar w:top="1080" w:right="1440" w:bottom="900" w:left="1440" w:header="1440" w:footer="922" w:gutter="0"/>
          <w:cols w:space="720"/>
          <w:noEndnote/>
          <w:docGrid w:linePitch="272"/>
        </w:sectPr>
      </w:pPr>
      <w:r w:rsidRPr="00C6765A">
        <w:rPr>
          <w:sz w:val="24"/>
          <w:szCs w:val="24"/>
        </w:rPr>
        <w:object w:dxaOrig="8489" w:dyaOrig="600" w14:anchorId="4F4760C8">
          <v:shape id="_x0000_i1095" type="#_x0000_t75" style="width:453.35pt;height:32.35pt" o:ole="">
            <v:imagedata r:id="rId15" o:title=""/>
          </v:shape>
          <o:OLEObject Type="Embed" ProgID="Excel.Sheet.12" ShapeID="_x0000_i1095" DrawAspect="Content" ObjectID="_1847270678" r:id="rId16"/>
        </w:object>
      </w:r>
    </w:p>
    <w:p w14:paraId="0F7921C2" w14:textId="77777777" w:rsidR="009C4B10" w:rsidRDefault="009C4B10" w:rsidP="00BA1DAF">
      <w:pPr>
        <w:tabs>
          <w:tab w:val="left" w:pos="-990"/>
          <w:tab w:val="left" w:pos="-72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720" w:firstLine="720"/>
        <w:jc w:val="both"/>
        <w:rPr>
          <w:rFonts w:eastAsia="Times New Roman"/>
          <w:sz w:val="22"/>
          <w:szCs w:val="22"/>
        </w:rPr>
      </w:pPr>
    </w:p>
    <w:p w14:paraId="25A2560E" w14:textId="77777777" w:rsidR="00255979" w:rsidRDefault="00255979" w:rsidP="00BA1DAF">
      <w:pPr>
        <w:tabs>
          <w:tab w:val="left" w:pos="-990"/>
          <w:tab w:val="left" w:pos="-72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270"/>
          <w:tab w:val="left" w:pos="9360"/>
        </w:tabs>
        <w:spacing w:line="269" w:lineRule="auto"/>
        <w:ind w:left="720" w:firstLine="720"/>
        <w:jc w:val="both"/>
        <w:rPr>
          <w:rFonts w:eastAsia="Times New Roman"/>
          <w:sz w:val="22"/>
          <w:szCs w:val="22"/>
        </w:rPr>
      </w:pPr>
    </w:p>
    <w:p w14:paraId="5094D25A" w14:textId="01776310" w:rsidR="004F3F1B" w:rsidRPr="005368AA" w:rsidRDefault="00D8462B" w:rsidP="00A11563">
      <w:pPr>
        <w:pStyle w:val="Heading9"/>
        <w:tabs>
          <w:tab w:val="clear" w:pos="720"/>
          <w:tab w:val="left" w:pos="180"/>
          <w:tab w:val="num" w:pos="270"/>
          <w:tab w:val="left" w:pos="360"/>
        </w:tabs>
        <w:ind w:left="810" w:hanging="1350"/>
        <w:rPr>
          <w:color w:val="auto"/>
        </w:rPr>
      </w:pPr>
      <w:r>
        <w:rPr>
          <w:color w:val="auto"/>
        </w:rPr>
        <w:t>CHEMICAL SPECIFIC</w:t>
      </w:r>
      <w:r w:rsidR="004F3F1B" w:rsidRPr="005368AA">
        <w:rPr>
          <w:color w:val="auto"/>
        </w:rPr>
        <w:t xml:space="preserve"> SCREENING</w:t>
      </w:r>
    </w:p>
    <w:p w14:paraId="3597D643" w14:textId="77777777" w:rsidR="00D45ACC" w:rsidRPr="00C6765A" w:rsidRDefault="00D45ACC" w:rsidP="00A11563">
      <w:pPr>
        <w:tabs>
          <w:tab w:val="left" w:pos="-990"/>
          <w:tab w:val="left" w:pos="-720"/>
          <w:tab w:val="left" w:pos="0"/>
          <w:tab w:val="left" w:pos="450"/>
          <w:tab w:val="left" w:pos="3420"/>
          <w:tab w:val="left" w:pos="3780"/>
          <w:tab w:val="left" w:pos="5040"/>
          <w:tab w:val="left" w:pos="5490"/>
          <w:tab w:val="left" w:pos="6480"/>
          <w:tab w:val="left" w:pos="6750"/>
          <w:tab w:val="left" w:pos="7920"/>
          <w:tab w:val="left" w:pos="8460"/>
          <w:tab w:val="left" w:pos="9360"/>
        </w:tabs>
        <w:spacing w:line="223" w:lineRule="auto"/>
        <w:rPr>
          <w:sz w:val="24"/>
          <w:szCs w:val="24"/>
        </w:rPr>
      </w:pPr>
    </w:p>
    <w:p w14:paraId="02B63519" w14:textId="2DCB2DC7" w:rsidR="000A3CC3" w:rsidRPr="00C6765A" w:rsidRDefault="007C5EB2" w:rsidP="00A11563">
      <w:pPr>
        <w:widowControl/>
        <w:tabs>
          <w:tab w:val="left" w:pos="450"/>
        </w:tabs>
        <w:adjustRightInd w:val="0"/>
        <w:spacing w:line="269" w:lineRule="auto"/>
        <w:jc w:val="both"/>
        <w:rPr>
          <w:sz w:val="22"/>
          <w:szCs w:val="22"/>
        </w:rPr>
      </w:pPr>
      <w:r w:rsidRPr="00C6765A">
        <w:rPr>
          <w:rFonts w:eastAsia="Times New Roman"/>
          <w:sz w:val="22"/>
          <w:szCs w:val="22"/>
        </w:rPr>
        <w:t>The Cooperative Energy, Silver Creek Generating Plant has one external outfall (Outfall 001) and the effluent consists of evaporative cooler blowdown. This outfall discharges into an unnamed tributary of Hooker Hollow Creek. The 7Q10 flow of this stream is 0 MGD and the Mean Annual Flow of 2.12 MGD (3.28 cfs).</w:t>
      </w:r>
      <w:r w:rsidR="000A3CC3" w:rsidRPr="00C6765A">
        <w:rPr>
          <w:rFonts w:eastAsia="Times New Roman"/>
          <w:sz w:val="22"/>
          <w:szCs w:val="22"/>
        </w:rPr>
        <w:t xml:space="preserve"> </w:t>
      </w:r>
      <w:r w:rsidR="000A3CC3" w:rsidRPr="00C6765A">
        <w:rPr>
          <w:sz w:val="22"/>
          <w:szCs w:val="22"/>
        </w:rPr>
        <w:t>The effluent flow information used to calculate these limits was taken from the permit renewal application (EPA Form 2C)</w:t>
      </w:r>
      <w:r w:rsidR="00255979" w:rsidRPr="00C6765A">
        <w:rPr>
          <w:sz w:val="22"/>
          <w:szCs w:val="22"/>
        </w:rPr>
        <w:t xml:space="preserve"> and the discharge monitoring reports (DMRs)</w:t>
      </w:r>
      <w:r w:rsidR="000A3CC3" w:rsidRPr="00C6765A">
        <w:rPr>
          <w:sz w:val="22"/>
          <w:szCs w:val="22"/>
        </w:rPr>
        <w:t>. The receiving stream flow information was provided by our Water Quality Modeling/TMDL</w:t>
      </w:r>
      <w:r w:rsidR="00FF75D0" w:rsidRPr="00C6765A">
        <w:rPr>
          <w:sz w:val="22"/>
          <w:szCs w:val="22"/>
        </w:rPr>
        <w:t xml:space="preserve"> </w:t>
      </w:r>
      <w:r w:rsidR="000A3CC3" w:rsidRPr="00C6765A">
        <w:rPr>
          <w:sz w:val="22"/>
          <w:szCs w:val="22"/>
        </w:rPr>
        <w:t>Branch.</w:t>
      </w:r>
    </w:p>
    <w:p w14:paraId="74987249" w14:textId="77777777" w:rsidR="00842973" w:rsidRPr="00C6765A" w:rsidRDefault="00842973" w:rsidP="002174A0">
      <w:pPr>
        <w:widowControl/>
        <w:adjustRightInd w:val="0"/>
        <w:spacing w:line="269" w:lineRule="auto"/>
        <w:ind w:left="270"/>
        <w:jc w:val="both"/>
        <w:rPr>
          <w:sz w:val="22"/>
          <w:szCs w:val="22"/>
        </w:rPr>
      </w:pPr>
    </w:p>
    <w:p w14:paraId="0B0FCA02" w14:textId="5BAAA4FD" w:rsidR="00842973" w:rsidRPr="00C6765A" w:rsidRDefault="00842973" w:rsidP="005D18A2">
      <w:pPr>
        <w:widowControl/>
        <w:tabs>
          <w:tab w:val="left" w:pos="-720"/>
          <w:tab w:val="left" w:pos="0"/>
          <w:tab w:val="left" w:pos="810"/>
          <w:tab w:val="left" w:pos="90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810" w:right="115" w:hanging="540"/>
        <w:jc w:val="both"/>
        <w:rPr>
          <w:rFonts w:eastAsia="Times New Roman"/>
          <w:sz w:val="22"/>
          <w:szCs w:val="22"/>
        </w:rPr>
      </w:pPr>
      <w:r w:rsidRPr="00C6765A">
        <w:rPr>
          <w:rFonts w:eastAsia="Times New Roman"/>
          <w:sz w:val="22"/>
          <w:szCs w:val="22"/>
        </w:rPr>
        <w:t xml:space="preserve">Qw = </w:t>
      </w:r>
      <w:r w:rsidR="00911B55" w:rsidRPr="00C6765A">
        <w:rPr>
          <w:rFonts w:eastAsia="Times New Roman"/>
          <w:sz w:val="22"/>
          <w:szCs w:val="22"/>
        </w:rPr>
        <w:t>Maximum</w:t>
      </w:r>
      <w:r w:rsidRPr="00C6765A">
        <w:rPr>
          <w:rFonts w:eastAsia="Times New Roman"/>
          <w:sz w:val="22"/>
          <w:szCs w:val="22"/>
        </w:rPr>
        <w:t xml:space="preserve"> 30-day average wastewater flow.</w:t>
      </w:r>
      <w:r w:rsidR="005D18A2" w:rsidRPr="00C6765A">
        <w:rPr>
          <w:rFonts w:eastAsia="Times New Roman"/>
          <w:sz w:val="22"/>
          <w:szCs w:val="22"/>
        </w:rPr>
        <w:t xml:space="preserve"> This value was obtained from the</w:t>
      </w:r>
      <w:r w:rsidR="003C0DDD">
        <w:rPr>
          <w:rFonts w:eastAsia="Times New Roman"/>
          <w:sz w:val="22"/>
          <w:szCs w:val="22"/>
        </w:rPr>
        <w:t>ir</w:t>
      </w:r>
      <w:r w:rsidR="005D18A2" w:rsidRPr="00C6765A">
        <w:rPr>
          <w:rFonts w:eastAsia="Times New Roman"/>
          <w:sz w:val="22"/>
          <w:szCs w:val="22"/>
        </w:rPr>
        <w:t xml:space="preserve"> February 2024     DMR.</w:t>
      </w:r>
    </w:p>
    <w:p w14:paraId="017C561A" w14:textId="1646F76D" w:rsidR="00842973" w:rsidRPr="00C6765A" w:rsidRDefault="00842973" w:rsidP="007B7C2B">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720" w:right="115" w:hanging="450"/>
        <w:jc w:val="both"/>
        <w:rPr>
          <w:rFonts w:eastAsia="Times New Roman"/>
          <w:sz w:val="22"/>
          <w:szCs w:val="22"/>
        </w:rPr>
      </w:pPr>
      <w:r w:rsidRPr="00C6765A">
        <w:rPr>
          <w:rFonts w:eastAsia="Times New Roman"/>
          <w:sz w:val="22"/>
          <w:szCs w:val="22"/>
        </w:rPr>
        <w:t xml:space="preserve">Qr = Receiving stream flow (7Q10 flow used for acute and chronic screening and mean annual flow </w:t>
      </w:r>
      <w:r w:rsidR="007B7C2B" w:rsidRPr="00C6765A">
        <w:rPr>
          <w:rFonts w:eastAsia="Times New Roman"/>
          <w:sz w:val="22"/>
          <w:szCs w:val="22"/>
        </w:rPr>
        <w:t xml:space="preserve"> </w:t>
      </w:r>
      <w:r w:rsidRPr="00C6765A">
        <w:rPr>
          <w:rFonts w:eastAsia="Times New Roman"/>
          <w:sz w:val="22"/>
          <w:szCs w:val="22"/>
        </w:rPr>
        <w:t>used of Human Health screening.)</w:t>
      </w:r>
    </w:p>
    <w:p w14:paraId="7922A453" w14:textId="708074DA" w:rsidR="000A3CC3" w:rsidRPr="00C6765A" w:rsidRDefault="000A3CC3" w:rsidP="007B7C2B">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540" w:right="115" w:hanging="270"/>
        <w:jc w:val="both"/>
        <w:rPr>
          <w:rFonts w:eastAsia="Times New Roman"/>
          <w:sz w:val="22"/>
          <w:szCs w:val="22"/>
        </w:rPr>
      </w:pPr>
      <w:r w:rsidRPr="00C6765A">
        <w:rPr>
          <w:rFonts w:eastAsia="Times New Roman"/>
          <w:sz w:val="22"/>
          <w:szCs w:val="22"/>
        </w:rPr>
        <w:t>X</w:t>
      </w:r>
      <w:r w:rsidRPr="00C6765A">
        <w:rPr>
          <w:rFonts w:eastAsia="Times New Roman"/>
          <w:sz w:val="22"/>
          <w:szCs w:val="22"/>
          <w:vertAlign w:val="subscript"/>
        </w:rPr>
        <w:t>r</w:t>
      </w:r>
      <w:r w:rsidRPr="00C6765A">
        <w:rPr>
          <w:rFonts w:eastAsia="Times New Roman"/>
          <w:sz w:val="22"/>
          <w:szCs w:val="22"/>
        </w:rPr>
        <w:tab/>
        <w:t xml:space="preserve">= Receiving stream concentration.  </w:t>
      </w:r>
    </w:p>
    <w:p w14:paraId="41070674" w14:textId="1F99998D" w:rsidR="000A3CC3" w:rsidRPr="00C6765A" w:rsidRDefault="000A3CC3" w:rsidP="007B7C2B">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540" w:right="115" w:hanging="270"/>
        <w:jc w:val="both"/>
        <w:rPr>
          <w:rFonts w:eastAsia="Times New Roman"/>
          <w:sz w:val="22"/>
          <w:szCs w:val="22"/>
        </w:rPr>
      </w:pPr>
      <w:r w:rsidRPr="00C6765A">
        <w:rPr>
          <w:rFonts w:eastAsia="Times New Roman"/>
          <w:sz w:val="22"/>
          <w:szCs w:val="22"/>
        </w:rPr>
        <w:t>X</w:t>
      </w:r>
      <w:r w:rsidRPr="00C6765A">
        <w:rPr>
          <w:rFonts w:eastAsia="Times New Roman"/>
          <w:sz w:val="22"/>
          <w:szCs w:val="22"/>
          <w:vertAlign w:val="subscript"/>
        </w:rPr>
        <w:t xml:space="preserve">w </w:t>
      </w:r>
      <w:r w:rsidRPr="00C6765A">
        <w:rPr>
          <w:rFonts w:eastAsia="Times New Roman"/>
          <w:sz w:val="22"/>
          <w:szCs w:val="22"/>
        </w:rPr>
        <w:t>= Historical effluent data from the application.</w:t>
      </w:r>
    </w:p>
    <w:p w14:paraId="3C5798F2" w14:textId="20935A44" w:rsidR="000A3CC3" w:rsidRPr="00C6765A" w:rsidRDefault="000A3CC3" w:rsidP="007B7C2B">
      <w:pPr>
        <w:widowControl/>
        <w:tabs>
          <w:tab w:val="left" w:pos="-720"/>
          <w:tab w:val="left" w:pos="0"/>
          <w:tab w:val="left" w:pos="540"/>
          <w:tab w:val="left" w:pos="720"/>
          <w:tab w:val="left" w:pos="1080"/>
          <w:tab w:val="left" w:pos="1170"/>
          <w:tab w:val="left" w:pos="2070"/>
          <w:tab w:val="left" w:pos="3240"/>
          <w:tab w:val="left" w:pos="3510"/>
          <w:tab w:val="left" w:pos="4410"/>
          <w:tab w:val="left" w:pos="4680"/>
          <w:tab w:val="left" w:pos="5670"/>
          <w:tab w:val="left" w:pos="5940"/>
          <w:tab w:val="left" w:pos="6570"/>
          <w:tab w:val="left" w:pos="7200"/>
          <w:tab w:val="left" w:pos="8010"/>
        </w:tabs>
        <w:spacing w:line="269" w:lineRule="auto"/>
        <w:ind w:left="1260" w:right="-810" w:hanging="990"/>
        <w:jc w:val="both"/>
        <w:rPr>
          <w:rFonts w:eastAsia="Times New Roman"/>
          <w:sz w:val="22"/>
          <w:szCs w:val="22"/>
        </w:rPr>
      </w:pPr>
      <w:r w:rsidRPr="00C6765A">
        <w:rPr>
          <w:rFonts w:eastAsia="Times New Roman"/>
          <w:sz w:val="22"/>
          <w:szCs w:val="22"/>
        </w:rPr>
        <w:t>X</w:t>
      </w:r>
      <w:r w:rsidRPr="00C6765A">
        <w:rPr>
          <w:rFonts w:eastAsia="Times New Roman"/>
          <w:sz w:val="22"/>
          <w:szCs w:val="22"/>
          <w:vertAlign w:val="subscript"/>
        </w:rPr>
        <w:t>t</w:t>
      </w:r>
      <w:r w:rsidR="005E72CF" w:rsidRPr="00C6765A">
        <w:rPr>
          <w:rFonts w:eastAsia="Times New Roman"/>
          <w:sz w:val="22"/>
          <w:szCs w:val="22"/>
        </w:rPr>
        <w:t xml:space="preserve">  </w:t>
      </w:r>
      <w:r w:rsidRPr="00C6765A">
        <w:rPr>
          <w:rFonts w:eastAsia="Times New Roman"/>
          <w:sz w:val="22"/>
          <w:szCs w:val="22"/>
        </w:rPr>
        <w:t>=</w:t>
      </w:r>
      <w:r w:rsidR="00042303" w:rsidRPr="00C6765A">
        <w:rPr>
          <w:rFonts w:eastAsia="Times New Roman"/>
          <w:sz w:val="22"/>
          <w:szCs w:val="22"/>
        </w:rPr>
        <w:t xml:space="preserve"> </w:t>
      </w:r>
      <w:r w:rsidRPr="00C6765A">
        <w:rPr>
          <w:rFonts w:eastAsia="Times New Roman"/>
          <w:sz w:val="22"/>
          <w:szCs w:val="22"/>
        </w:rPr>
        <w:t>The calculated in-stream concentration is based on historical effluent data from the application.</w:t>
      </w:r>
    </w:p>
    <w:p w14:paraId="07935887" w14:textId="5EA193D3" w:rsidR="000A3CC3" w:rsidRPr="00C6765A" w:rsidRDefault="007B7C2B" w:rsidP="007B7C2B">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right="119" w:firstLine="270"/>
        <w:rPr>
          <w:rFonts w:eastAsia="Times New Roman"/>
          <w:sz w:val="22"/>
          <w:szCs w:val="22"/>
        </w:rPr>
      </w:pPr>
      <w:r w:rsidRPr="00C6765A">
        <w:rPr>
          <w:rFonts w:eastAsia="Times New Roman"/>
          <w:sz w:val="22"/>
          <w:szCs w:val="22"/>
        </w:rPr>
        <w:t>IWC = In-stream waste concentration</w:t>
      </w:r>
    </w:p>
    <w:p w14:paraId="5C969B9A" w14:textId="2DF6BB95" w:rsidR="007B7C2B" w:rsidRPr="00C6765A" w:rsidRDefault="007B7C2B" w:rsidP="007B7C2B">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right="119" w:firstLine="270"/>
        <w:rPr>
          <w:rFonts w:eastAsia="Times New Roman"/>
          <w:sz w:val="22"/>
          <w:szCs w:val="22"/>
        </w:rPr>
      </w:pPr>
      <w:r w:rsidRPr="00C6765A">
        <w:rPr>
          <w:rFonts w:eastAsia="Times New Roman"/>
          <w:sz w:val="22"/>
          <w:szCs w:val="22"/>
        </w:rPr>
        <w:t>AWQC = Acute Water Quality Criteria</w:t>
      </w:r>
    </w:p>
    <w:p w14:paraId="73AB850C" w14:textId="3847ABEA" w:rsidR="007B7C2B" w:rsidRPr="00C6765A" w:rsidRDefault="007B7C2B" w:rsidP="007B7C2B">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right="119" w:firstLine="270"/>
        <w:rPr>
          <w:rFonts w:eastAsia="Times New Roman"/>
          <w:sz w:val="22"/>
          <w:szCs w:val="22"/>
        </w:rPr>
      </w:pPr>
      <w:r w:rsidRPr="00C6765A">
        <w:rPr>
          <w:rFonts w:eastAsia="Times New Roman"/>
          <w:sz w:val="22"/>
          <w:szCs w:val="22"/>
        </w:rPr>
        <w:t>CWQC = Chronic Water Quality Criteria</w:t>
      </w:r>
    </w:p>
    <w:p w14:paraId="53A3A002" w14:textId="77777777" w:rsidR="00255979" w:rsidRDefault="00255979" w:rsidP="00842973">
      <w:pPr>
        <w:widowControl/>
        <w:tabs>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adjustRightInd w:val="0"/>
        <w:spacing w:line="320" w:lineRule="atLeast"/>
        <w:ind w:left="630" w:right="119" w:hanging="360"/>
        <w:jc w:val="both"/>
        <w:rPr>
          <w:rFonts w:eastAsia="Times New Roman"/>
          <w:sz w:val="22"/>
          <w:szCs w:val="22"/>
          <w:lang w:eastAsia="zh-CN"/>
        </w:rPr>
      </w:pPr>
    </w:p>
    <w:p w14:paraId="5EAB033D" w14:textId="77777777" w:rsidR="00DC4F24" w:rsidRPr="00C6765A" w:rsidRDefault="00DC4F24" w:rsidP="00842973">
      <w:pPr>
        <w:widowControl/>
        <w:tabs>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adjustRightInd w:val="0"/>
        <w:spacing w:line="320" w:lineRule="atLeast"/>
        <w:ind w:left="630" w:right="119" w:hanging="360"/>
        <w:jc w:val="both"/>
        <w:rPr>
          <w:rFonts w:eastAsia="Times New Roman"/>
          <w:sz w:val="22"/>
          <w:szCs w:val="22"/>
          <w:lang w:eastAsia="zh-CN"/>
        </w:rPr>
      </w:pPr>
    </w:p>
    <w:p w14:paraId="312819C5" w14:textId="66A7EFB3" w:rsidR="00842973" w:rsidRPr="00C6765A" w:rsidRDefault="00842973" w:rsidP="00A11563">
      <w:pPr>
        <w:widowControl/>
        <w:tabs>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adjustRightInd w:val="0"/>
        <w:spacing w:line="320" w:lineRule="atLeast"/>
        <w:ind w:left="630" w:right="119" w:hanging="630"/>
        <w:jc w:val="both"/>
        <w:rPr>
          <w:rFonts w:eastAsia="Times New Roman"/>
          <w:sz w:val="22"/>
          <w:szCs w:val="22"/>
          <w:lang w:eastAsia="zh-CN"/>
        </w:rPr>
      </w:pPr>
      <w:r w:rsidRPr="00C6765A">
        <w:rPr>
          <w:rFonts w:eastAsia="Times New Roman"/>
          <w:sz w:val="22"/>
          <w:szCs w:val="22"/>
          <w:lang w:eastAsia="zh-CN"/>
        </w:rPr>
        <w:t>The in-stream waste concentration (IWC) is calculated using the following formula:</w:t>
      </w:r>
    </w:p>
    <w:p w14:paraId="6A71566F" w14:textId="77777777" w:rsidR="00842973" w:rsidRPr="00276720" w:rsidRDefault="00842973" w:rsidP="00842973">
      <w:pPr>
        <w:widowControl/>
        <w:adjustRightInd w:val="0"/>
        <w:ind w:left="360"/>
        <w:jc w:val="both"/>
        <w:rPr>
          <w:rFonts w:eastAsia="Times New Roman"/>
          <w:b/>
          <w:bCs/>
          <w:sz w:val="22"/>
          <w:szCs w:val="22"/>
        </w:rPr>
      </w:pPr>
    </w:p>
    <w:p w14:paraId="190DBF30" w14:textId="77777777" w:rsidR="00842973" w:rsidRPr="00276720" w:rsidRDefault="00842973" w:rsidP="007B7C2B">
      <w:pPr>
        <w:widowControl/>
        <w:tabs>
          <w:tab w:val="left" w:pos="-720"/>
          <w:tab w:val="left" w:pos="0"/>
          <w:tab w:val="left" w:pos="630"/>
          <w:tab w:val="left" w:pos="1080"/>
          <w:tab w:val="left" w:pos="2340"/>
          <w:tab w:val="left" w:pos="3240"/>
          <w:tab w:val="left" w:pos="3510"/>
          <w:tab w:val="left" w:pos="4410"/>
          <w:tab w:val="left" w:pos="4680"/>
          <w:tab w:val="left" w:pos="5670"/>
          <w:tab w:val="left" w:pos="5940"/>
          <w:tab w:val="left" w:pos="6570"/>
          <w:tab w:val="left" w:pos="7200"/>
          <w:tab w:val="left" w:pos="8010"/>
          <w:tab w:val="left" w:pos="9360"/>
        </w:tabs>
        <w:spacing w:line="269" w:lineRule="auto"/>
        <w:ind w:right="115" w:firstLine="270"/>
        <w:rPr>
          <w:rFonts w:eastAsia="Times New Roman"/>
          <w:sz w:val="22"/>
          <w:szCs w:val="22"/>
        </w:rPr>
      </w:pPr>
      <w:r w:rsidRPr="00276720">
        <w:rPr>
          <w:rFonts w:eastAsia="Times New Roman"/>
          <w:sz w:val="22"/>
          <w:szCs w:val="22"/>
        </w:rPr>
        <w:t xml:space="preserve">IWC (%) </w:t>
      </w:r>
      <w:r w:rsidRPr="00276720">
        <w:rPr>
          <w:rFonts w:eastAsia="Times New Roman"/>
          <w:i/>
          <w:sz w:val="24"/>
          <w:szCs w:val="24"/>
        </w:rPr>
        <w:t>=</w:t>
      </w:r>
      <m:oMath>
        <m:r>
          <w:rPr>
            <w:rFonts w:ascii="Cambria Math" w:eastAsia="Times New Roman" w:hAnsi="Cambria Math"/>
            <w:sz w:val="26"/>
            <w:szCs w:val="26"/>
          </w:rPr>
          <m:t xml:space="preserve"> </m:t>
        </m:r>
        <m:f>
          <m:fPr>
            <m:ctrlPr>
              <w:rPr>
                <w:rFonts w:ascii="Cambria Math" w:eastAsia="Times New Roman" w:hAnsi="Cambria Math"/>
                <w:i/>
                <w:sz w:val="26"/>
                <w:szCs w:val="26"/>
              </w:rPr>
            </m:ctrlPr>
          </m:fPr>
          <m:num>
            <m:r>
              <w:rPr>
                <w:rFonts w:ascii="Cambria Math" w:eastAsia="Times New Roman" w:hAnsi="Cambria Math"/>
                <w:sz w:val="26"/>
                <w:szCs w:val="26"/>
              </w:rPr>
              <m:t>Qw</m:t>
            </m:r>
          </m:num>
          <m:den>
            <m:r>
              <w:rPr>
                <w:rFonts w:ascii="Cambria Math" w:eastAsia="Times New Roman" w:hAnsi="Cambria Math"/>
                <w:sz w:val="26"/>
                <w:szCs w:val="26"/>
              </w:rPr>
              <m:t>Qr+Qw</m:t>
            </m:r>
          </m:den>
        </m:f>
        <m:r>
          <w:rPr>
            <w:rFonts w:ascii="Cambria Math" w:eastAsia="Times New Roman" w:hAnsi="Cambria Math"/>
            <w:sz w:val="26"/>
            <w:szCs w:val="26"/>
          </w:rPr>
          <m:t xml:space="preserve"> </m:t>
        </m:r>
      </m:oMath>
      <w:r w:rsidRPr="00276720">
        <w:rPr>
          <w:rFonts w:eastAsia="Times New Roman"/>
          <w:sz w:val="22"/>
          <w:szCs w:val="22"/>
        </w:rPr>
        <w:t xml:space="preserve"> * 100  </w:t>
      </w:r>
    </w:p>
    <w:p w14:paraId="37D07087" w14:textId="77777777" w:rsidR="00842973" w:rsidRPr="00276720" w:rsidRDefault="00842973" w:rsidP="005F6AF3">
      <w:pPr>
        <w:widowControl/>
        <w:tabs>
          <w:tab w:val="left" w:pos="-720"/>
          <w:tab w:val="left" w:pos="180"/>
          <w:tab w:val="left" w:pos="450"/>
          <w:tab w:val="left" w:pos="1080"/>
          <w:tab w:val="left" w:pos="2340"/>
          <w:tab w:val="left" w:pos="3240"/>
          <w:tab w:val="left" w:pos="3510"/>
          <w:tab w:val="left" w:pos="4410"/>
          <w:tab w:val="left" w:pos="4680"/>
          <w:tab w:val="left" w:pos="5670"/>
          <w:tab w:val="left" w:pos="5940"/>
          <w:tab w:val="left" w:pos="6570"/>
          <w:tab w:val="left" w:pos="7200"/>
          <w:tab w:val="left" w:pos="8010"/>
          <w:tab w:val="left" w:pos="9360"/>
        </w:tabs>
        <w:spacing w:line="269" w:lineRule="auto"/>
        <w:ind w:right="90"/>
        <w:jc w:val="both"/>
        <w:rPr>
          <w:rFonts w:eastAsia="Times New Roman"/>
          <w:sz w:val="22"/>
          <w:szCs w:val="22"/>
        </w:rPr>
      </w:pPr>
      <w:r w:rsidRPr="00276720">
        <w:rPr>
          <w:rFonts w:eastAsia="Times New Roman"/>
          <w:sz w:val="22"/>
          <w:szCs w:val="22"/>
        </w:rPr>
        <w:lastRenderedPageBreak/>
        <w:t>The in-stream concentration (X</w:t>
      </w:r>
      <w:r w:rsidRPr="00276720">
        <w:rPr>
          <w:rFonts w:eastAsia="Times New Roman"/>
          <w:sz w:val="22"/>
          <w:szCs w:val="22"/>
          <w:vertAlign w:val="subscript"/>
        </w:rPr>
        <w:t>t</w:t>
      </w:r>
      <w:r w:rsidRPr="00276720">
        <w:rPr>
          <w:rFonts w:eastAsia="Times New Roman"/>
          <w:sz w:val="22"/>
          <w:szCs w:val="22"/>
        </w:rPr>
        <w:t>) can be calculated using the following equation and the effluent pollutant concentration (X</w:t>
      </w:r>
      <w:r w:rsidRPr="00276720">
        <w:rPr>
          <w:rFonts w:eastAsia="Times New Roman"/>
          <w:sz w:val="22"/>
          <w:szCs w:val="22"/>
          <w:vertAlign w:val="subscript"/>
        </w:rPr>
        <w:t>w</w:t>
      </w:r>
      <w:r w:rsidRPr="00276720">
        <w:rPr>
          <w:rFonts w:eastAsia="Times New Roman"/>
          <w:sz w:val="22"/>
          <w:szCs w:val="22"/>
        </w:rPr>
        <w:t>) data provided on the application.</w:t>
      </w:r>
    </w:p>
    <w:p w14:paraId="5279AC01" w14:textId="77777777" w:rsidR="00842973" w:rsidRPr="00276720" w:rsidRDefault="00842973" w:rsidP="00842973">
      <w:pPr>
        <w:widowControl/>
        <w:tabs>
          <w:tab w:val="left" w:pos="-720"/>
          <w:tab w:val="left" w:pos="180"/>
          <w:tab w:val="left" w:pos="720"/>
          <w:tab w:val="left" w:pos="1080"/>
          <w:tab w:val="left" w:pos="234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720" w:right="-810" w:hanging="180"/>
        <w:jc w:val="both"/>
        <w:rPr>
          <w:rFonts w:eastAsia="Times New Roman"/>
          <w:sz w:val="22"/>
          <w:szCs w:val="22"/>
        </w:rPr>
      </w:pPr>
    </w:p>
    <w:p w14:paraId="20C88EB6" w14:textId="77777777" w:rsidR="00842973" w:rsidRPr="00276720" w:rsidRDefault="00842973" w:rsidP="00763A3F">
      <w:pPr>
        <w:widowControl/>
        <w:tabs>
          <w:tab w:val="left" w:pos="-1440"/>
          <w:tab w:val="left" w:pos="-720"/>
          <w:tab w:val="left" w:pos="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270"/>
        <w:rPr>
          <w:rFonts w:eastAsia="Times New Roman"/>
          <w:sz w:val="26"/>
          <w:szCs w:val="26"/>
        </w:rPr>
      </w:pPr>
      <w:r w:rsidRPr="00276720">
        <w:rPr>
          <w:rFonts w:eastAsia="Times New Roman"/>
          <w:sz w:val="22"/>
          <w:szCs w:val="22"/>
        </w:rPr>
        <w:t>X</w:t>
      </w:r>
      <w:r w:rsidRPr="00276720">
        <w:rPr>
          <w:rFonts w:eastAsia="Times New Roman"/>
          <w:sz w:val="22"/>
          <w:szCs w:val="22"/>
          <w:vertAlign w:val="subscript"/>
        </w:rPr>
        <w:t>t</w:t>
      </w:r>
      <w:r w:rsidRPr="00276720">
        <w:rPr>
          <w:rFonts w:eastAsia="Times New Roman"/>
          <w:sz w:val="22"/>
          <w:szCs w:val="22"/>
        </w:rPr>
        <w:t xml:space="preserve"> =  </w:t>
      </w:r>
      <m:oMath>
        <m:f>
          <m:fPr>
            <m:ctrlPr>
              <w:rPr>
                <w:rFonts w:ascii="Cambria Math" w:eastAsia="Times New Roman" w:hAnsi="Cambria Math"/>
                <w:i/>
                <w:sz w:val="26"/>
                <w:szCs w:val="26"/>
              </w:rPr>
            </m:ctrlPr>
          </m:fPr>
          <m:num>
            <m:d>
              <m:dPr>
                <m:ctrlPr>
                  <w:rPr>
                    <w:rFonts w:ascii="Cambria Math" w:eastAsia="Times New Roman" w:hAnsi="Cambria Math"/>
                    <w:i/>
                    <w:sz w:val="26"/>
                    <w:szCs w:val="26"/>
                  </w:rPr>
                </m:ctrlPr>
              </m:dPr>
              <m:e>
                <m:r>
                  <w:rPr>
                    <w:rFonts w:ascii="Cambria Math" w:eastAsia="Times New Roman" w:hAnsi="Cambria Math"/>
                    <w:sz w:val="26"/>
                    <w:szCs w:val="26"/>
                  </w:rPr>
                  <m:t>Qr*Xr</m:t>
                </m:r>
              </m:e>
            </m:d>
            <m:r>
              <w:rPr>
                <w:rFonts w:ascii="Cambria Math" w:eastAsia="Times New Roman" w:hAnsi="Cambria Math"/>
                <w:sz w:val="26"/>
                <w:szCs w:val="26"/>
              </w:rPr>
              <m:t>+</m:t>
            </m:r>
            <m:d>
              <m:dPr>
                <m:ctrlPr>
                  <w:rPr>
                    <w:rFonts w:ascii="Cambria Math" w:eastAsia="Times New Roman" w:hAnsi="Cambria Math"/>
                    <w:i/>
                    <w:sz w:val="26"/>
                    <w:szCs w:val="26"/>
                  </w:rPr>
                </m:ctrlPr>
              </m:dPr>
              <m:e>
                <m:r>
                  <w:rPr>
                    <w:rFonts w:ascii="Cambria Math" w:eastAsia="Times New Roman" w:hAnsi="Cambria Math"/>
                    <w:sz w:val="26"/>
                    <w:szCs w:val="26"/>
                  </w:rPr>
                  <m:t>Qw*Xw</m:t>
                </m:r>
              </m:e>
            </m:d>
          </m:num>
          <m:den>
            <m:d>
              <m:dPr>
                <m:ctrlPr>
                  <w:rPr>
                    <w:rFonts w:ascii="Cambria Math" w:eastAsia="Times New Roman" w:hAnsi="Cambria Math"/>
                    <w:i/>
                    <w:sz w:val="26"/>
                    <w:szCs w:val="26"/>
                  </w:rPr>
                </m:ctrlPr>
              </m:dPr>
              <m:e>
                <m:r>
                  <w:rPr>
                    <w:rFonts w:ascii="Cambria Math" w:eastAsia="Times New Roman" w:hAnsi="Cambria Math"/>
                    <w:sz w:val="26"/>
                    <w:szCs w:val="26"/>
                  </w:rPr>
                  <m:t>Qr+Qw</m:t>
                </m:r>
              </m:e>
            </m:d>
          </m:den>
        </m:f>
      </m:oMath>
    </w:p>
    <w:p w14:paraId="6C9BD430" w14:textId="77777777" w:rsidR="00842973" w:rsidRDefault="00842973" w:rsidP="005E72CF">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540" w:right="119" w:hanging="180"/>
        <w:rPr>
          <w:rFonts w:eastAsia="Times New Roman"/>
          <w:sz w:val="22"/>
          <w:szCs w:val="22"/>
        </w:rPr>
      </w:pPr>
    </w:p>
    <w:p w14:paraId="3F3C4B46" w14:textId="77777777" w:rsidR="00255979" w:rsidRDefault="00255979" w:rsidP="005E72CF">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269" w:lineRule="auto"/>
        <w:ind w:left="540" w:right="119" w:hanging="180"/>
        <w:rPr>
          <w:rFonts w:eastAsia="Times New Roman"/>
          <w:sz w:val="22"/>
          <w:szCs w:val="22"/>
        </w:rPr>
      </w:pPr>
    </w:p>
    <w:p w14:paraId="4B2747DF" w14:textId="77777777" w:rsidR="000A3CC3" w:rsidRPr="00276720" w:rsidRDefault="000A3CC3" w:rsidP="00A11563">
      <w:pPr>
        <w:widowControl/>
        <w:tabs>
          <w:tab w:val="left" w:pos="-1440"/>
          <w:tab w:val="left" w:pos="-72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s>
        <w:spacing w:line="269" w:lineRule="auto"/>
        <w:ind w:left="630" w:right="-810" w:hanging="630"/>
        <w:rPr>
          <w:rFonts w:eastAsia="Times New Roman"/>
          <w:sz w:val="22"/>
          <w:szCs w:val="22"/>
        </w:rPr>
      </w:pPr>
      <w:r w:rsidRPr="00276720">
        <w:rPr>
          <w:rFonts w:eastAsia="Times New Roman"/>
          <w:sz w:val="22"/>
          <w:szCs w:val="22"/>
        </w:rPr>
        <w:t>Until 12 samples can be analyzed, the effluent is multiplied by 10 as seen in the following equation:</w:t>
      </w:r>
    </w:p>
    <w:p w14:paraId="3CFD18EB" w14:textId="77777777" w:rsidR="000A3CC3" w:rsidRPr="00276720" w:rsidRDefault="000A3CC3" w:rsidP="000A3CC3">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firstLine="180"/>
        <w:rPr>
          <w:rFonts w:eastAsia="Times New Roman"/>
          <w:sz w:val="22"/>
          <w:szCs w:val="22"/>
        </w:rPr>
      </w:pPr>
    </w:p>
    <w:p w14:paraId="4227FDCF" w14:textId="7C5C41C0" w:rsidR="000A3CC3" w:rsidRPr="00C6765A" w:rsidRDefault="000A3CC3" w:rsidP="00763A3F">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hanging="270"/>
        <w:rPr>
          <w:rFonts w:eastAsia="Times New Roman"/>
          <w:sz w:val="22"/>
          <w:szCs w:val="22"/>
        </w:rPr>
      </w:pPr>
      <w:r w:rsidRPr="00276720">
        <w:rPr>
          <w:rFonts w:eastAsia="Times New Roman"/>
          <w:sz w:val="22"/>
          <w:szCs w:val="22"/>
        </w:rPr>
        <w:t>X</w:t>
      </w:r>
      <w:r w:rsidRPr="00276720">
        <w:rPr>
          <w:rFonts w:eastAsia="Times New Roman"/>
          <w:sz w:val="22"/>
          <w:szCs w:val="22"/>
          <w:vertAlign w:val="subscript"/>
        </w:rPr>
        <w:t>t</w:t>
      </w:r>
      <w:r w:rsidRPr="00276720">
        <w:rPr>
          <w:rFonts w:eastAsia="Times New Roman"/>
          <w:sz w:val="22"/>
          <w:szCs w:val="22"/>
        </w:rPr>
        <w:t xml:space="preserve"> = </w:t>
      </w:r>
      <m:oMath>
        <m:f>
          <m:fPr>
            <m:ctrlPr>
              <w:rPr>
                <w:rFonts w:ascii="Cambria Math" w:eastAsia="Times New Roman" w:hAnsi="Cambria Math"/>
                <w:i/>
                <w:sz w:val="26"/>
                <w:szCs w:val="26"/>
              </w:rPr>
            </m:ctrlPr>
          </m:fPr>
          <m:num>
            <m:d>
              <m:dPr>
                <m:ctrlPr>
                  <w:rPr>
                    <w:rFonts w:ascii="Cambria Math" w:eastAsia="Times New Roman" w:hAnsi="Cambria Math"/>
                    <w:i/>
                    <w:sz w:val="26"/>
                    <w:szCs w:val="26"/>
                  </w:rPr>
                </m:ctrlPr>
              </m:dPr>
              <m:e>
                <m:r>
                  <w:rPr>
                    <w:rFonts w:ascii="Cambria Math" w:eastAsia="Times New Roman" w:hAnsi="Cambria Math"/>
                    <w:sz w:val="26"/>
                    <w:szCs w:val="26"/>
                  </w:rPr>
                  <m:t>Qr*Xr</m:t>
                </m:r>
              </m:e>
            </m:d>
            <m:r>
              <w:rPr>
                <w:rFonts w:ascii="Cambria Math" w:eastAsia="Times New Roman" w:hAnsi="Cambria Math"/>
                <w:sz w:val="26"/>
                <w:szCs w:val="26"/>
              </w:rPr>
              <m:t>+</m:t>
            </m:r>
            <m:d>
              <m:dPr>
                <m:ctrlPr>
                  <w:rPr>
                    <w:rFonts w:ascii="Cambria Math" w:eastAsia="Times New Roman" w:hAnsi="Cambria Math"/>
                    <w:i/>
                    <w:sz w:val="26"/>
                    <w:szCs w:val="26"/>
                  </w:rPr>
                </m:ctrlPr>
              </m:dPr>
              <m:e>
                <m:r>
                  <w:rPr>
                    <w:rFonts w:ascii="Cambria Math" w:eastAsia="Times New Roman" w:hAnsi="Cambria Math"/>
                    <w:sz w:val="26"/>
                    <w:szCs w:val="26"/>
                  </w:rPr>
                  <m:t>Qw*Xw*10</m:t>
                </m:r>
              </m:e>
            </m:d>
          </m:num>
          <m:den>
            <m:d>
              <m:dPr>
                <m:ctrlPr>
                  <w:rPr>
                    <w:rFonts w:ascii="Cambria Math" w:eastAsia="Times New Roman" w:hAnsi="Cambria Math"/>
                    <w:i/>
                    <w:sz w:val="26"/>
                    <w:szCs w:val="26"/>
                  </w:rPr>
                </m:ctrlPr>
              </m:dPr>
              <m:e>
                <m:r>
                  <w:rPr>
                    <w:rFonts w:ascii="Cambria Math" w:eastAsia="Times New Roman" w:hAnsi="Cambria Math"/>
                    <w:sz w:val="26"/>
                    <w:szCs w:val="26"/>
                  </w:rPr>
                  <m:t>Qr+Qw</m:t>
                </m:r>
              </m:e>
            </m:d>
          </m:den>
        </m:f>
      </m:oMath>
    </w:p>
    <w:p w14:paraId="1340C365" w14:textId="77777777" w:rsidR="000A3CC3" w:rsidRPr="00C6765A" w:rsidRDefault="000A3CC3" w:rsidP="000A3CC3">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firstLine="180"/>
        <w:rPr>
          <w:rFonts w:eastAsia="Times New Roman"/>
          <w:sz w:val="22"/>
          <w:szCs w:val="22"/>
        </w:rPr>
      </w:pPr>
    </w:p>
    <w:p w14:paraId="6D73ABEA" w14:textId="5F2F266B" w:rsidR="001743C4" w:rsidRPr="00C6765A" w:rsidRDefault="00D8462B" w:rsidP="00A11563">
      <w:pPr>
        <w:tabs>
          <w:tab w:val="left" w:pos="-990"/>
          <w:tab w:val="left" w:pos="-720"/>
          <w:tab w:val="left" w:pos="0"/>
          <w:tab w:val="left" w:pos="900"/>
          <w:tab w:val="left" w:pos="3420"/>
          <w:tab w:val="left" w:pos="3780"/>
          <w:tab w:val="left" w:pos="5040"/>
          <w:tab w:val="left" w:pos="5490"/>
          <w:tab w:val="left" w:pos="6480"/>
          <w:tab w:val="left" w:pos="6750"/>
          <w:tab w:val="left" w:pos="7920"/>
          <w:tab w:val="left" w:pos="8460"/>
        </w:tabs>
        <w:spacing w:line="223" w:lineRule="auto"/>
        <w:ind w:left="360" w:right="-810" w:hanging="360"/>
        <w:rPr>
          <w:sz w:val="24"/>
          <w:szCs w:val="24"/>
        </w:rPr>
      </w:pPr>
      <w:r w:rsidRPr="00C6765A">
        <w:rPr>
          <w:rFonts w:eastAsia="Times New Roman"/>
          <w:sz w:val="22"/>
          <w:szCs w:val="22"/>
        </w:rPr>
        <w:t>The</w:t>
      </w:r>
      <w:r w:rsidR="000A3CC3" w:rsidRPr="00C6765A">
        <w:rPr>
          <w:rFonts w:eastAsia="Times New Roman"/>
          <w:sz w:val="22"/>
          <w:szCs w:val="22"/>
        </w:rPr>
        <w:t xml:space="preserve"> </w:t>
      </w:r>
      <w:r w:rsidRPr="00C6765A">
        <w:rPr>
          <w:rFonts w:eastAsia="Times New Roman"/>
          <w:sz w:val="22"/>
          <w:szCs w:val="22"/>
        </w:rPr>
        <w:t>screening results are show</w:t>
      </w:r>
      <w:r w:rsidR="00CD59D1" w:rsidRPr="00C6765A">
        <w:rPr>
          <w:rFonts w:eastAsia="Times New Roman"/>
          <w:sz w:val="22"/>
          <w:szCs w:val="22"/>
        </w:rPr>
        <w:t>n</w:t>
      </w:r>
      <w:r w:rsidRPr="00C6765A">
        <w:rPr>
          <w:rFonts w:eastAsia="Times New Roman"/>
          <w:sz w:val="22"/>
          <w:szCs w:val="22"/>
        </w:rPr>
        <w:t xml:space="preserve"> in the following</w:t>
      </w:r>
      <w:r w:rsidR="000A3CC3" w:rsidRPr="00C6765A">
        <w:rPr>
          <w:rFonts w:eastAsia="Times New Roman"/>
          <w:sz w:val="22"/>
          <w:szCs w:val="22"/>
        </w:rPr>
        <w:t xml:space="preserve"> table.</w:t>
      </w:r>
      <w:r w:rsidR="004F3F1B" w:rsidRPr="00C6765A">
        <w:rPr>
          <w:sz w:val="24"/>
          <w:szCs w:val="24"/>
        </w:rPr>
        <w:tab/>
      </w:r>
    </w:p>
    <w:p w14:paraId="2A6F234E" w14:textId="19A31420" w:rsidR="008D5736" w:rsidRPr="00C6765A" w:rsidRDefault="00000000" w:rsidP="006A3555">
      <w:pPr>
        <w:tabs>
          <w:tab w:val="left" w:pos="-990"/>
          <w:tab w:val="left" w:pos="-720"/>
          <w:tab w:val="left" w:pos="0"/>
          <w:tab w:val="left" w:pos="630"/>
          <w:tab w:val="left" w:pos="900"/>
          <w:tab w:val="left" w:pos="3420"/>
          <w:tab w:val="left" w:pos="3780"/>
          <w:tab w:val="left" w:pos="5040"/>
          <w:tab w:val="left" w:pos="5490"/>
          <w:tab w:val="left" w:pos="6480"/>
          <w:tab w:val="left" w:pos="6750"/>
          <w:tab w:val="left" w:pos="7920"/>
          <w:tab w:val="left" w:pos="8460"/>
        </w:tabs>
        <w:spacing w:line="223" w:lineRule="auto"/>
        <w:ind w:left="630" w:right="-810"/>
        <w:rPr>
          <w:sz w:val="24"/>
          <w:szCs w:val="24"/>
        </w:rPr>
      </w:pPr>
      <w:r>
        <w:rPr>
          <w:noProof/>
          <w:sz w:val="24"/>
          <w:szCs w:val="24"/>
        </w:rPr>
        <w:object w:dxaOrig="1440" w:dyaOrig="1440" w14:anchorId="7BCBE82B">
          <v:shape id="_x0000_s2054" type="#_x0000_t75" style="position:absolute;left:0;text-align:left;margin-left:1.35pt;margin-top:23.95pt;width:496.95pt;height:319.85pt;z-index:251659264">
            <v:imagedata r:id="rId17" o:title=""/>
            <w10:wrap type="square" side="right"/>
          </v:shape>
          <o:OLEObject Type="Embed" ProgID="Excel.Sheet.12" ShapeID="_x0000_s2054" DrawAspect="Content" ObjectID="_1847270679" r:id="rId18"/>
        </w:object>
      </w:r>
    </w:p>
    <w:p w14:paraId="1B1CE811" w14:textId="77777777" w:rsidR="006A3555" w:rsidRPr="006A3555" w:rsidRDefault="006A3555" w:rsidP="006A3555">
      <w:pPr>
        <w:tabs>
          <w:tab w:val="left" w:pos="-1080"/>
          <w:tab w:val="left" w:pos="-720"/>
          <w:tab w:val="left" w:pos="90"/>
          <w:tab w:val="left" w:pos="900"/>
          <w:tab w:val="left" w:pos="1440"/>
          <w:tab w:val="left" w:pos="2160"/>
          <w:tab w:val="left" w:pos="3420"/>
          <w:tab w:val="left" w:pos="3780"/>
          <w:tab w:val="left" w:pos="4050"/>
          <w:tab w:val="left" w:pos="5760"/>
          <w:tab w:val="left" w:pos="6480"/>
          <w:tab w:val="left" w:pos="7200"/>
          <w:tab w:val="left" w:pos="7920"/>
          <w:tab w:val="left" w:pos="8640"/>
          <w:tab w:val="left" w:pos="9180"/>
        </w:tabs>
        <w:ind w:left="720" w:right="-630"/>
        <w:jc w:val="both"/>
        <w:rPr>
          <w:rFonts w:eastAsia="Times New Roman"/>
        </w:rPr>
      </w:pPr>
    </w:p>
    <w:p w14:paraId="3EFF893A" w14:textId="5B8CF9B0" w:rsidR="006A3555" w:rsidRPr="00C6765A" w:rsidRDefault="006A3555" w:rsidP="005E197E">
      <w:pPr>
        <w:tabs>
          <w:tab w:val="left" w:pos="90"/>
          <w:tab w:val="left" w:pos="180"/>
          <w:tab w:val="left" w:pos="900"/>
          <w:tab w:val="left" w:pos="1440"/>
          <w:tab w:val="left" w:pos="2160"/>
          <w:tab w:val="left" w:pos="3420"/>
          <w:tab w:val="left" w:pos="3780"/>
          <w:tab w:val="left" w:pos="4050"/>
          <w:tab w:val="left" w:pos="5760"/>
          <w:tab w:val="left" w:pos="6480"/>
          <w:tab w:val="left" w:pos="7200"/>
          <w:tab w:val="left" w:pos="7920"/>
          <w:tab w:val="left" w:pos="8640"/>
          <w:tab w:val="left" w:pos="9180"/>
        </w:tabs>
        <w:ind w:left="90" w:right="-630" w:hanging="90"/>
        <w:jc w:val="both"/>
        <w:rPr>
          <w:rFonts w:eastAsia="Times New Roman"/>
        </w:rPr>
      </w:pPr>
      <w:r w:rsidRPr="00C6765A">
        <w:rPr>
          <w:rFonts w:eastAsia="Times New Roman"/>
          <w:vertAlign w:val="superscript"/>
        </w:rPr>
        <w:t>1</w:t>
      </w:r>
      <w:r w:rsidRPr="00C6765A">
        <w:rPr>
          <w:rFonts w:eastAsia="Times New Roman"/>
        </w:rPr>
        <w:t xml:space="preserve">The National Recommended Water Quality Water Quality Criteria (NRWQC) - Aquatic Life Criteria Table were used for the chronic screen. </w:t>
      </w:r>
    </w:p>
    <w:p w14:paraId="045BC6F8" w14:textId="77777777" w:rsidR="00C5562A" w:rsidRPr="00973CA6" w:rsidRDefault="00C5562A" w:rsidP="000A3CC3">
      <w:pPr>
        <w:tabs>
          <w:tab w:val="left" w:pos="-990"/>
          <w:tab w:val="left" w:pos="-720"/>
          <w:tab w:val="left" w:pos="0"/>
          <w:tab w:val="left" w:pos="900"/>
          <w:tab w:val="left" w:pos="3420"/>
          <w:tab w:val="left" w:pos="3780"/>
          <w:tab w:val="left" w:pos="5040"/>
          <w:tab w:val="left" w:pos="5490"/>
          <w:tab w:val="left" w:pos="6480"/>
          <w:tab w:val="left" w:pos="6750"/>
          <w:tab w:val="left" w:pos="7920"/>
          <w:tab w:val="left" w:pos="8460"/>
          <w:tab w:val="left" w:pos="9360"/>
        </w:tabs>
        <w:spacing w:line="223" w:lineRule="auto"/>
        <w:ind w:left="630"/>
        <w:rPr>
          <w:color w:val="0070C0"/>
          <w:sz w:val="24"/>
          <w:szCs w:val="24"/>
        </w:rPr>
        <w:sectPr w:rsidR="00C5562A" w:rsidRPr="00973CA6" w:rsidSect="00BB5A45">
          <w:footerReference w:type="default" r:id="rId19"/>
          <w:type w:val="continuous"/>
          <w:pgSz w:w="12240" w:h="15840"/>
          <w:pgMar w:top="1080" w:right="1440" w:bottom="1152" w:left="1440" w:header="1440" w:footer="922" w:gutter="0"/>
          <w:cols w:space="720"/>
          <w:noEndnote/>
        </w:sectPr>
      </w:pPr>
    </w:p>
    <w:p w14:paraId="09971F94" w14:textId="12AC8616" w:rsidR="005E643A" w:rsidRPr="00205459" w:rsidRDefault="002A58B3" w:rsidP="00525BCC">
      <w:pPr>
        <w:pStyle w:val="Heading9"/>
        <w:ind w:hanging="990"/>
        <w:rPr>
          <w:color w:val="auto"/>
        </w:rPr>
      </w:pPr>
      <w:r>
        <w:rPr>
          <w:color w:val="auto"/>
        </w:rPr>
        <w:lastRenderedPageBreak/>
        <w:t xml:space="preserve">  </w:t>
      </w:r>
      <w:r w:rsidR="005E643A" w:rsidRPr="00205459">
        <w:rPr>
          <w:color w:val="auto"/>
        </w:rPr>
        <w:t xml:space="preserve">PROPOSED FINAL LIMITATIONS </w:t>
      </w:r>
    </w:p>
    <w:p w14:paraId="05A33614" w14:textId="77777777" w:rsidR="001743C4" w:rsidRPr="00205459" w:rsidRDefault="001743C4" w:rsidP="001743C4"/>
    <w:p w14:paraId="615E516A" w14:textId="4DFF6E07" w:rsidR="001743C4" w:rsidRPr="00205459" w:rsidRDefault="001743C4" w:rsidP="001743C4">
      <w:pPr>
        <w:numPr>
          <w:ilvl w:val="0"/>
          <w:numId w:val="18"/>
        </w:numPr>
        <w:tabs>
          <w:tab w:val="clear" w:pos="360"/>
          <w:tab w:val="left" w:pos="-1080"/>
          <w:tab w:val="left" w:pos="-720"/>
          <w:tab w:val="left" w:pos="0"/>
          <w:tab w:val="left" w:pos="720"/>
          <w:tab w:val="left" w:pos="2160"/>
          <w:tab w:val="left" w:pos="2880"/>
          <w:tab w:val="left" w:pos="3420"/>
          <w:tab w:val="left" w:pos="3780"/>
          <w:tab w:val="left" w:pos="4050"/>
          <w:tab w:val="left" w:pos="5760"/>
          <w:tab w:val="left" w:pos="6480"/>
          <w:tab w:val="left" w:pos="7200"/>
          <w:tab w:val="left" w:pos="7920"/>
          <w:tab w:val="left" w:pos="8640"/>
          <w:tab w:val="left" w:pos="9360"/>
        </w:tabs>
        <w:ind w:left="720" w:hanging="540"/>
        <w:rPr>
          <w:rFonts w:eastAsia="Times New Roman"/>
          <w:sz w:val="22"/>
          <w:szCs w:val="22"/>
          <w:u w:val="single"/>
        </w:rPr>
      </w:pPr>
      <w:r w:rsidRPr="00205459">
        <w:rPr>
          <w:rFonts w:eastAsia="Times New Roman"/>
          <w:sz w:val="22"/>
          <w:szCs w:val="22"/>
          <w:u w:val="single"/>
        </w:rPr>
        <w:t>Outfall 001 (External):</w:t>
      </w:r>
      <w:r w:rsidR="006F04C1" w:rsidRPr="006F04C1">
        <w:rPr>
          <w:rFonts w:eastAsia="Times New Roman"/>
          <w:sz w:val="22"/>
          <w:szCs w:val="22"/>
        </w:rPr>
        <w:t xml:space="preserve">        </w:t>
      </w:r>
      <w:r w:rsidR="00944940">
        <w:rPr>
          <w:rFonts w:eastAsia="Times New Roman"/>
          <w:sz w:val="22"/>
          <w:szCs w:val="22"/>
        </w:rPr>
        <w:t>loading</w:t>
      </w:r>
      <w:r w:rsidR="006F04C1" w:rsidRPr="006F04C1">
        <w:rPr>
          <w:rFonts w:eastAsia="Times New Roman"/>
          <w:sz w:val="22"/>
          <w:szCs w:val="22"/>
        </w:rPr>
        <w:t xml:space="preserve"> (conc.)</w:t>
      </w:r>
    </w:p>
    <w:p w14:paraId="7A663987" w14:textId="77777777" w:rsidR="001743C4" w:rsidRPr="00205459" w:rsidRDefault="001743C4" w:rsidP="001743C4">
      <w:pPr>
        <w:tabs>
          <w:tab w:val="left" w:pos="-1080"/>
          <w:tab w:val="left" w:pos="-720"/>
          <w:tab w:val="left" w:pos="0"/>
          <w:tab w:val="left" w:pos="2160"/>
          <w:tab w:val="left" w:pos="2880"/>
          <w:tab w:val="left" w:pos="3420"/>
          <w:tab w:val="left" w:pos="3780"/>
          <w:tab w:val="left" w:pos="4050"/>
          <w:tab w:val="left" w:pos="5760"/>
          <w:tab w:val="left" w:pos="6480"/>
          <w:tab w:val="left" w:pos="7200"/>
          <w:tab w:val="left" w:pos="7920"/>
          <w:tab w:val="left" w:pos="8640"/>
          <w:tab w:val="left" w:pos="9360"/>
        </w:tabs>
        <w:ind w:left="720" w:hanging="990"/>
        <w:rPr>
          <w:rFonts w:eastAsia="Times New Roman"/>
          <w:sz w:val="22"/>
          <w:szCs w:val="22"/>
          <w:u w:val="single"/>
        </w:rPr>
      </w:pPr>
    </w:p>
    <w:p w14:paraId="3EB9F112" w14:textId="53B03570" w:rsidR="001743C4" w:rsidRDefault="001743C4" w:rsidP="001743C4">
      <w:pPr>
        <w:tabs>
          <w:tab w:val="left" w:pos="-1080"/>
          <w:tab w:val="left" w:pos="-720"/>
          <w:tab w:val="left" w:pos="0"/>
          <w:tab w:val="left" w:pos="720"/>
          <w:tab w:val="left" w:pos="2160"/>
          <w:tab w:val="left" w:pos="2880"/>
          <w:tab w:val="left" w:pos="3420"/>
          <w:tab w:val="left" w:pos="3780"/>
          <w:tab w:val="left" w:pos="4050"/>
          <w:tab w:val="left" w:pos="5760"/>
          <w:tab w:val="left" w:pos="6480"/>
          <w:tab w:val="left" w:pos="7200"/>
          <w:tab w:val="left" w:pos="7920"/>
          <w:tab w:val="left" w:pos="8640"/>
          <w:tab w:val="left" w:pos="9360"/>
        </w:tabs>
        <w:ind w:left="1080" w:hanging="990"/>
        <w:rPr>
          <w:rFonts w:eastAsia="Times New Roman"/>
          <w:sz w:val="22"/>
          <w:szCs w:val="22"/>
        </w:rPr>
      </w:pPr>
      <w:r w:rsidRPr="00205459">
        <w:rPr>
          <w:rFonts w:eastAsia="Times New Roman"/>
          <w:sz w:val="22"/>
          <w:szCs w:val="22"/>
        </w:rPr>
        <w:tab/>
        <w:t>Average Permit Limitations</w:t>
      </w:r>
      <w:r w:rsidR="006F04C1">
        <w:rPr>
          <w:rFonts w:eastAsia="Times New Roman"/>
          <w:sz w:val="22"/>
          <w:szCs w:val="22"/>
        </w:rPr>
        <w:t xml:space="preserve">  </w:t>
      </w:r>
    </w:p>
    <w:p w14:paraId="5B9A96C7" w14:textId="77777777" w:rsidR="003376BB" w:rsidRPr="00205459" w:rsidRDefault="003376BB" w:rsidP="001743C4">
      <w:pPr>
        <w:tabs>
          <w:tab w:val="left" w:pos="-1080"/>
          <w:tab w:val="left" w:pos="-720"/>
          <w:tab w:val="left" w:pos="0"/>
          <w:tab w:val="left" w:pos="720"/>
          <w:tab w:val="left" w:pos="2160"/>
          <w:tab w:val="left" w:pos="2880"/>
          <w:tab w:val="left" w:pos="3420"/>
          <w:tab w:val="left" w:pos="3780"/>
          <w:tab w:val="left" w:pos="4050"/>
          <w:tab w:val="left" w:pos="5760"/>
          <w:tab w:val="left" w:pos="6480"/>
          <w:tab w:val="left" w:pos="7200"/>
          <w:tab w:val="left" w:pos="7920"/>
          <w:tab w:val="left" w:pos="8640"/>
          <w:tab w:val="left" w:pos="9360"/>
        </w:tabs>
        <w:ind w:left="1080" w:hanging="990"/>
        <w:rPr>
          <w:rFonts w:eastAsia="Times New Roman"/>
          <w:sz w:val="22"/>
          <w:szCs w:val="22"/>
        </w:rPr>
      </w:pPr>
    </w:p>
    <w:tbl>
      <w:tblPr>
        <w:tblW w:w="1359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458"/>
        <w:gridCol w:w="1170"/>
        <w:gridCol w:w="1152"/>
        <w:gridCol w:w="1260"/>
        <w:gridCol w:w="1170"/>
        <w:gridCol w:w="1710"/>
        <w:gridCol w:w="1980"/>
        <w:gridCol w:w="1080"/>
        <w:gridCol w:w="1800"/>
      </w:tblGrid>
      <w:tr w:rsidR="003376BB" w:rsidRPr="003376BB" w14:paraId="30C9BC81" w14:textId="77777777" w:rsidTr="003376BB">
        <w:tc>
          <w:tcPr>
            <w:tcW w:w="810" w:type="dxa"/>
            <w:shd w:val="clear" w:color="auto" w:fill="DEEAF6"/>
            <w:vAlign w:val="bottom"/>
          </w:tcPr>
          <w:p w14:paraId="5C3395F6" w14:textId="77777777" w:rsidR="003376BB" w:rsidRPr="003376BB" w:rsidRDefault="003376BB" w:rsidP="003376BB">
            <w:pPr>
              <w:tabs>
                <w:tab w:val="left" w:pos="-1080"/>
                <w:tab w:val="left" w:pos="-720"/>
                <w:tab w:val="left" w:pos="138"/>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Outfall</w:t>
            </w:r>
          </w:p>
        </w:tc>
        <w:tc>
          <w:tcPr>
            <w:tcW w:w="1458" w:type="dxa"/>
            <w:shd w:val="clear" w:color="auto" w:fill="DEEAF6"/>
            <w:vAlign w:val="bottom"/>
          </w:tcPr>
          <w:p w14:paraId="420CDC41"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Parameter</w:t>
            </w:r>
          </w:p>
        </w:tc>
        <w:tc>
          <w:tcPr>
            <w:tcW w:w="1170" w:type="dxa"/>
            <w:shd w:val="clear" w:color="auto" w:fill="DEEAF6"/>
            <w:vAlign w:val="bottom"/>
          </w:tcPr>
          <w:p w14:paraId="026A73F2"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Categorical Limitation</w:t>
            </w:r>
          </w:p>
        </w:tc>
        <w:tc>
          <w:tcPr>
            <w:tcW w:w="1152" w:type="dxa"/>
            <w:shd w:val="clear" w:color="auto" w:fill="DEEAF6"/>
            <w:vAlign w:val="bottom"/>
          </w:tcPr>
          <w:p w14:paraId="48EEC595"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Water Quality Limitation</w:t>
            </w:r>
          </w:p>
        </w:tc>
        <w:tc>
          <w:tcPr>
            <w:tcW w:w="1260" w:type="dxa"/>
            <w:shd w:val="clear" w:color="auto" w:fill="DEEAF6"/>
            <w:vAlign w:val="bottom"/>
          </w:tcPr>
          <w:p w14:paraId="0B1EC797"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Present Permit Limitation</w:t>
            </w:r>
          </w:p>
        </w:tc>
        <w:tc>
          <w:tcPr>
            <w:tcW w:w="1170" w:type="dxa"/>
            <w:shd w:val="clear" w:color="auto" w:fill="DEEAF6"/>
            <w:vAlign w:val="bottom"/>
          </w:tcPr>
          <w:p w14:paraId="36DBA9E6"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Proposed Permit Limitation</w:t>
            </w:r>
          </w:p>
        </w:tc>
        <w:tc>
          <w:tcPr>
            <w:tcW w:w="1710" w:type="dxa"/>
            <w:shd w:val="clear" w:color="auto" w:fill="DEEAF6"/>
            <w:vAlign w:val="bottom"/>
          </w:tcPr>
          <w:p w14:paraId="24119F51"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Monitoring Frequency</w:t>
            </w:r>
          </w:p>
        </w:tc>
        <w:tc>
          <w:tcPr>
            <w:tcW w:w="1980" w:type="dxa"/>
            <w:shd w:val="clear" w:color="auto" w:fill="DEEAF6"/>
            <w:vAlign w:val="bottom"/>
          </w:tcPr>
          <w:p w14:paraId="5319BA32"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Sample Type</w:t>
            </w:r>
          </w:p>
        </w:tc>
        <w:tc>
          <w:tcPr>
            <w:tcW w:w="1080" w:type="dxa"/>
            <w:shd w:val="clear" w:color="auto" w:fill="DEEAF6"/>
            <w:vAlign w:val="bottom"/>
          </w:tcPr>
          <w:p w14:paraId="1D08ECDA"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DMR Reporting Frequency</w:t>
            </w:r>
          </w:p>
        </w:tc>
        <w:tc>
          <w:tcPr>
            <w:tcW w:w="1800" w:type="dxa"/>
            <w:shd w:val="clear" w:color="auto" w:fill="DEEAF6"/>
            <w:vAlign w:val="bottom"/>
          </w:tcPr>
          <w:p w14:paraId="7A73351E"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Basis</w:t>
            </w:r>
          </w:p>
        </w:tc>
      </w:tr>
      <w:tr w:rsidR="003376BB" w:rsidRPr="00A00A88" w14:paraId="15A2DEC2" w14:textId="77777777" w:rsidTr="00C6765A">
        <w:trPr>
          <w:trHeight w:val="305"/>
        </w:trPr>
        <w:tc>
          <w:tcPr>
            <w:tcW w:w="810" w:type="dxa"/>
            <w:vAlign w:val="center"/>
          </w:tcPr>
          <w:p w14:paraId="46517D6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001</w:t>
            </w:r>
          </w:p>
        </w:tc>
        <w:tc>
          <w:tcPr>
            <w:tcW w:w="1458" w:type="dxa"/>
            <w:vAlign w:val="center"/>
          </w:tcPr>
          <w:p w14:paraId="3F44986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Flow (MGD)</w:t>
            </w:r>
          </w:p>
        </w:tc>
        <w:tc>
          <w:tcPr>
            <w:tcW w:w="1170" w:type="dxa"/>
            <w:vAlign w:val="center"/>
          </w:tcPr>
          <w:p w14:paraId="4597AC4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66B8886A"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505630EF"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 xml:space="preserve">Report </w:t>
            </w:r>
          </w:p>
        </w:tc>
        <w:tc>
          <w:tcPr>
            <w:tcW w:w="1170" w:type="dxa"/>
            <w:vAlign w:val="center"/>
          </w:tcPr>
          <w:p w14:paraId="15A0264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Report</w:t>
            </w:r>
          </w:p>
        </w:tc>
        <w:tc>
          <w:tcPr>
            <w:tcW w:w="1710" w:type="dxa"/>
            <w:vAlign w:val="center"/>
          </w:tcPr>
          <w:p w14:paraId="3BE94962"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Continuously</w:t>
            </w:r>
          </w:p>
        </w:tc>
        <w:tc>
          <w:tcPr>
            <w:tcW w:w="1980" w:type="dxa"/>
            <w:vAlign w:val="center"/>
          </w:tcPr>
          <w:p w14:paraId="7FB11B6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Continuous Recorder</w:t>
            </w:r>
          </w:p>
        </w:tc>
        <w:tc>
          <w:tcPr>
            <w:tcW w:w="1080" w:type="dxa"/>
            <w:vAlign w:val="center"/>
          </w:tcPr>
          <w:p w14:paraId="48752059"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Monthly</w:t>
            </w:r>
          </w:p>
        </w:tc>
        <w:tc>
          <w:tcPr>
            <w:tcW w:w="1800" w:type="dxa"/>
            <w:vAlign w:val="center"/>
          </w:tcPr>
          <w:p w14:paraId="5066DFC1" w14:textId="39F821FC"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09E3C9D1" w14:textId="77777777" w:rsidTr="003376BB">
        <w:tc>
          <w:tcPr>
            <w:tcW w:w="810" w:type="dxa"/>
            <w:vAlign w:val="center"/>
          </w:tcPr>
          <w:p w14:paraId="244884AE" w14:textId="77777777" w:rsidR="003376BB" w:rsidRPr="00A00A88" w:rsidRDefault="003376BB" w:rsidP="003376BB">
            <w:r w:rsidRPr="00A00A88">
              <w:t>001</w:t>
            </w:r>
          </w:p>
        </w:tc>
        <w:tc>
          <w:tcPr>
            <w:tcW w:w="1458" w:type="dxa"/>
            <w:vAlign w:val="center"/>
          </w:tcPr>
          <w:p w14:paraId="0D16D6A3"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Chlorine, TR</w:t>
            </w:r>
          </w:p>
        </w:tc>
        <w:tc>
          <w:tcPr>
            <w:tcW w:w="1170" w:type="dxa"/>
            <w:vAlign w:val="center"/>
          </w:tcPr>
          <w:p w14:paraId="4034F35F"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4A695A47" w14:textId="74F756AC"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0.000</w:t>
            </w:r>
            <w:r w:rsidR="00AB5BF7" w:rsidRPr="00A00A88">
              <w:t xml:space="preserve">92 </w:t>
            </w:r>
            <w:r w:rsidRPr="00A00A88">
              <w:t>(0.011)</w:t>
            </w:r>
          </w:p>
        </w:tc>
        <w:tc>
          <w:tcPr>
            <w:tcW w:w="1260" w:type="dxa"/>
          </w:tcPr>
          <w:p w14:paraId="46B93CAB" w14:textId="683AB679" w:rsidR="003376BB" w:rsidRPr="00A00A88" w:rsidRDefault="003376BB" w:rsidP="003376BB">
            <w:r w:rsidRPr="00A00A88">
              <w:t>0.00</w:t>
            </w:r>
            <w:r w:rsidR="00DD2105" w:rsidRPr="00A00A88">
              <w:t>044</w:t>
            </w:r>
            <w:r w:rsidRPr="00A00A88">
              <w:t xml:space="preserve"> (0.011)</w:t>
            </w:r>
          </w:p>
        </w:tc>
        <w:tc>
          <w:tcPr>
            <w:tcW w:w="1170" w:type="dxa"/>
          </w:tcPr>
          <w:p w14:paraId="4B595505" w14:textId="704E7F47" w:rsidR="003376BB" w:rsidRPr="00A00A88" w:rsidRDefault="003376BB" w:rsidP="003376BB">
            <w:r w:rsidRPr="00A00A88">
              <w:t>0.</w:t>
            </w:r>
            <w:r w:rsidR="00644E39" w:rsidRPr="00A00A88">
              <w:t xml:space="preserve">00183 </w:t>
            </w:r>
            <w:r w:rsidRPr="00A00A88">
              <w:t>(0.011)</w:t>
            </w:r>
          </w:p>
        </w:tc>
        <w:tc>
          <w:tcPr>
            <w:tcW w:w="1710" w:type="dxa"/>
            <w:vAlign w:val="center"/>
          </w:tcPr>
          <w:p w14:paraId="3D1F860C" w14:textId="77777777" w:rsidR="003376BB" w:rsidRPr="00A00A88" w:rsidRDefault="003376BB" w:rsidP="003376BB">
            <w:r w:rsidRPr="00A00A88">
              <w:t>Daily when discharging</w:t>
            </w:r>
          </w:p>
        </w:tc>
        <w:tc>
          <w:tcPr>
            <w:tcW w:w="1980" w:type="dxa"/>
            <w:vAlign w:val="center"/>
          </w:tcPr>
          <w:p w14:paraId="7D663D0B"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Grab Sampling</w:t>
            </w:r>
          </w:p>
        </w:tc>
        <w:tc>
          <w:tcPr>
            <w:tcW w:w="1080" w:type="dxa"/>
            <w:vAlign w:val="center"/>
          </w:tcPr>
          <w:p w14:paraId="5640C229"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Monthly</w:t>
            </w:r>
          </w:p>
        </w:tc>
        <w:tc>
          <w:tcPr>
            <w:tcW w:w="1800" w:type="dxa"/>
            <w:vAlign w:val="center"/>
          </w:tcPr>
          <w:p w14:paraId="0D657FC8" w14:textId="738D60DE"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r w:rsidR="003376BB" w:rsidRPr="00A00A88" w14:paraId="6CD23B34" w14:textId="77777777" w:rsidTr="003376BB">
        <w:tc>
          <w:tcPr>
            <w:tcW w:w="810" w:type="dxa"/>
            <w:vAlign w:val="center"/>
          </w:tcPr>
          <w:p w14:paraId="02C20636" w14:textId="77777777" w:rsidR="003376BB" w:rsidRPr="00A00A88" w:rsidRDefault="003376BB" w:rsidP="003376BB">
            <w:r w:rsidRPr="00A00A88">
              <w:t>001</w:t>
            </w:r>
          </w:p>
        </w:tc>
        <w:tc>
          <w:tcPr>
            <w:tcW w:w="1458" w:type="dxa"/>
            <w:vAlign w:val="center"/>
          </w:tcPr>
          <w:p w14:paraId="6874EA5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Oil and Grease</w:t>
            </w:r>
          </w:p>
        </w:tc>
        <w:tc>
          <w:tcPr>
            <w:tcW w:w="1170" w:type="dxa"/>
            <w:vAlign w:val="center"/>
          </w:tcPr>
          <w:p w14:paraId="684E98D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2A4B7343"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2B91996C" w14:textId="522A82F1" w:rsidR="003376BB" w:rsidRPr="00A00A88" w:rsidRDefault="00DD2105"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0.60</w:t>
            </w:r>
            <w:r w:rsidR="003376BB" w:rsidRPr="00A00A88">
              <w:t xml:space="preserve"> (15)</w:t>
            </w:r>
          </w:p>
        </w:tc>
        <w:tc>
          <w:tcPr>
            <w:tcW w:w="1170" w:type="dxa"/>
            <w:vAlign w:val="center"/>
          </w:tcPr>
          <w:p w14:paraId="0BB79409" w14:textId="353CC7A9" w:rsidR="003376BB" w:rsidRPr="00A00A88" w:rsidRDefault="00331626"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2.50</w:t>
            </w:r>
            <w:r w:rsidR="003376BB" w:rsidRPr="00A00A88">
              <w:t xml:space="preserve"> (15)</w:t>
            </w:r>
          </w:p>
        </w:tc>
        <w:tc>
          <w:tcPr>
            <w:tcW w:w="1710" w:type="dxa"/>
            <w:vAlign w:val="center"/>
          </w:tcPr>
          <w:p w14:paraId="1CB6E1E8" w14:textId="77777777" w:rsidR="003376BB" w:rsidRPr="00A00A88" w:rsidRDefault="003376BB" w:rsidP="003376BB">
            <w:r w:rsidRPr="00A00A88">
              <w:t>Twice per Month</w:t>
            </w:r>
          </w:p>
        </w:tc>
        <w:tc>
          <w:tcPr>
            <w:tcW w:w="1980" w:type="dxa"/>
            <w:vAlign w:val="center"/>
          </w:tcPr>
          <w:p w14:paraId="2F054372" w14:textId="77777777" w:rsidR="003376BB" w:rsidRPr="00A00A88" w:rsidRDefault="003376BB" w:rsidP="003376BB">
            <w:r w:rsidRPr="00A00A88">
              <w:t>Grab Sampling</w:t>
            </w:r>
          </w:p>
        </w:tc>
        <w:tc>
          <w:tcPr>
            <w:tcW w:w="1080" w:type="dxa"/>
            <w:vAlign w:val="center"/>
          </w:tcPr>
          <w:p w14:paraId="77F92ECC" w14:textId="77777777" w:rsidR="003376BB" w:rsidRPr="00A00A88" w:rsidRDefault="003376BB" w:rsidP="003376BB">
            <w:r w:rsidRPr="00A00A88">
              <w:t>Monthly</w:t>
            </w:r>
          </w:p>
        </w:tc>
        <w:tc>
          <w:tcPr>
            <w:tcW w:w="1800" w:type="dxa"/>
            <w:vAlign w:val="center"/>
          </w:tcPr>
          <w:p w14:paraId="2D8545C4" w14:textId="312A5A72"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3B05431F" w14:textId="77777777" w:rsidTr="003376BB">
        <w:tc>
          <w:tcPr>
            <w:tcW w:w="810" w:type="dxa"/>
            <w:vAlign w:val="center"/>
          </w:tcPr>
          <w:p w14:paraId="58363346" w14:textId="77777777" w:rsidR="003376BB" w:rsidRPr="00A00A88" w:rsidRDefault="003376BB" w:rsidP="003376BB">
            <w:r w:rsidRPr="00A00A88">
              <w:t>001</w:t>
            </w:r>
          </w:p>
        </w:tc>
        <w:tc>
          <w:tcPr>
            <w:tcW w:w="1458" w:type="dxa"/>
            <w:vAlign w:val="center"/>
          </w:tcPr>
          <w:p w14:paraId="3259E829"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TDS</w:t>
            </w:r>
          </w:p>
        </w:tc>
        <w:tc>
          <w:tcPr>
            <w:tcW w:w="1170" w:type="dxa"/>
            <w:vAlign w:val="center"/>
          </w:tcPr>
          <w:p w14:paraId="3E2C3DAB"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42469B9E" w14:textId="2E95A6AC" w:rsidR="003376BB" w:rsidRPr="00A00A88" w:rsidRDefault="004C6672"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 xml:space="preserve">62.55 </w:t>
            </w:r>
            <w:r w:rsidR="003376BB" w:rsidRPr="00A00A88">
              <w:t>(750)</w:t>
            </w:r>
          </w:p>
        </w:tc>
        <w:tc>
          <w:tcPr>
            <w:tcW w:w="1260" w:type="dxa"/>
            <w:vAlign w:val="center"/>
          </w:tcPr>
          <w:p w14:paraId="29CCD5B7" w14:textId="4F024CBB" w:rsidR="003376BB" w:rsidRPr="00A00A88" w:rsidRDefault="004C6672"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30.02</w:t>
            </w:r>
            <w:r w:rsidR="003376BB" w:rsidRPr="00A00A88">
              <w:t xml:space="preserve"> (750)</w:t>
            </w:r>
          </w:p>
        </w:tc>
        <w:tc>
          <w:tcPr>
            <w:tcW w:w="1170" w:type="dxa"/>
            <w:vAlign w:val="center"/>
          </w:tcPr>
          <w:p w14:paraId="322F94BD" w14:textId="04E54F32" w:rsidR="003376BB" w:rsidRPr="00A00A88" w:rsidRDefault="008E7EF2"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125.10</w:t>
            </w:r>
            <w:r w:rsidR="003376BB" w:rsidRPr="00A00A88">
              <w:t xml:space="preserve"> (750)</w:t>
            </w:r>
          </w:p>
        </w:tc>
        <w:tc>
          <w:tcPr>
            <w:tcW w:w="1710" w:type="dxa"/>
          </w:tcPr>
          <w:p w14:paraId="6669E688" w14:textId="77777777" w:rsidR="003376BB" w:rsidRPr="00A00A88" w:rsidRDefault="003376BB" w:rsidP="003376BB">
            <w:r w:rsidRPr="00A00A88">
              <w:t>Twice per Month</w:t>
            </w:r>
          </w:p>
        </w:tc>
        <w:tc>
          <w:tcPr>
            <w:tcW w:w="1980" w:type="dxa"/>
            <w:vAlign w:val="center"/>
          </w:tcPr>
          <w:p w14:paraId="07BDE160" w14:textId="77777777" w:rsidR="003376BB" w:rsidRPr="00A00A88" w:rsidRDefault="003376BB" w:rsidP="003376BB">
            <w:r w:rsidRPr="00A00A88">
              <w:t>8-hr Composite</w:t>
            </w:r>
          </w:p>
        </w:tc>
        <w:tc>
          <w:tcPr>
            <w:tcW w:w="1080" w:type="dxa"/>
            <w:vAlign w:val="center"/>
          </w:tcPr>
          <w:p w14:paraId="1A7BDDEB" w14:textId="77777777" w:rsidR="003376BB" w:rsidRPr="00A00A88" w:rsidRDefault="003376BB" w:rsidP="003376BB">
            <w:r w:rsidRPr="00A00A88">
              <w:t>Monthly</w:t>
            </w:r>
          </w:p>
        </w:tc>
        <w:tc>
          <w:tcPr>
            <w:tcW w:w="1800" w:type="dxa"/>
            <w:vAlign w:val="center"/>
          </w:tcPr>
          <w:p w14:paraId="1CFD4322" w14:textId="1BAEFA50"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r w:rsidR="003376BB" w:rsidRPr="00A00A88" w14:paraId="1F10FFBC" w14:textId="77777777" w:rsidTr="003376BB">
        <w:tc>
          <w:tcPr>
            <w:tcW w:w="810" w:type="dxa"/>
            <w:vAlign w:val="center"/>
          </w:tcPr>
          <w:p w14:paraId="53ECD8F2" w14:textId="77777777" w:rsidR="003376BB" w:rsidRPr="00A00A88" w:rsidRDefault="003376BB" w:rsidP="003376BB">
            <w:r w:rsidRPr="00A00A88">
              <w:t>001</w:t>
            </w:r>
          </w:p>
        </w:tc>
        <w:tc>
          <w:tcPr>
            <w:tcW w:w="1458" w:type="dxa"/>
            <w:vAlign w:val="center"/>
          </w:tcPr>
          <w:p w14:paraId="404BB03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TSS</w:t>
            </w:r>
          </w:p>
        </w:tc>
        <w:tc>
          <w:tcPr>
            <w:tcW w:w="1170" w:type="dxa"/>
            <w:vAlign w:val="center"/>
          </w:tcPr>
          <w:p w14:paraId="32B39122"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2DD3A1D1"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2AF387F3" w14:textId="4527F7F8" w:rsidR="003376BB" w:rsidRPr="00A00A88" w:rsidRDefault="00DD2105"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1.20</w:t>
            </w:r>
            <w:r w:rsidR="003376BB" w:rsidRPr="00A00A88">
              <w:t xml:space="preserve"> (30)</w:t>
            </w:r>
          </w:p>
        </w:tc>
        <w:tc>
          <w:tcPr>
            <w:tcW w:w="1170" w:type="dxa"/>
            <w:vAlign w:val="center"/>
          </w:tcPr>
          <w:p w14:paraId="5BB33185" w14:textId="3E11B632" w:rsidR="003376BB" w:rsidRPr="00A00A88" w:rsidRDefault="006C2107"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5.00</w:t>
            </w:r>
            <w:r w:rsidR="003376BB" w:rsidRPr="00A00A88">
              <w:t xml:space="preserve"> (30)</w:t>
            </w:r>
          </w:p>
        </w:tc>
        <w:tc>
          <w:tcPr>
            <w:tcW w:w="1710" w:type="dxa"/>
          </w:tcPr>
          <w:p w14:paraId="047F96A8" w14:textId="77777777" w:rsidR="003376BB" w:rsidRPr="00A00A88" w:rsidRDefault="003376BB" w:rsidP="003376BB">
            <w:r w:rsidRPr="00A00A88">
              <w:t>Twice per Month</w:t>
            </w:r>
          </w:p>
        </w:tc>
        <w:tc>
          <w:tcPr>
            <w:tcW w:w="1980" w:type="dxa"/>
            <w:vAlign w:val="center"/>
          </w:tcPr>
          <w:p w14:paraId="2DC36E9E" w14:textId="77777777" w:rsidR="003376BB" w:rsidRPr="00A00A88" w:rsidRDefault="003376BB" w:rsidP="003376BB">
            <w:r w:rsidRPr="00A00A88">
              <w:t>8-hr Composite</w:t>
            </w:r>
          </w:p>
        </w:tc>
        <w:tc>
          <w:tcPr>
            <w:tcW w:w="1080" w:type="dxa"/>
            <w:vAlign w:val="center"/>
          </w:tcPr>
          <w:p w14:paraId="3D777718" w14:textId="77777777" w:rsidR="003376BB" w:rsidRPr="00A00A88" w:rsidRDefault="003376BB" w:rsidP="003376BB">
            <w:r w:rsidRPr="00A00A88">
              <w:t>Monthly</w:t>
            </w:r>
          </w:p>
        </w:tc>
        <w:tc>
          <w:tcPr>
            <w:tcW w:w="1800" w:type="dxa"/>
            <w:vAlign w:val="center"/>
          </w:tcPr>
          <w:p w14:paraId="2B20A970" w14:textId="6AE3CF21"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5822C610" w14:textId="77777777" w:rsidTr="003376BB">
        <w:tc>
          <w:tcPr>
            <w:tcW w:w="810" w:type="dxa"/>
            <w:vAlign w:val="center"/>
          </w:tcPr>
          <w:p w14:paraId="6A2FA52A" w14:textId="77777777" w:rsidR="003376BB" w:rsidRPr="00A00A88" w:rsidRDefault="003376BB" w:rsidP="003376BB">
            <w:r w:rsidRPr="00A00A88">
              <w:t>001</w:t>
            </w:r>
          </w:p>
        </w:tc>
        <w:tc>
          <w:tcPr>
            <w:tcW w:w="1458" w:type="dxa"/>
            <w:vAlign w:val="center"/>
          </w:tcPr>
          <w:p w14:paraId="40E01C3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Temperature (ºF)</w:t>
            </w:r>
          </w:p>
        </w:tc>
        <w:tc>
          <w:tcPr>
            <w:tcW w:w="1170" w:type="dxa"/>
            <w:vAlign w:val="center"/>
          </w:tcPr>
          <w:p w14:paraId="70A8442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024B468B"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1CDDE2CB" w14:textId="77777777" w:rsidR="003376BB" w:rsidRPr="00A00A88" w:rsidRDefault="003376BB" w:rsidP="003376BB">
            <w:r w:rsidRPr="00A00A88">
              <w:t>Report</w:t>
            </w:r>
          </w:p>
        </w:tc>
        <w:tc>
          <w:tcPr>
            <w:tcW w:w="1170" w:type="dxa"/>
            <w:vAlign w:val="center"/>
          </w:tcPr>
          <w:p w14:paraId="0752443E" w14:textId="77777777" w:rsidR="003376BB" w:rsidRPr="00A00A88" w:rsidRDefault="003376BB" w:rsidP="003376BB">
            <w:r w:rsidRPr="00A00A88">
              <w:t>Report</w:t>
            </w:r>
          </w:p>
        </w:tc>
        <w:tc>
          <w:tcPr>
            <w:tcW w:w="1710" w:type="dxa"/>
            <w:vAlign w:val="center"/>
          </w:tcPr>
          <w:p w14:paraId="7A10B55E" w14:textId="77777777" w:rsidR="003376BB" w:rsidRPr="00A00A88" w:rsidRDefault="003376BB" w:rsidP="003376BB">
            <w:r w:rsidRPr="00A00A88">
              <w:t>Continuously</w:t>
            </w:r>
          </w:p>
        </w:tc>
        <w:tc>
          <w:tcPr>
            <w:tcW w:w="1980" w:type="dxa"/>
            <w:vAlign w:val="center"/>
          </w:tcPr>
          <w:p w14:paraId="6E0AD5DA" w14:textId="77777777" w:rsidR="003376BB" w:rsidRPr="00A00A88" w:rsidRDefault="003376BB" w:rsidP="003376BB">
            <w:r w:rsidRPr="00A00A88">
              <w:t>Continuous Recorder</w:t>
            </w:r>
          </w:p>
        </w:tc>
        <w:tc>
          <w:tcPr>
            <w:tcW w:w="1080" w:type="dxa"/>
            <w:vAlign w:val="center"/>
          </w:tcPr>
          <w:p w14:paraId="30BAEC08" w14:textId="77777777" w:rsidR="003376BB" w:rsidRPr="00A00A88" w:rsidRDefault="003376BB" w:rsidP="003376BB">
            <w:r w:rsidRPr="00A00A88">
              <w:t>Monthly</w:t>
            </w:r>
          </w:p>
        </w:tc>
        <w:tc>
          <w:tcPr>
            <w:tcW w:w="1800" w:type="dxa"/>
            <w:vAlign w:val="center"/>
          </w:tcPr>
          <w:p w14:paraId="0DFDAEAC" w14:textId="247B457C"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04EC9881" w14:textId="77777777" w:rsidTr="003376BB">
        <w:tc>
          <w:tcPr>
            <w:tcW w:w="810" w:type="dxa"/>
            <w:vAlign w:val="center"/>
          </w:tcPr>
          <w:p w14:paraId="49153BE3" w14:textId="77777777" w:rsidR="003376BB" w:rsidRPr="00A00A88" w:rsidRDefault="003376BB" w:rsidP="003376BB">
            <w:r w:rsidRPr="00A00A88">
              <w:t>001</w:t>
            </w:r>
          </w:p>
        </w:tc>
        <w:tc>
          <w:tcPr>
            <w:tcW w:w="1458" w:type="dxa"/>
            <w:vAlign w:val="center"/>
          </w:tcPr>
          <w:p w14:paraId="4EA758C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pH</w:t>
            </w:r>
          </w:p>
        </w:tc>
        <w:tc>
          <w:tcPr>
            <w:tcW w:w="1170" w:type="dxa"/>
            <w:vAlign w:val="center"/>
          </w:tcPr>
          <w:p w14:paraId="0505473A"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52" w:type="dxa"/>
            <w:vAlign w:val="center"/>
          </w:tcPr>
          <w:p w14:paraId="368A1E63"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6.0 SU</w:t>
            </w:r>
          </w:p>
        </w:tc>
        <w:tc>
          <w:tcPr>
            <w:tcW w:w="1260" w:type="dxa"/>
            <w:vAlign w:val="center"/>
          </w:tcPr>
          <w:p w14:paraId="6BBC9D25"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6.0 SU</w:t>
            </w:r>
          </w:p>
        </w:tc>
        <w:tc>
          <w:tcPr>
            <w:tcW w:w="1170" w:type="dxa"/>
            <w:vAlign w:val="center"/>
          </w:tcPr>
          <w:p w14:paraId="3DE584D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6.0 SU</w:t>
            </w:r>
          </w:p>
        </w:tc>
        <w:tc>
          <w:tcPr>
            <w:tcW w:w="1710" w:type="dxa"/>
            <w:vAlign w:val="center"/>
          </w:tcPr>
          <w:p w14:paraId="2925CAE7" w14:textId="77777777" w:rsidR="003376BB" w:rsidRPr="00A00A88" w:rsidRDefault="003376BB" w:rsidP="003376BB">
            <w:r w:rsidRPr="00A00A88">
              <w:t>Weekly</w:t>
            </w:r>
          </w:p>
        </w:tc>
        <w:tc>
          <w:tcPr>
            <w:tcW w:w="1980" w:type="dxa"/>
            <w:vAlign w:val="center"/>
          </w:tcPr>
          <w:p w14:paraId="29E5CC7F" w14:textId="77777777" w:rsidR="003376BB" w:rsidRPr="00A00A88" w:rsidRDefault="003376BB" w:rsidP="003376BB">
            <w:r w:rsidRPr="00A00A88">
              <w:t>Grab Sampling</w:t>
            </w:r>
          </w:p>
        </w:tc>
        <w:tc>
          <w:tcPr>
            <w:tcW w:w="1080" w:type="dxa"/>
            <w:vAlign w:val="center"/>
          </w:tcPr>
          <w:p w14:paraId="6FE2F009" w14:textId="77777777" w:rsidR="003376BB" w:rsidRPr="00A00A88" w:rsidRDefault="003376BB" w:rsidP="003376BB">
            <w:r w:rsidRPr="00A00A88">
              <w:t>Monthly</w:t>
            </w:r>
          </w:p>
        </w:tc>
        <w:tc>
          <w:tcPr>
            <w:tcW w:w="1800" w:type="dxa"/>
            <w:vAlign w:val="center"/>
          </w:tcPr>
          <w:p w14:paraId="701F898B" w14:textId="7FDE89A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bl>
    <w:p w14:paraId="5F8E1012" w14:textId="77777777" w:rsidR="003376BB" w:rsidRPr="00A00A88" w:rsidRDefault="003376BB" w:rsidP="001743C4">
      <w:pPr>
        <w:tabs>
          <w:tab w:val="left" w:pos="-990"/>
          <w:tab w:val="left" w:pos="-720"/>
          <w:tab w:val="left" w:pos="0"/>
          <w:tab w:val="left" w:pos="117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firstLine="360"/>
        <w:rPr>
          <w:rFonts w:eastAsia="Times New Roman"/>
          <w:sz w:val="22"/>
          <w:szCs w:val="22"/>
        </w:rPr>
      </w:pPr>
    </w:p>
    <w:p w14:paraId="1A9210D9" w14:textId="5CB800C6" w:rsidR="00805541" w:rsidRPr="00A00A88" w:rsidRDefault="001743C4" w:rsidP="001743C4">
      <w:pPr>
        <w:tabs>
          <w:tab w:val="left" w:pos="-990"/>
          <w:tab w:val="left" w:pos="-720"/>
          <w:tab w:val="left" w:pos="0"/>
          <w:tab w:val="left" w:pos="117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firstLine="360"/>
        <w:rPr>
          <w:rFonts w:eastAsia="Times New Roman"/>
          <w:sz w:val="22"/>
          <w:szCs w:val="22"/>
        </w:rPr>
      </w:pPr>
      <w:r w:rsidRPr="00A00A88">
        <w:rPr>
          <w:rFonts w:eastAsia="Times New Roman"/>
          <w:sz w:val="22"/>
          <w:szCs w:val="22"/>
        </w:rPr>
        <w:t xml:space="preserve"> </w:t>
      </w:r>
    </w:p>
    <w:p w14:paraId="709D083B" w14:textId="77777777" w:rsidR="001743C4" w:rsidRPr="00A00A88" w:rsidRDefault="001743C4" w:rsidP="00367EDE">
      <w:pPr>
        <w:tabs>
          <w:tab w:val="left" w:pos="-990"/>
          <w:tab w:val="left" w:pos="-720"/>
          <w:tab w:val="left" w:pos="0"/>
          <w:tab w:val="left" w:pos="117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rFonts w:eastAsia="Times New Roman"/>
          <w:sz w:val="22"/>
          <w:szCs w:val="22"/>
        </w:rPr>
      </w:pPr>
      <w:r w:rsidRPr="00A00A88">
        <w:rPr>
          <w:rFonts w:eastAsia="Times New Roman"/>
          <w:sz w:val="22"/>
          <w:szCs w:val="22"/>
        </w:rPr>
        <w:t>Maximum Permit Limitations</w:t>
      </w:r>
    </w:p>
    <w:p w14:paraId="7FECFC15" w14:textId="77777777" w:rsidR="00C041D6" w:rsidRPr="00A00A88" w:rsidRDefault="00C041D6" w:rsidP="001743C4">
      <w:pPr>
        <w:tabs>
          <w:tab w:val="left" w:pos="-990"/>
          <w:tab w:val="left" w:pos="-720"/>
          <w:tab w:val="left" w:pos="0"/>
          <w:tab w:val="left" w:pos="117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firstLine="360"/>
        <w:rPr>
          <w:rFonts w:eastAsia="Times New Roman"/>
          <w:sz w:val="22"/>
          <w:szCs w:val="22"/>
        </w:rPr>
      </w:pPr>
    </w:p>
    <w:tbl>
      <w:tblPr>
        <w:tblW w:w="1359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440"/>
        <w:gridCol w:w="1170"/>
        <w:gridCol w:w="1170"/>
        <w:gridCol w:w="1260"/>
        <w:gridCol w:w="1170"/>
        <w:gridCol w:w="1710"/>
        <w:gridCol w:w="1980"/>
        <w:gridCol w:w="1080"/>
        <w:gridCol w:w="1800"/>
      </w:tblGrid>
      <w:tr w:rsidR="003376BB" w:rsidRPr="00A00A88" w14:paraId="12260B0D" w14:textId="77777777" w:rsidTr="003376BB">
        <w:tc>
          <w:tcPr>
            <w:tcW w:w="810" w:type="dxa"/>
            <w:shd w:val="clear" w:color="auto" w:fill="DEEAF6"/>
            <w:vAlign w:val="bottom"/>
          </w:tcPr>
          <w:p w14:paraId="69F6CD69"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Outfall</w:t>
            </w:r>
          </w:p>
        </w:tc>
        <w:tc>
          <w:tcPr>
            <w:tcW w:w="1440" w:type="dxa"/>
            <w:shd w:val="clear" w:color="auto" w:fill="DEEAF6"/>
            <w:vAlign w:val="bottom"/>
          </w:tcPr>
          <w:p w14:paraId="3C33124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Parameter</w:t>
            </w:r>
          </w:p>
        </w:tc>
        <w:tc>
          <w:tcPr>
            <w:tcW w:w="1170" w:type="dxa"/>
            <w:shd w:val="clear" w:color="auto" w:fill="DEEAF6"/>
            <w:vAlign w:val="bottom"/>
          </w:tcPr>
          <w:p w14:paraId="0E51258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Categorical Limitation</w:t>
            </w:r>
          </w:p>
        </w:tc>
        <w:tc>
          <w:tcPr>
            <w:tcW w:w="1170" w:type="dxa"/>
            <w:shd w:val="clear" w:color="auto" w:fill="DEEAF6"/>
            <w:vAlign w:val="bottom"/>
          </w:tcPr>
          <w:p w14:paraId="5A198FEC"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Water Quality Limitation</w:t>
            </w:r>
          </w:p>
        </w:tc>
        <w:tc>
          <w:tcPr>
            <w:tcW w:w="1260" w:type="dxa"/>
            <w:shd w:val="clear" w:color="auto" w:fill="DEEAF6"/>
            <w:vAlign w:val="bottom"/>
          </w:tcPr>
          <w:p w14:paraId="21B32F72"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Present Permit Limitation</w:t>
            </w:r>
          </w:p>
        </w:tc>
        <w:tc>
          <w:tcPr>
            <w:tcW w:w="1170" w:type="dxa"/>
            <w:shd w:val="clear" w:color="auto" w:fill="DEEAF6"/>
            <w:vAlign w:val="bottom"/>
          </w:tcPr>
          <w:p w14:paraId="722FF2AA"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Proposed Permit Limitation</w:t>
            </w:r>
          </w:p>
        </w:tc>
        <w:tc>
          <w:tcPr>
            <w:tcW w:w="1710" w:type="dxa"/>
            <w:shd w:val="clear" w:color="auto" w:fill="DEEAF6"/>
            <w:vAlign w:val="bottom"/>
          </w:tcPr>
          <w:p w14:paraId="347D6430"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Monitoring Frequency</w:t>
            </w:r>
          </w:p>
        </w:tc>
        <w:tc>
          <w:tcPr>
            <w:tcW w:w="1980" w:type="dxa"/>
            <w:shd w:val="clear" w:color="auto" w:fill="DEEAF6"/>
            <w:vAlign w:val="bottom"/>
          </w:tcPr>
          <w:p w14:paraId="497945CD"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Sample Type</w:t>
            </w:r>
          </w:p>
        </w:tc>
        <w:tc>
          <w:tcPr>
            <w:tcW w:w="1080" w:type="dxa"/>
            <w:shd w:val="clear" w:color="auto" w:fill="DEEAF6"/>
            <w:vAlign w:val="bottom"/>
          </w:tcPr>
          <w:p w14:paraId="4C77A46F"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DMR Reporting Frequency</w:t>
            </w:r>
          </w:p>
        </w:tc>
        <w:tc>
          <w:tcPr>
            <w:tcW w:w="1800" w:type="dxa"/>
            <w:shd w:val="clear" w:color="auto" w:fill="DEEAF6"/>
            <w:vAlign w:val="bottom"/>
          </w:tcPr>
          <w:p w14:paraId="24EC23CC"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Basis</w:t>
            </w:r>
          </w:p>
        </w:tc>
      </w:tr>
      <w:tr w:rsidR="003376BB" w:rsidRPr="00A00A88" w14:paraId="7844A543" w14:textId="77777777" w:rsidTr="003376BB">
        <w:tc>
          <w:tcPr>
            <w:tcW w:w="810" w:type="dxa"/>
            <w:vAlign w:val="center"/>
          </w:tcPr>
          <w:p w14:paraId="58829F3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001</w:t>
            </w:r>
          </w:p>
        </w:tc>
        <w:tc>
          <w:tcPr>
            <w:tcW w:w="1440" w:type="dxa"/>
            <w:vAlign w:val="center"/>
          </w:tcPr>
          <w:p w14:paraId="2622718C"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Flow (MGD)</w:t>
            </w:r>
          </w:p>
        </w:tc>
        <w:tc>
          <w:tcPr>
            <w:tcW w:w="1170" w:type="dxa"/>
            <w:vAlign w:val="center"/>
          </w:tcPr>
          <w:p w14:paraId="126AD1AB"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26FA3D60"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691164D0"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 xml:space="preserve">Report </w:t>
            </w:r>
          </w:p>
        </w:tc>
        <w:tc>
          <w:tcPr>
            <w:tcW w:w="1170" w:type="dxa"/>
            <w:vAlign w:val="center"/>
          </w:tcPr>
          <w:p w14:paraId="5B5570B4"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Report</w:t>
            </w:r>
          </w:p>
        </w:tc>
        <w:tc>
          <w:tcPr>
            <w:tcW w:w="1710" w:type="dxa"/>
            <w:vAlign w:val="center"/>
          </w:tcPr>
          <w:p w14:paraId="77D18DD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Continuously</w:t>
            </w:r>
          </w:p>
        </w:tc>
        <w:tc>
          <w:tcPr>
            <w:tcW w:w="1980" w:type="dxa"/>
            <w:vAlign w:val="center"/>
          </w:tcPr>
          <w:p w14:paraId="3D3C6DB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Continuous Recorder</w:t>
            </w:r>
          </w:p>
        </w:tc>
        <w:tc>
          <w:tcPr>
            <w:tcW w:w="1080" w:type="dxa"/>
            <w:vAlign w:val="center"/>
          </w:tcPr>
          <w:p w14:paraId="524AE1AC"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Monthly</w:t>
            </w:r>
          </w:p>
        </w:tc>
        <w:tc>
          <w:tcPr>
            <w:tcW w:w="1800" w:type="dxa"/>
            <w:vAlign w:val="center"/>
          </w:tcPr>
          <w:p w14:paraId="1DC0608C" w14:textId="40C77645"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040F00AB" w14:textId="77777777" w:rsidTr="003376BB">
        <w:tc>
          <w:tcPr>
            <w:tcW w:w="810" w:type="dxa"/>
            <w:vAlign w:val="center"/>
          </w:tcPr>
          <w:p w14:paraId="7C84E356" w14:textId="77777777" w:rsidR="003376BB" w:rsidRPr="00A00A88" w:rsidRDefault="003376BB" w:rsidP="003376BB">
            <w:r w:rsidRPr="00A00A88">
              <w:t>001</w:t>
            </w:r>
          </w:p>
        </w:tc>
        <w:tc>
          <w:tcPr>
            <w:tcW w:w="1440" w:type="dxa"/>
            <w:vAlign w:val="center"/>
          </w:tcPr>
          <w:p w14:paraId="11125EF2"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Chlorine, TR</w:t>
            </w:r>
          </w:p>
        </w:tc>
        <w:tc>
          <w:tcPr>
            <w:tcW w:w="1170" w:type="dxa"/>
            <w:vAlign w:val="center"/>
          </w:tcPr>
          <w:p w14:paraId="08D1116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57956BB1" w14:textId="28999422"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0.00</w:t>
            </w:r>
            <w:r w:rsidR="00DD2105" w:rsidRPr="00A00A88">
              <w:t xml:space="preserve">158 </w:t>
            </w:r>
            <w:r w:rsidRPr="00A00A88">
              <w:t>(0.019)</w:t>
            </w:r>
          </w:p>
        </w:tc>
        <w:tc>
          <w:tcPr>
            <w:tcW w:w="1260" w:type="dxa"/>
          </w:tcPr>
          <w:p w14:paraId="1A5145E3" w14:textId="73F4BEA9" w:rsidR="003376BB" w:rsidRPr="00A00A88" w:rsidRDefault="003376BB" w:rsidP="003376BB">
            <w:r w:rsidRPr="00A00A88">
              <w:t>0.00</w:t>
            </w:r>
            <w:r w:rsidR="00030459" w:rsidRPr="00A00A88">
              <w:t xml:space="preserve">076 </w:t>
            </w:r>
            <w:r w:rsidRPr="00A00A88">
              <w:t>(0.019)</w:t>
            </w:r>
          </w:p>
        </w:tc>
        <w:tc>
          <w:tcPr>
            <w:tcW w:w="1170" w:type="dxa"/>
          </w:tcPr>
          <w:p w14:paraId="3AF2CE1C" w14:textId="3168961B" w:rsidR="003376BB" w:rsidRPr="00A00A88" w:rsidRDefault="003376BB" w:rsidP="003376BB">
            <w:r w:rsidRPr="00A00A88">
              <w:t>0.00</w:t>
            </w:r>
            <w:r w:rsidR="00644E39" w:rsidRPr="00A00A88">
              <w:t>317</w:t>
            </w:r>
            <w:r w:rsidR="00030459" w:rsidRPr="00A00A88">
              <w:t xml:space="preserve"> </w:t>
            </w:r>
            <w:r w:rsidRPr="00A00A88">
              <w:t>(0.019)</w:t>
            </w:r>
          </w:p>
        </w:tc>
        <w:tc>
          <w:tcPr>
            <w:tcW w:w="1710" w:type="dxa"/>
            <w:vAlign w:val="center"/>
          </w:tcPr>
          <w:p w14:paraId="0FD9EE4D" w14:textId="77777777" w:rsidR="003376BB" w:rsidRPr="00A00A88" w:rsidRDefault="003376BB" w:rsidP="003376BB">
            <w:r w:rsidRPr="00A00A88">
              <w:t>Daily when discharging</w:t>
            </w:r>
          </w:p>
        </w:tc>
        <w:tc>
          <w:tcPr>
            <w:tcW w:w="1980" w:type="dxa"/>
            <w:vAlign w:val="center"/>
          </w:tcPr>
          <w:p w14:paraId="3697C98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Grab Sampling</w:t>
            </w:r>
          </w:p>
        </w:tc>
        <w:tc>
          <w:tcPr>
            <w:tcW w:w="1080" w:type="dxa"/>
            <w:vAlign w:val="center"/>
          </w:tcPr>
          <w:p w14:paraId="781C0E4C"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Monthly</w:t>
            </w:r>
          </w:p>
        </w:tc>
        <w:tc>
          <w:tcPr>
            <w:tcW w:w="1800" w:type="dxa"/>
            <w:vAlign w:val="center"/>
          </w:tcPr>
          <w:p w14:paraId="675D5EE9" w14:textId="49CD4C3A"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r w:rsidR="003376BB" w:rsidRPr="00A00A88" w14:paraId="0FDEF157" w14:textId="77777777" w:rsidTr="003376BB">
        <w:tc>
          <w:tcPr>
            <w:tcW w:w="810" w:type="dxa"/>
            <w:vAlign w:val="center"/>
          </w:tcPr>
          <w:p w14:paraId="4E994270" w14:textId="77777777" w:rsidR="003376BB" w:rsidRPr="00A00A88" w:rsidRDefault="003376BB" w:rsidP="003376BB">
            <w:r w:rsidRPr="00A00A88">
              <w:t>001</w:t>
            </w:r>
          </w:p>
        </w:tc>
        <w:tc>
          <w:tcPr>
            <w:tcW w:w="1440" w:type="dxa"/>
            <w:vAlign w:val="center"/>
          </w:tcPr>
          <w:p w14:paraId="6896A3D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Oil and Grease</w:t>
            </w:r>
          </w:p>
        </w:tc>
        <w:tc>
          <w:tcPr>
            <w:tcW w:w="1170" w:type="dxa"/>
            <w:vAlign w:val="center"/>
          </w:tcPr>
          <w:p w14:paraId="76196C0A"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4852A728"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25E3762F" w14:textId="06559C63" w:rsidR="003376BB" w:rsidRPr="00A00A88" w:rsidRDefault="005E14E9"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0.80</w:t>
            </w:r>
            <w:r w:rsidR="003376BB" w:rsidRPr="00A00A88">
              <w:t xml:space="preserve"> (20)</w:t>
            </w:r>
          </w:p>
        </w:tc>
        <w:tc>
          <w:tcPr>
            <w:tcW w:w="1170" w:type="dxa"/>
            <w:vAlign w:val="center"/>
          </w:tcPr>
          <w:p w14:paraId="2239BBF2" w14:textId="23259A30" w:rsidR="003376BB" w:rsidRPr="00A00A88" w:rsidRDefault="00331626"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3.34</w:t>
            </w:r>
            <w:r w:rsidR="003376BB" w:rsidRPr="00A00A88">
              <w:t xml:space="preserve"> (20)</w:t>
            </w:r>
          </w:p>
        </w:tc>
        <w:tc>
          <w:tcPr>
            <w:tcW w:w="1710" w:type="dxa"/>
            <w:vAlign w:val="center"/>
          </w:tcPr>
          <w:p w14:paraId="1BEC08B6" w14:textId="77777777" w:rsidR="003376BB" w:rsidRPr="00A00A88" w:rsidRDefault="003376BB" w:rsidP="003376BB">
            <w:r w:rsidRPr="00A00A88">
              <w:t>Twice per Month</w:t>
            </w:r>
          </w:p>
        </w:tc>
        <w:tc>
          <w:tcPr>
            <w:tcW w:w="1980" w:type="dxa"/>
            <w:vAlign w:val="center"/>
          </w:tcPr>
          <w:p w14:paraId="4916E0C5" w14:textId="77777777" w:rsidR="003376BB" w:rsidRPr="00A00A88" w:rsidRDefault="003376BB" w:rsidP="003376BB">
            <w:r w:rsidRPr="00A00A88">
              <w:t>Grab Sampling</w:t>
            </w:r>
          </w:p>
        </w:tc>
        <w:tc>
          <w:tcPr>
            <w:tcW w:w="1080" w:type="dxa"/>
            <w:vAlign w:val="center"/>
          </w:tcPr>
          <w:p w14:paraId="0DB9B751" w14:textId="77777777" w:rsidR="003376BB" w:rsidRPr="00A00A88" w:rsidRDefault="003376BB" w:rsidP="003376BB">
            <w:r w:rsidRPr="00A00A88">
              <w:t>Monthly</w:t>
            </w:r>
          </w:p>
        </w:tc>
        <w:tc>
          <w:tcPr>
            <w:tcW w:w="1800" w:type="dxa"/>
            <w:vAlign w:val="center"/>
          </w:tcPr>
          <w:p w14:paraId="28BA586C" w14:textId="09E089B4"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26F61451" w14:textId="77777777" w:rsidTr="003376BB">
        <w:tc>
          <w:tcPr>
            <w:tcW w:w="810" w:type="dxa"/>
            <w:vAlign w:val="center"/>
          </w:tcPr>
          <w:p w14:paraId="76DD62BB" w14:textId="77777777" w:rsidR="003376BB" w:rsidRPr="00A00A88" w:rsidRDefault="003376BB" w:rsidP="003376BB">
            <w:r w:rsidRPr="00A00A88">
              <w:t>001</w:t>
            </w:r>
          </w:p>
        </w:tc>
        <w:tc>
          <w:tcPr>
            <w:tcW w:w="1440" w:type="dxa"/>
            <w:vAlign w:val="center"/>
          </w:tcPr>
          <w:p w14:paraId="26218EC1"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TDS</w:t>
            </w:r>
          </w:p>
        </w:tc>
        <w:tc>
          <w:tcPr>
            <w:tcW w:w="1170" w:type="dxa"/>
            <w:vAlign w:val="center"/>
          </w:tcPr>
          <w:p w14:paraId="706E4E7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5AF583F7" w14:textId="0615CC65" w:rsidR="00030459" w:rsidRPr="00A00A88" w:rsidRDefault="005E14E9"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125.10</w:t>
            </w:r>
          </w:p>
          <w:p w14:paraId="52C50897" w14:textId="7F437BE9"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(1500)</w:t>
            </w:r>
          </w:p>
        </w:tc>
        <w:tc>
          <w:tcPr>
            <w:tcW w:w="1260" w:type="dxa"/>
            <w:vAlign w:val="center"/>
          </w:tcPr>
          <w:p w14:paraId="7E366B78" w14:textId="77777777" w:rsidR="005E14E9" w:rsidRPr="00A00A88" w:rsidRDefault="005E14E9"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60.05</w:t>
            </w:r>
          </w:p>
          <w:p w14:paraId="6BE76F48" w14:textId="1F28E06D"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 xml:space="preserve"> (1500)</w:t>
            </w:r>
          </w:p>
        </w:tc>
        <w:tc>
          <w:tcPr>
            <w:tcW w:w="1170" w:type="dxa"/>
            <w:vAlign w:val="center"/>
          </w:tcPr>
          <w:p w14:paraId="0AEB485B" w14:textId="5FFBCFE5" w:rsidR="00030459" w:rsidRPr="00A00A88" w:rsidRDefault="008E7EF2"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250.20</w:t>
            </w:r>
          </w:p>
          <w:p w14:paraId="28A5029C" w14:textId="59897F73"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(1500)</w:t>
            </w:r>
          </w:p>
        </w:tc>
        <w:tc>
          <w:tcPr>
            <w:tcW w:w="1710" w:type="dxa"/>
          </w:tcPr>
          <w:p w14:paraId="5D61F269" w14:textId="77777777" w:rsidR="003376BB" w:rsidRPr="00A00A88" w:rsidRDefault="003376BB" w:rsidP="003376BB">
            <w:r w:rsidRPr="00A00A88">
              <w:t>Twice per Month</w:t>
            </w:r>
          </w:p>
        </w:tc>
        <w:tc>
          <w:tcPr>
            <w:tcW w:w="1980" w:type="dxa"/>
            <w:vAlign w:val="center"/>
          </w:tcPr>
          <w:p w14:paraId="119D9AE3" w14:textId="77777777" w:rsidR="003376BB" w:rsidRPr="00A00A88" w:rsidRDefault="003376BB" w:rsidP="003376BB">
            <w:r w:rsidRPr="00A00A88">
              <w:t>8-hr Composite</w:t>
            </w:r>
          </w:p>
        </w:tc>
        <w:tc>
          <w:tcPr>
            <w:tcW w:w="1080" w:type="dxa"/>
            <w:vAlign w:val="center"/>
          </w:tcPr>
          <w:p w14:paraId="664BA9CA" w14:textId="77777777" w:rsidR="003376BB" w:rsidRPr="00A00A88" w:rsidRDefault="003376BB" w:rsidP="003376BB">
            <w:r w:rsidRPr="00A00A88">
              <w:t>Monthly</w:t>
            </w:r>
          </w:p>
        </w:tc>
        <w:tc>
          <w:tcPr>
            <w:tcW w:w="1800" w:type="dxa"/>
            <w:vAlign w:val="center"/>
          </w:tcPr>
          <w:p w14:paraId="7FBD947A" w14:textId="5EF345F9"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r w:rsidR="003376BB" w:rsidRPr="00A00A88" w14:paraId="00DEE6ED" w14:textId="77777777" w:rsidTr="003376BB">
        <w:tc>
          <w:tcPr>
            <w:tcW w:w="810" w:type="dxa"/>
            <w:vAlign w:val="center"/>
          </w:tcPr>
          <w:p w14:paraId="497634FA" w14:textId="77777777" w:rsidR="003376BB" w:rsidRPr="00A00A88" w:rsidRDefault="003376BB" w:rsidP="003376BB">
            <w:r w:rsidRPr="00A00A88">
              <w:t>001</w:t>
            </w:r>
          </w:p>
        </w:tc>
        <w:tc>
          <w:tcPr>
            <w:tcW w:w="1440" w:type="dxa"/>
            <w:vAlign w:val="center"/>
          </w:tcPr>
          <w:p w14:paraId="56DB3495"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TSS</w:t>
            </w:r>
          </w:p>
        </w:tc>
        <w:tc>
          <w:tcPr>
            <w:tcW w:w="1170" w:type="dxa"/>
            <w:vAlign w:val="center"/>
          </w:tcPr>
          <w:p w14:paraId="327D2932"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06A240AE"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260" w:type="dxa"/>
            <w:vAlign w:val="center"/>
          </w:tcPr>
          <w:p w14:paraId="1997FAB3" w14:textId="64A37B2D" w:rsidR="003376BB" w:rsidRPr="00A00A88" w:rsidRDefault="005E14E9"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1.80</w:t>
            </w:r>
            <w:r w:rsidR="003376BB" w:rsidRPr="00A00A88">
              <w:t xml:space="preserve"> (30)</w:t>
            </w:r>
          </w:p>
        </w:tc>
        <w:tc>
          <w:tcPr>
            <w:tcW w:w="1170" w:type="dxa"/>
            <w:vAlign w:val="center"/>
          </w:tcPr>
          <w:p w14:paraId="7679744C" w14:textId="04EEBE8F" w:rsidR="003376BB" w:rsidRPr="00A00A88" w:rsidRDefault="006C2107"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7.51</w:t>
            </w:r>
            <w:r w:rsidR="003376BB" w:rsidRPr="00A00A88">
              <w:t xml:space="preserve"> (30)</w:t>
            </w:r>
          </w:p>
        </w:tc>
        <w:tc>
          <w:tcPr>
            <w:tcW w:w="1710" w:type="dxa"/>
          </w:tcPr>
          <w:p w14:paraId="2C6F8E8F" w14:textId="77777777" w:rsidR="003376BB" w:rsidRPr="00A00A88" w:rsidRDefault="003376BB" w:rsidP="003376BB">
            <w:r w:rsidRPr="00A00A88">
              <w:t>Twice per Month</w:t>
            </w:r>
          </w:p>
        </w:tc>
        <w:tc>
          <w:tcPr>
            <w:tcW w:w="1980" w:type="dxa"/>
            <w:vAlign w:val="center"/>
          </w:tcPr>
          <w:p w14:paraId="4EBCBCAB" w14:textId="77777777" w:rsidR="003376BB" w:rsidRPr="00A00A88" w:rsidRDefault="003376BB" w:rsidP="003376BB">
            <w:r w:rsidRPr="00A00A88">
              <w:t>8-hr Composite</w:t>
            </w:r>
          </w:p>
        </w:tc>
        <w:tc>
          <w:tcPr>
            <w:tcW w:w="1080" w:type="dxa"/>
            <w:vAlign w:val="center"/>
          </w:tcPr>
          <w:p w14:paraId="399ED938" w14:textId="77777777" w:rsidR="003376BB" w:rsidRPr="00A00A88" w:rsidRDefault="003376BB" w:rsidP="003376BB">
            <w:r w:rsidRPr="00A00A88">
              <w:t>Monthly</w:t>
            </w:r>
          </w:p>
        </w:tc>
        <w:tc>
          <w:tcPr>
            <w:tcW w:w="1800" w:type="dxa"/>
            <w:vAlign w:val="center"/>
          </w:tcPr>
          <w:p w14:paraId="1DFFFECE" w14:textId="51A9AFF2"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rPr>
                <w:rFonts w:eastAsia="Times New Roman"/>
              </w:rPr>
              <w:t>PPL, TJ</w:t>
            </w:r>
          </w:p>
        </w:tc>
      </w:tr>
      <w:tr w:rsidR="003376BB" w:rsidRPr="00A00A88" w14:paraId="032BF581" w14:textId="77777777" w:rsidTr="003376BB">
        <w:tc>
          <w:tcPr>
            <w:tcW w:w="810" w:type="dxa"/>
            <w:vAlign w:val="center"/>
          </w:tcPr>
          <w:p w14:paraId="024DCD85" w14:textId="77777777" w:rsidR="003376BB" w:rsidRPr="00A00A88" w:rsidRDefault="003376BB" w:rsidP="003376BB">
            <w:r w:rsidRPr="00A00A88">
              <w:t>001</w:t>
            </w:r>
          </w:p>
        </w:tc>
        <w:tc>
          <w:tcPr>
            <w:tcW w:w="1440" w:type="dxa"/>
            <w:vAlign w:val="center"/>
          </w:tcPr>
          <w:p w14:paraId="7DD21C5D"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Temperature (ºF)</w:t>
            </w:r>
          </w:p>
        </w:tc>
        <w:tc>
          <w:tcPr>
            <w:tcW w:w="1170" w:type="dxa"/>
            <w:vAlign w:val="center"/>
          </w:tcPr>
          <w:p w14:paraId="00971835"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w:t>
            </w:r>
          </w:p>
        </w:tc>
        <w:tc>
          <w:tcPr>
            <w:tcW w:w="1170" w:type="dxa"/>
            <w:vAlign w:val="center"/>
          </w:tcPr>
          <w:p w14:paraId="3F884A26" w14:textId="77777777"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90</w:t>
            </w:r>
          </w:p>
        </w:tc>
        <w:tc>
          <w:tcPr>
            <w:tcW w:w="1260" w:type="dxa"/>
            <w:vAlign w:val="center"/>
          </w:tcPr>
          <w:p w14:paraId="6A9163AD" w14:textId="77777777" w:rsidR="003376BB" w:rsidRPr="00A00A88" w:rsidRDefault="003376BB" w:rsidP="003376BB">
            <w:r w:rsidRPr="00A00A88">
              <w:t>90</w:t>
            </w:r>
          </w:p>
        </w:tc>
        <w:tc>
          <w:tcPr>
            <w:tcW w:w="1170" w:type="dxa"/>
            <w:vAlign w:val="center"/>
          </w:tcPr>
          <w:p w14:paraId="66A9E147" w14:textId="77777777" w:rsidR="003376BB" w:rsidRPr="00A00A88" w:rsidRDefault="003376BB" w:rsidP="003376BB">
            <w:r w:rsidRPr="00A00A88">
              <w:t>90</w:t>
            </w:r>
          </w:p>
        </w:tc>
        <w:tc>
          <w:tcPr>
            <w:tcW w:w="1710" w:type="dxa"/>
            <w:vAlign w:val="center"/>
          </w:tcPr>
          <w:p w14:paraId="1E343D2F" w14:textId="77777777" w:rsidR="003376BB" w:rsidRPr="00A00A88" w:rsidRDefault="003376BB" w:rsidP="003376BB">
            <w:r w:rsidRPr="00A00A88">
              <w:t>Continuously</w:t>
            </w:r>
          </w:p>
        </w:tc>
        <w:tc>
          <w:tcPr>
            <w:tcW w:w="1980" w:type="dxa"/>
            <w:vAlign w:val="center"/>
          </w:tcPr>
          <w:p w14:paraId="551BE620" w14:textId="77777777" w:rsidR="003376BB" w:rsidRPr="00A00A88" w:rsidRDefault="003376BB" w:rsidP="003376BB">
            <w:r w:rsidRPr="00A00A88">
              <w:t>Continuous Recorder</w:t>
            </w:r>
          </w:p>
        </w:tc>
        <w:tc>
          <w:tcPr>
            <w:tcW w:w="1080" w:type="dxa"/>
            <w:vAlign w:val="center"/>
          </w:tcPr>
          <w:p w14:paraId="2A58405A" w14:textId="77777777" w:rsidR="003376BB" w:rsidRPr="00A00A88" w:rsidRDefault="003376BB" w:rsidP="003376BB">
            <w:r w:rsidRPr="00A00A88">
              <w:t>Monthly</w:t>
            </w:r>
          </w:p>
        </w:tc>
        <w:tc>
          <w:tcPr>
            <w:tcW w:w="1800" w:type="dxa"/>
            <w:vAlign w:val="center"/>
          </w:tcPr>
          <w:p w14:paraId="16A997A9" w14:textId="151D0F22" w:rsidR="003376BB" w:rsidRPr="00A00A88"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00A88">
              <w:t>PPL, MSWQS</w:t>
            </w:r>
          </w:p>
        </w:tc>
      </w:tr>
      <w:tr w:rsidR="003376BB" w:rsidRPr="003376BB" w14:paraId="1EA21117" w14:textId="77777777" w:rsidTr="003376BB">
        <w:tc>
          <w:tcPr>
            <w:tcW w:w="810" w:type="dxa"/>
            <w:vAlign w:val="center"/>
          </w:tcPr>
          <w:p w14:paraId="487617CD" w14:textId="77777777" w:rsidR="003376BB" w:rsidRPr="003376BB" w:rsidRDefault="003376BB" w:rsidP="003376BB">
            <w:r w:rsidRPr="003376BB">
              <w:t>001</w:t>
            </w:r>
          </w:p>
        </w:tc>
        <w:tc>
          <w:tcPr>
            <w:tcW w:w="1440" w:type="dxa"/>
            <w:vAlign w:val="center"/>
          </w:tcPr>
          <w:p w14:paraId="757BE751"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pH</w:t>
            </w:r>
          </w:p>
        </w:tc>
        <w:tc>
          <w:tcPr>
            <w:tcW w:w="1170" w:type="dxa"/>
            <w:vAlign w:val="center"/>
          </w:tcPr>
          <w:p w14:paraId="2D660916"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w:t>
            </w:r>
          </w:p>
        </w:tc>
        <w:tc>
          <w:tcPr>
            <w:tcW w:w="1170" w:type="dxa"/>
            <w:vAlign w:val="center"/>
          </w:tcPr>
          <w:p w14:paraId="3E7751CE" w14:textId="77777777"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3376BB">
              <w:t>9.0 SU</w:t>
            </w:r>
          </w:p>
        </w:tc>
        <w:tc>
          <w:tcPr>
            <w:tcW w:w="1260" w:type="dxa"/>
          </w:tcPr>
          <w:p w14:paraId="028A2A40" w14:textId="77777777" w:rsidR="003376BB" w:rsidRPr="003376BB" w:rsidRDefault="003376BB" w:rsidP="003376BB">
            <w:r w:rsidRPr="003376BB">
              <w:t>9.0 SU</w:t>
            </w:r>
          </w:p>
        </w:tc>
        <w:tc>
          <w:tcPr>
            <w:tcW w:w="1170" w:type="dxa"/>
          </w:tcPr>
          <w:p w14:paraId="098387A2" w14:textId="77777777" w:rsidR="003376BB" w:rsidRPr="003376BB" w:rsidRDefault="003376BB" w:rsidP="003376BB">
            <w:r w:rsidRPr="003376BB">
              <w:t>9.0 SU</w:t>
            </w:r>
          </w:p>
        </w:tc>
        <w:tc>
          <w:tcPr>
            <w:tcW w:w="1710" w:type="dxa"/>
            <w:vAlign w:val="center"/>
          </w:tcPr>
          <w:p w14:paraId="15F7160B" w14:textId="77777777" w:rsidR="003376BB" w:rsidRPr="003376BB" w:rsidRDefault="003376BB" w:rsidP="003376BB">
            <w:r w:rsidRPr="003376BB">
              <w:t>Weekly</w:t>
            </w:r>
          </w:p>
        </w:tc>
        <w:tc>
          <w:tcPr>
            <w:tcW w:w="1980" w:type="dxa"/>
            <w:vAlign w:val="center"/>
          </w:tcPr>
          <w:p w14:paraId="43155357" w14:textId="77777777" w:rsidR="003376BB" w:rsidRPr="003376BB" w:rsidRDefault="003376BB" w:rsidP="003376BB">
            <w:r w:rsidRPr="003376BB">
              <w:t>Grab Sampling</w:t>
            </w:r>
          </w:p>
        </w:tc>
        <w:tc>
          <w:tcPr>
            <w:tcW w:w="1080" w:type="dxa"/>
            <w:vAlign w:val="center"/>
          </w:tcPr>
          <w:p w14:paraId="242B19C5" w14:textId="77777777" w:rsidR="003376BB" w:rsidRPr="003376BB" w:rsidRDefault="003376BB" w:rsidP="003376BB">
            <w:r w:rsidRPr="003376BB">
              <w:t>Monthly</w:t>
            </w:r>
          </w:p>
        </w:tc>
        <w:tc>
          <w:tcPr>
            <w:tcW w:w="1800" w:type="dxa"/>
            <w:vAlign w:val="center"/>
          </w:tcPr>
          <w:p w14:paraId="24885E9A" w14:textId="708414E9" w:rsidR="003376BB" w:rsidRPr="003376BB" w:rsidRDefault="003376BB" w:rsidP="003376BB">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t xml:space="preserve">PPL, </w:t>
            </w:r>
            <w:r w:rsidRPr="00912561">
              <w:t>MSWQS</w:t>
            </w:r>
          </w:p>
        </w:tc>
      </w:tr>
    </w:tbl>
    <w:p w14:paraId="78C6BC9A" w14:textId="77777777" w:rsidR="009B7120" w:rsidRPr="00C6765A" w:rsidRDefault="009B7120" w:rsidP="003901E0">
      <w:pPr>
        <w:tabs>
          <w:tab w:val="left" w:pos="-990"/>
          <w:tab w:val="left" w:pos="-720"/>
          <w:tab w:val="left" w:pos="810"/>
          <w:tab w:val="left" w:pos="90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80" w:right="18" w:hanging="90"/>
        <w:jc w:val="both"/>
        <w:rPr>
          <w:sz w:val="24"/>
          <w:szCs w:val="24"/>
        </w:rPr>
      </w:pPr>
    </w:p>
    <w:p w14:paraId="70A8B859" w14:textId="77777777" w:rsidR="008B4C89" w:rsidRPr="00A00A88" w:rsidRDefault="008B4C89" w:rsidP="00311EC5">
      <w:pPr>
        <w:tabs>
          <w:tab w:val="left" w:pos="-990"/>
          <w:tab w:val="left" w:pos="-720"/>
          <w:tab w:val="left" w:pos="900"/>
          <w:tab w:val="left"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990" w:right="-162" w:hanging="540"/>
        <w:rPr>
          <w:rFonts w:eastAsia="Times New Roman"/>
        </w:rPr>
      </w:pPr>
      <w:r w:rsidRPr="00A00A88">
        <w:rPr>
          <w:rFonts w:eastAsia="Times New Roman"/>
        </w:rPr>
        <w:t xml:space="preserve">Basis: TR = Total Residual, MSWQS = Mississippi Water Quality Standards, TJ = Technical Judgement, PPL = Previous Permit Limits  </w:t>
      </w:r>
    </w:p>
    <w:p w14:paraId="24352414" w14:textId="77777777" w:rsidR="006F04C1" w:rsidRPr="00A00A88" w:rsidRDefault="006F04C1" w:rsidP="00311EC5">
      <w:pPr>
        <w:tabs>
          <w:tab w:val="left" w:pos="-990"/>
          <w:tab w:val="left" w:pos="-720"/>
          <w:tab w:val="left" w:pos="900"/>
          <w:tab w:val="left"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990" w:right="-162" w:hanging="540"/>
        <w:rPr>
          <w:rFonts w:eastAsia="Times New Roman"/>
        </w:rPr>
      </w:pPr>
    </w:p>
    <w:p w14:paraId="2F1B02CB" w14:textId="51809B40" w:rsidR="006F04C1" w:rsidRPr="00A00A88" w:rsidRDefault="006F04C1" w:rsidP="000C5363">
      <w:pPr>
        <w:tabs>
          <w:tab w:val="left" w:pos="-990"/>
          <w:tab w:val="left" w:pos="-720"/>
          <w:tab w:val="left" w:pos="450"/>
          <w:tab w:val="left" w:pos="900"/>
          <w:tab w:val="left"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450" w:right="-162"/>
        <w:rPr>
          <w:rFonts w:eastAsia="Times New Roman"/>
        </w:rPr>
        <w:sectPr w:rsidR="006F04C1" w:rsidRPr="00A00A88" w:rsidSect="000C5363">
          <w:pgSz w:w="15840" w:h="12240" w:orient="landscape"/>
          <w:pgMar w:top="810" w:right="990" w:bottom="990" w:left="1152" w:header="1440" w:footer="693" w:gutter="0"/>
          <w:cols w:space="720"/>
          <w:noEndnote/>
          <w:docGrid w:linePitch="272"/>
        </w:sectPr>
      </w:pPr>
      <w:r w:rsidRPr="00A00A88">
        <w:rPr>
          <w:rFonts w:eastAsia="Times New Roman"/>
        </w:rPr>
        <w:t xml:space="preserve">The loading limitations for chlorine, TDS, TSS, and Oil &amp; Grease are WQBEL limits calculated in </w:t>
      </w:r>
      <w:r w:rsidR="003E1501" w:rsidRPr="00A00A88">
        <w:rPr>
          <w:rFonts w:eastAsia="Times New Roman"/>
        </w:rPr>
        <w:t xml:space="preserve">Section VIII and were </w:t>
      </w:r>
      <w:r w:rsidR="000C5363" w:rsidRPr="00A00A88">
        <w:rPr>
          <w:rFonts w:eastAsia="Times New Roman"/>
        </w:rPr>
        <w:t>updated using the 0.02 MGD flow requested by the facility as described in Section VIII.</w:t>
      </w:r>
    </w:p>
    <w:p w14:paraId="7C283558" w14:textId="3B9EB951" w:rsidR="00547F95" w:rsidRPr="00F350E7" w:rsidRDefault="00547F95" w:rsidP="00DB3876">
      <w:pPr>
        <w:tabs>
          <w:tab w:val="left" w:pos="-990"/>
          <w:tab w:val="left" w:pos="-720"/>
          <w:tab w:val="left" w:pos="270"/>
          <w:tab w:val="left" w:pos="360"/>
          <w:tab w:val="left" w:pos="810"/>
          <w:tab w:val="left" w:pos="900"/>
          <w:tab w:val="left" w:pos="2250"/>
          <w:tab w:val="left" w:pos="2880"/>
          <w:tab w:val="left" w:pos="3420"/>
          <w:tab w:val="left" w:pos="3780"/>
          <w:tab w:val="left" w:pos="5040"/>
          <w:tab w:val="left" w:pos="5490"/>
          <w:tab w:val="left" w:pos="6480"/>
          <w:tab w:val="left" w:pos="6750"/>
          <w:tab w:val="left" w:pos="7920"/>
          <w:tab w:val="left" w:pos="8460"/>
          <w:tab w:val="left" w:pos="9360"/>
        </w:tabs>
        <w:spacing w:line="269" w:lineRule="auto"/>
        <w:ind w:left="720" w:right="-720" w:firstLine="270"/>
        <w:jc w:val="both"/>
        <w:rPr>
          <w:rFonts w:eastAsia="Times New Roman"/>
          <w:b/>
          <w:sz w:val="24"/>
          <w:szCs w:val="24"/>
        </w:rPr>
      </w:pPr>
      <w:r w:rsidRPr="00EE5B88">
        <w:rPr>
          <w:rFonts w:eastAsia="Times New Roman"/>
          <w:b/>
          <w:sz w:val="24"/>
          <w:szCs w:val="24"/>
          <w:u w:val="single"/>
        </w:rPr>
        <w:lastRenderedPageBreak/>
        <w:t>Other Permit Requirements</w:t>
      </w:r>
      <w:r w:rsidR="00F350E7">
        <w:rPr>
          <w:rFonts w:eastAsia="Times New Roman"/>
          <w:b/>
          <w:sz w:val="24"/>
          <w:szCs w:val="24"/>
        </w:rPr>
        <w:t xml:space="preserve"> </w:t>
      </w:r>
    </w:p>
    <w:p w14:paraId="27948B63" w14:textId="77777777" w:rsidR="007F7DBB" w:rsidRPr="00BE231A" w:rsidRDefault="007F7DBB" w:rsidP="005A7328">
      <w:pPr>
        <w:tabs>
          <w:tab w:val="left" w:pos="-990"/>
          <w:tab w:val="left" w:pos="-720"/>
          <w:tab w:val="left" w:pos="180"/>
          <w:tab w:val="left" w:pos="270"/>
          <w:tab w:val="left" w:pos="45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69" w:lineRule="auto"/>
        <w:ind w:right="-720"/>
        <w:jc w:val="both"/>
        <w:rPr>
          <w:rFonts w:eastAsia="Times New Roman"/>
          <w:sz w:val="24"/>
          <w:szCs w:val="24"/>
        </w:rPr>
      </w:pPr>
    </w:p>
    <w:p w14:paraId="3319F53E" w14:textId="1FFA083F" w:rsidR="005764BF" w:rsidRPr="00931171" w:rsidRDefault="00EE5B88" w:rsidP="00DB3876">
      <w:pPr>
        <w:pStyle w:val="ListParagraph"/>
        <w:numPr>
          <w:ilvl w:val="0"/>
          <w:numId w:val="26"/>
        </w:numPr>
        <w:tabs>
          <w:tab w:val="left" w:pos="270"/>
          <w:tab w:val="left" w:pos="1080"/>
          <w:tab w:val="left" w:pos="1350"/>
          <w:tab w:val="left" w:pos="2250"/>
          <w:tab w:val="left" w:pos="2880"/>
          <w:tab w:val="left" w:pos="3420"/>
          <w:tab w:val="left" w:pos="3780"/>
          <w:tab w:val="left" w:pos="5040"/>
          <w:tab w:val="left" w:pos="5220"/>
          <w:tab w:val="left" w:pos="6480"/>
          <w:tab w:val="left" w:pos="6750"/>
          <w:tab w:val="left" w:pos="7920"/>
          <w:tab w:val="left" w:pos="8460"/>
          <w:tab w:val="left" w:pos="9360"/>
        </w:tabs>
        <w:spacing w:line="320" w:lineRule="atLeast"/>
        <w:ind w:left="810" w:right="-360" w:firstLine="180"/>
        <w:jc w:val="both"/>
        <w:rPr>
          <w:rFonts w:eastAsia="Times New Roman"/>
          <w:sz w:val="24"/>
          <w:szCs w:val="24"/>
        </w:rPr>
      </w:pPr>
      <w:r w:rsidRPr="00931171">
        <w:rPr>
          <w:rFonts w:eastAsia="Times New Roman"/>
          <w:sz w:val="24"/>
          <w:szCs w:val="24"/>
        </w:rPr>
        <w:t xml:space="preserve">Annual </w:t>
      </w:r>
      <w:r w:rsidR="005764BF" w:rsidRPr="00931171">
        <w:rPr>
          <w:rFonts w:eastAsia="Times New Roman"/>
          <w:sz w:val="24"/>
          <w:szCs w:val="24"/>
        </w:rPr>
        <w:t>Compliance Demonstration</w:t>
      </w:r>
      <w:r w:rsidR="00275E1D" w:rsidRPr="00931171">
        <w:rPr>
          <w:rFonts w:eastAsia="Times New Roman"/>
          <w:sz w:val="24"/>
          <w:szCs w:val="24"/>
        </w:rPr>
        <w:t>:</w:t>
      </w:r>
      <w:r w:rsidRPr="00931171">
        <w:rPr>
          <w:rFonts w:eastAsia="Times New Roman"/>
          <w:sz w:val="24"/>
          <w:szCs w:val="24"/>
        </w:rPr>
        <w:t xml:space="preserve"> </w:t>
      </w:r>
    </w:p>
    <w:p w14:paraId="05E225AB" w14:textId="77777777" w:rsidR="005764BF" w:rsidRPr="00931171" w:rsidRDefault="005764BF" w:rsidP="005A7328">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320" w:lineRule="atLeast"/>
        <w:ind w:left="720" w:right="-360"/>
        <w:jc w:val="both"/>
        <w:rPr>
          <w:rFonts w:eastAsia="Times New Roman"/>
          <w:sz w:val="24"/>
          <w:szCs w:val="24"/>
          <w:u w:val="single"/>
        </w:rPr>
      </w:pPr>
    </w:p>
    <w:p w14:paraId="4FCBB1F0" w14:textId="5C5531BB" w:rsidR="005764BF" w:rsidRPr="00327D85" w:rsidRDefault="005764BF" w:rsidP="00DB3876">
      <w:pPr>
        <w:widowControl/>
        <w:autoSpaceDE/>
        <w:autoSpaceDN/>
        <w:spacing w:line="320" w:lineRule="atLeast"/>
        <w:ind w:left="1350" w:right="810"/>
        <w:jc w:val="both"/>
        <w:rPr>
          <w:rFonts w:eastAsia="Times New Roman"/>
          <w:color w:val="0070C0"/>
          <w:sz w:val="24"/>
          <w:szCs w:val="24"/>
        </w:rPr>
      </w:pPr>
      <w:r w:rsidRPr="00931171">
        <w:rPr>
          <w:rFonts w:eastAsia="Times New Roman"/>
          <w:sz w:val="24"/>
          <w:szCs w:val="24"/>
        </w:rPr>
        <w:t>The permittee shall certify, not less than once per year (with the DMR on January 28</w:t>
      </w:r>
      <w:r w:rsidRPr="00931171">
        <w:rPr>
          <w:rFonts w:eastAsia="Times New Roman"/>
          <w:sz w:val="24"/>
          <w:szCs w:val="24"/>
          <w:vertAlign w:val="superscript"/>
        </w:rPr>
        <w:t>th</w:t>
      </w:r>
      <w:r w:rsidRPr="00931171">
        <w:rPr>
          <w:rFonts w:eastAsia="Times New Roman"/>
          <w:sz w:val="24"/>
          <w:szCs w:val="24"/>
        </w:rPr>
        <w:t xml:space="preserve"> of each year), that chemical products added for cooling tower maintenance, including such chemical used for corrosion inhibition, do not result in the discharge via cooling tower blowdown of any of the 126 priority pollutants (including chromium and zinc) in detectable concentrations. Additionally, once for each product used for cooling tower maintenance (unless subsequent changes in the product formulation occur or, the product is obtained from a different source), compliance shall be demonstrated by submission of certification from the manufacturer that such product contains no priority pollutants or, if any of the 126 priority pollutants are contained in such product, calculations which show that the addition of such </w:t>
      </w:r>
      <w:r w:rsidRPr="002A422F">
        <w:rPr>
          <w:rFonts w:eastAsia="Times New Roman"/>
          <w:sz w:val="24"/>
          <w:szCs w:val="24"/>
        </w:rPr>
        <w:t>product does not result in the discharge of that individual priority pollutant at concentrations greater than 10 micrograms per liter due to dilution within the cooling system.</w:t>
      </w:r>
      <w:r w:rsidR="006748F3" w:rsidRPr="002A422F">
        <w:rPr>
          <w:rFonts w:eastAsia="Times New Roman"/>
          <w:sz w:val="24"/>
          <w:szCs w:val="24"/>
        </w:rPr>
        <w:t xml:space="preserve"> </w:t>
      </w:r>
      <w:r w:rsidRPr="002A422F">
        <w:rPr>
          <w:rFonts w:eastAsia="Times New Roman"/>
          <w:sz w:val="24"/>
          <w:szCs w:val="24"/>
        </w:rPr>
        <w:t xml:space="preserve"> Submit a certification: Due annually by the 28th of January.</w:t>
      </w:r>
      <w:r w:rsidR="00DC6EFD" w:rsidRPr="002A422F">
        <w:rPr>
          <w:rFonts w:eastAsia="Times New Roman"/>
          <w:sz w:val="24"/>
          <w:szCs w:val="24"/>
        </w:rPr>
        <w:t xml:space="preserve"> [11 Miss. Admin. Code Pt. 6, R. 1.1.4.A(4)]</w:t>
      </w:r>
    </w:p>
    <w:p w14:paraId="387366F5" w14:textId="77777777" w:rsidR="005A28BE" w:rsidRDefault="005A28BE" w:rsidP="005A7328">
      <w:pPr>
        <w:widowControl/>
        <w:autoSpaceDE/>
        <w:autoSpaceDN/>
        <w:spacing w:line="320" w:lineRule="atLeast"/>
        <w:ind w:right="-360"/>
        <w:jc w:val="both"/>
        <w:rPr>
          <w:rFonts w:eastAsia="Times New Roman"/>
          <w:color w:val="0070C0"/>
          <w:sz w:val="24"/>
          <w:szCs w:val="24"/>
        </w:rPr>
      </w:pPr>
    </w:p>
    <w:p w14:paraId="768035C0" w14:textId="21A846DB" w:rsidR="005A28BE" w:rsidRPr="00931171" w:rsidRDefault="005A28BE" w:rsidP="00DB3876">
      <w:pPr>
        <w:pStyle w:val="ListParagraph"/>
        <w:widowControl/>
        <w:numPr>
          <w:ilvl w:val="0"/>
          <w:numId w:val="26"/>
        </w:numPr>
        <w:tabs>
          <w:tab w:val="left" w:pos="1080"/>
          <w:tab w:val="left" w:pos="1350"/>
        </w:tabs>
        <w:autoSpaceDE/>
        <w:autoSpaceDN/>
        <w:spacing w:line="320" w:lineRule="atLeast"/>
        <w:ind w:left="270" w:right="-360" w:firstLine="810"/>
        <w:jc w:val="both"/>
        <w:rPr>
          <w:rFonts w:eastAsia="Times New Roman"/>
          <w:sz w:val="24"/>
          <w:szCs w:val="24"/>
        </w:rPr>
      </w:pPr>
      <w:r w:rsidRPr="00931171">
        <w:rPr>
          <w:rFonts w:eastAsia="Times New Roman"/>
          <w:sz w:val="24"/>
          <w:szCs w:val="24"/>
        </w:rPr>
        <w:t>Zinc Monitoring</w:t>
      </w:r>
      <w:r w:rsidR="00275E1D" w:rsidRPr="00931171">
        <w:rPr>
          <w:rFonts w:eastAsia="Times New Roman"/>
          <w:sz w:val="24"/>
          <w:szCs w:val="24"/>
        </w:rPr>
        <w:t>:</w:t>
      </w:r>
    </w:p>
    <w:p w14:paraId="051267A5" w14:textId="77777777" w:rsidR="005A28BE" w:rsidRDefault="005A28BE" w:rsidP="005A7328">
      <w:pPr>
        <w:widowControl/>
        <w:autoSpaceDE/>
        <w:autoSpaceDN/>
        <w:spacing w:line="320" w:lineRule="atLeast"/>
        <w:ind w:right="-360"/>
        <w:jc w:val="both"/>
        <w:rPr>
          <w:rFonts w:eastAsia="Times New Roman"/>
          <w:color w:val="0070C0"/>
          <w:sz w:val="24"/>
          <w:szCs w:val="24"/>
        </w:rPr>
      </w:pPr>
    </w:p>
    <w:p w14:paraId="6FE897F9" w14:textId="1F5D55B6" w:rsidR="005A28BE" w:rsidRPr="001E4BDB" w:rsidRDefault="0081559A" w:rsidP="00DB3876">
      <w:pPr>
        <w:widowControl/>
        <w:autoSpaceDE/>
        <w:autoSpaceDN/>
        <w:spacing w:line="320" w:lineRule="atLeast"/>
        <w:ind w:left="1350" w:right="810"/>
        <w:jc w:val="both"/>
        <w:rPr>
          <w:rFonts w:eastAsia="Times New Roman"/>
          <w:sz w:val="24"/>
          <w:szCs w:val="24"/>
        </w:rPr>
      </w:pPr>
      <w:r w:rsidRPr="00931171">
        <w:rPr>
          <w:rFonts w:eastAsia="Times New Roman"/>
          <w:sz w:val="24"/>
          <w:szCs w:val="24"/>
        </w:rPr>
        <w:t xml:space="preserve">Total </w:t>
      </w:r>
      <w:r w:rsidR="000B65EE" w:rsidRPr="00931171">
        <w:rPr>
          <w:rFonts w:eastAsia="Times New Roman"/>
          <w:sz w:val="24"/>
          <w:szCs w:val="24"/>
        </w:rPr>
        <w:t>r</w:t>
      </w:r>
      <w:r w:rsidRPr="00931171">
        <w:rPr>
          <w:rFonts w:eastAsia="Times New Roman"/>
          <w:sz w:val="24"/>
          <w:szCs w:val="24"/>
        </w:rPr>
        <w:t xml:space="preserve">ecoverable </w:t>
      </w:r>
      <w:r w:rsidR="000B65EE" w:rsidRPr="00931171">
        <w:rPr>
          <w:rFonts w:eastAsia="Times New Roman"/>
          <w:sz w:val="24"/>
          <w:szCs w:val="24"/>
        </w:rPr>
        <w:t>z</w:t>
      </w:r>
      <w:r w:rsidRPr="00931171">
        <w:rPr>
          <w:rFonts w:eastAsia="Times New Roman"/>
          <w:sz w:val="24"/>
          <w:szCs w:val="24"/>
        </w:rPr>
        <w:t xml:space="preserve">inc </w:t>
      </w:r>
      <w:r w:rsidR="005A28BE" w:rsidRPr="00931171">
        <w:rPr>
          <w:rFonts w:eastAsia="Times New Roman"/>
          <w:sz w:val="24"/>
          <w:szCs w:val="24"/>
        </w:rPr>
        <w:t xml:space="preserve">shall be monitored </w:t>
      </w:r>
      <w:r w:rsidR="006748F3">
        <w:rPr>
          <w:rFonts w:eastAsia="Times New Roman"/>
          <w:sz w:val="24"/>
          <w:szCs w:val="24"/>
        </w:rPr>
        <w:t xml:space="preserve">at Outfall 001 </w:t>
      </w:r>
      <w:r w:rsidR="005A28BE" w:rsidRPr="00931171">
        <w:rPr>
          <w:rFonts w:eastAsia="Times New Roman"/>
          <w:sz w:val="24"/>
          <w:szCs w:val="24"/>
        </w:rPr>
        <w:t xml:space="preserve">once per month when discharging, utilizing 8-hour composite sampling, until </w:t>
      </w:r>
      <w:r w:rsidR="000C0393">
        <w:rPr>
          <w:rFonts w:eastAsia="Times New Roman"/>
          <w:sz w:val="24"/>
          <w:szCs w:val="24"/>
        </w:rPr>
        <w:t>twelve (</w:t>
      </w:r>
      <w:r w:rsidR="005A28BE" w:rsidRPr="00931171">
        <w:rPr>
          <w:rFonts w:eastAsia="Times New Roman"/>
          <w:sz w:val="24"/>
          <w:szCs w:val="24"/>
        </w:rPr>
        <w:t>12</w:t>
      </w:r>
      <w:r w:rsidR="000C0393">
        <w:rPr>
          <w:rFonts w:eastAsia="Times New Roman"/>
          <w:sz w:val="24"/>
          <w:szCs w:val="24"/>
        </w:rPr>
        <w:t>)</w:t>
      </w:r>
      <w:r w:rsidR="005A28BE" w:rsidRPr="00931171">
        <w:rPr>
          <w:rFonts w:eastAsia="Times New Roman"/>
          <w:sz w:val="24"/>
          <w:szCs w:val="24"/>
        </w:rPr>
        <w:t xml:space="preserve"> samples have been collected</w:t>
      </w:r>
      <w:r w:rsidR="005A28BE" w:rsidRPr="000C0393">
        <w:rPr>
          <w:rFonts w:eastAsia="Times New Roman"/>
          <w:color w:val="000000" w:themeColor="text1"/>
          <w:sz w:val="24"/>
          <w:szCs w:val="24"/>
        </w:rPr>
        <w:t xml:space="preserve">. </w:t>
      </w:r>
      <w:r w:rsidR="000C0393" w:rsidRPr="000C0393">
        <w:rPr>
          <w:rFonts w:eastAsia="Times New Roman"/>
          <w:color w:val="000000" w:themeColor="text1"/>
          <w:sz w:val="24"/>
          <w:szCs w:val="24"/>
        </w:rPr>
        <w:t xml:space="preserve">Once the data is </w:t>
      </w:r>
      <w:r w:rsidR="000C0393" w:rsidRPr="001E4BDB">
        <w:rPr>
          <w:rFonts w:eastAsia="Times New Roman"/>
          <w:sz w:val="24"/>
          <w:szCs w:val="24"/>
        </w:rPr>
        <w:t xml:space="preserve">collected, the permittee shall submit a report listing the sample date and the analytical result of each sampling event. </w:t>
      </w:r>
      <w:r w:rsidR="005A28BE" w:rsidRPr="001E4BDB">
        <w:rPr>
          <w:rFonts w:eastAsia="Times New Roman"/>
          <w:sz w:val="24"/>
          <w:szCs w:val="24"/>
        </w:rPr>
        <w:t>The report shall be submitted to the MDEQ to the attention of the Environmental Permits Division (EPD) on the 28</w:t>
      </w:r>
      <w:r w:rsidR="005A28BE" w:rsidRPr="001E4BDB">
        <w:rPr>
          <w:rFonts w:eastAsia="Times New Roman"/>
          <w:sz w:val="24"/>
          <w:szCs w:val="24"/>
          <w:vertAlign w:val="superscript"/>
        </w:rPr>
        <w:t>th</w:t>
      </w:r>
      <w:r w:rsidR="005A28BE" w:rsidRPr="001E4BDB">
        <w:rPr>
          <w:rFonts w:eastAsia="Times New Roman"/>
          <w:sz w:val="24"/>
          <w:szCs w:val="24"/>
        </w:rPr>
        <w:t xml:space="preserve"> day of the month following the completion of the effluent sampling. Based on the effluent monitoring results, the permit may be modified to reflect any additional or more stringent limitations and monitoring requirements.</w:t>
      </w:r>
      <w:r w:rsidR="00DB4034" w:rsidRPr="001E4BDB">
        <w:rPr>
          <w:rFonts w:eastAsia="Times New Roman"/>
          <w:sz w:val="24"/>
          <w:szCs w:val="24"/>
        </w:rPr>
        <w:t xml:space="preserve"> </w:t>
      </w:r>
      <w:r w:rsidR="00DB4034" w:rsidRPr="001E4BDB">
        <w:rPr>
          <w:rFonts w:eastAsia="Times New Roman"/>
          <w:sz w:val="24"/>
          <w:szCs w:val="24"/>
          <w:lang w:eastAsia="zh-CN"/>
        </w:rPr>
        <w:t xml:space="preserve">During the 2019 permit renewal, the applicant failed the chemical specific screen due to a variability factor (i.e. less than 12 samples were provided); therefore, </w:t>
      </w:r>
      <w:r w:rsidR="006748F3" w:rsidRPr="001E4BDB">
        <w:rPr>
          <w:rFonts w:eastAsia="Times New Roman"/>
          <w:sz w:val="24"/>
          <w:szCs w:val="24"/>
          <w:lang w:eastAsia="zh-CN"/>
        </w:rPr>
        <w:t>a total recoverable zinc 12</w:t>
      </w:r>
      <w:r w:rsidR="000C0393" w:rsidRPr="001E4BDB">
        <w:rPr>
          <w:rFonts w:eastAsia="Times New Roman"/>
          <w:sz w:val="24"/>
          <w:szCs w:val="24"/>
          <w:lang w:eastAsia="zh-CN"/>
        </w:rPr>
        <w:t>-</w:t>
      </w:r>
      <w:r w:rsidR="006748F3" w:rsidRPr="001E4BDB">
        <w:rPr>
          <w:rFonts w:eastAsia="Times New Roman"/>
          <w:sz w:val="24"/>
          <w:szCs w:val="24"/>
          <w:lang w:eastAsia="zh-CN"/>
        </w:rPr>
        <w:t xml:space="preserve">sample monitoring requirement was added to the permit.  </w:t>
      </w:r>
      <w:r w:rsidR="00DB4034" w:rsidRPr="001E4BDB">
        <w:rPr>
          <w:rFonts w:eastAsia="Times New Roman"/>
          <w:sz w:val="24"/>
          <w:szCs w:val="24"/>
        </w:rPr>
        <w:t>Due to the lack of discharges, the facility has been unable to complete the 12-sample collection. Therefore, this requirement will remain in the permit</w:t>
      </w:r>
      <w:r w:rsidR="006748F3" w:rsidRPr="001E4BDB">
        <w:rPr>
          <w:rFonts w:eastAsia="Times New Roman"/>
          <w:sz w:val="24"/>
          <w:szCs w:val="24"/>
        </w:rPr>
        <w:t>.</w:t>
      </w:r>
      <w:r w:rsidR="00EE5B88" w:rsidRPr="001E4BDB">
        <w:rPr>
          <w:rFonts w:eastAsia="Times New Roman"/>
          <w:sz w:val="24"/>
          <w:szCs w:val="24"/>
        </w:rPr>
        <w:t xml:space="preserve"> [11 Miss. Admin. Code Pt. 6, R. 1.1.4.A(4)]</w:t>
      </w:r>
    </w:p>
    <w:p w14:paraId="6BD298C0" w14:textId="77777777" w:rsidR="00480E77" w:rsidRPr="001E4BDB" w:rsidRDefault="00480E77" w:rsidP="005A7328">
      <w:pPr>
        <w:widowControl/>
        <w:autoSpaceDE/>
        <w:autoSpaceDN/>
        <w:spacing w:line="320" w:lineRule="atLeast"/>
        <w:ind w:right="-360"/>
        <w:jc w:val="both"/>
        <w:rPr>
          <w:rFonts w:eastAsia="Times New Roman"/>
          <w:sz w:val="24"/>
          <w:szCs w:val="24"/>
        </w:rPr>
      </w:pPr>
    </w:p>
    <w:p w14:paraId="13B5621A" w14:textId="4FB2F8A7" w:rsidR="00480E77" w:rsidRPr="001E4BDB" w:rsidRDefault="00480E77" w:rsidP="00DB3876">
      <w:pPr>
        <w:pStyle w:val="ListParagraph"/>
        <w:widowControl/>
        <w:numPr>
          <w:ilvl w:val="0"/>
          <w:numId w:val="26"/>
        </w:numPr>
        <w:tabs>
          <w:tab w:val="left" w:pos="1080"/>
          <w:tab w:val="left" w:pos="1350"/>
        </w:tabs>
        <w:autoSpaceDE/>
        <w:autoSpaceDN/>
        <w:spacing w:line="320" w:lineRule="atLeast"/>
        <w:ind w:left="270" w:right="-360" w:firstLine="810"/>
        <w:jc w:val="both"/>
        <w:rPr>
          <w:rFonts w:eastAsia="Times New Roman"/>
          <w:sz w:val="24"/>
          <w:szCs w:val="24"/>
        </w:rPr>
      </w:pPr>
      <w:r w:rsidRPr="001E4BDB">
        <w:rPr>
          <w:rFonts w:eastAsia="Times New Roman"/>
          <w:sz w:val="24"/>
          <w:szCs w:val="24"/>
        </w:rPr>
        <w:t>Iron Monitoring</w:t>
      </w:r>
      <w:r w:rsidR="00275E1D" w:rsidRPr="001E4BDB">
        <w:rPr>
          <w:rFonts w:eastAsia="Times New Roman"/>
          <w:sz w:val="24"/>
          <w:szCs w:val="24"/>
        </w:rPr>
        <w:t>:</w:t>
      </w:r>
      <w:r w:rsidRPr="001E4BDB">
        <w:rPr>
          <w:rFonts w:eastAsia="Times New Roman"/>
          <w:sz w:val="24"/>
          <w:szCs w:val="24"/>
        </w:rPr>
        <w:t xml:space="preserve"> </w:t>
      </w:r>
    </w:p>
    <w:p w14:paraId="325C22F2" w14:textId="77777777" w:rsidR="00480E77" w:rsidRPr="001E4BDB" w:rsidRDefault="00480E77" w:rsidP="005A7328">
      <w:pPr>
        <w:widowControl/>
        <w:autoSpaceDE/>
        <w:autoSpaceDN/>
        <w:spacing w:line="320" w:lineRule="atLeast"/>
        <w:ind w:right="-360"/>
        <w:jc w:val="both"/>
        <w:rPr>
          <w:rFonts w:eastAsia="Times New Roman"/>
          <w:sz w:val="24"/>
          <w:szCs w:val="24"/>
        </w:rPr>
      </w:pPr>
    </w:p>
    <w:p w14:paraId="706F813A" w14:textId="6A942AE5" w:rsidR="00480E77" w:rsidRPr="001E4BDB" w:rsidRDefault="00754B8B" w:rsidP="00DB3876">
      <w:pPr>
        <w:widowControl/>
        <w:tabs>
          <w:tab w:val="left" w:pos="1440"/>
        </w:tabs>
        <w:autoSpaceDE/>
        <w:autoSpaceDN/>
        <w:spacing w:line="320" w:lineRule="atLeast"/>
        <w:ind w:left="1350" w:right="810"/>
        <w:jc w:val="both"/>
        <w:rPr>
          <w:rFonts w:eastAsia="Times New Roman"/>
          <w:sz w:val="24"/>
          <w:szCs w:val="24"/>
        </w:rPr>
      </w:pPr>
      <w:r w:rsidRPr="001E4BDB">
        <w:rPr>
          <w:rFonts w:eastAsia="Times New Roman"/>
          <w:sz w:val="24"/>
          <w:szCs w:val="24"/>
          <w:lang w:eastAsia="zh-CN"/>
        </w:rPr>
        <w:t xml:space="preserve">Because the applicant failed the chemical specific screen due to a variability factor (i.e. less than 12 samples were provided) the permittee shall monitor Outfall 001 for total recoverable iron until </w:t>
      </w:r>
      <w:r w:rsidR="000C0393" w:rsidRPr="001E4BDB">
        <w:rPr>
          <w:rFonts w:eastAsia="Times New Roman"/>
          <w:sz w:val="24"/>
          <w:szCs w:val="24"/>
          <w:lang w:eastAsia="zh-CN"/>
        </w:rPr>
        <w:t>twelve (</w:t>
      </w:r>
      <w:r w:rsidRPr="001E4BDB">
        <w:rPr>
          <w:rFonts w:eastAsia="Times New Roman"/>
          <w:sz w:val="24"/>
          <w:szCs w:val="24"/>
          <w:lang w:eastAsia="zh-CN"/>
        </w:rPr>
        <w:t>12</w:t>
      </w:r>
      <w:r w:rsidR="000C0393" w:rsidRPr="001E4BDB">
        <w:rPr>
          <w:rFonts w:eastAsia="Times New Roman"/>
          <w:sz w:val="24"/>
          <w:szCs w:val="24"/>
          <w:lang w:eastAsia="zh-CN"/>
        </w:rPr>
        <w:t>)</w:t>
      </w:r>
      <w:r w:rsidRPr="001E4BDB">
        <w:rPr>
          <w:rFonts w:eastAsia="Times New Roman"/>
          <w:sz w:val="24"/>
          <w:szCs w:val="24"/>
          <w:lang w:eastAsia="zh-CN"/>
        </w:rPr>
        <w:t xml:space="preserve"> samples have been collected. </w:t>
      </w:r>
      <w:r w:rsidR="00480E77" w:rsidRPr="001E4BDB">
        <w:rPr>
          <w:rFonts w:eastAsia="Times New Roman"/>
          <w:sz w:val="24"/>
          <w:szCs w:val="24"/>
        </w:rPr>
        <w:t xml:space="preserve">Total </w:t>
      </w:r>
      <w:r w:rsidRPr="001E4BDB">
        <w:rPr>
          <w:rFonts w:eastAsia="Times New Roman"/>
          <w:sz w:val="24"/>
          <w:szCs w:val="24"/>
        </w:rPr>
        <w:t>r</w:t>
      </w:r>
      <w:r w:rsidR="00480E77" w:rsidRPr="001E4BDB">
        <w:rPr>
          <w:rFonts w:eastAsia="Times New Roman"/>
          <w:sz w:val="24"/>
          <w:szCs w:val="24"/>
        </w:rPr>
        <w:t xml:space="preserve">ecoverable </w:t>
      </w:r>
      <w:r w:rsidRPr="001E4BDB">
        <w:rPr>
          <w:rFonts w:eastAsia="Times New Roman"/>
          <w:sz w:val="24"/>
          <w:szCs w:val="24"/>
        </w:rPr>
        <w:t>i</w:t>
      </w:r>
      <w:r w:rsidR="00480E77" w:rsidRPr="001E4BDB">
        <w:rPr>
          <w:rFonts w:eastAsia="Times New Roman"/>
          <w:sz w:val="24"/>
          <w:szCs w:val="24"/>
        </w:rPr>
        <w:t xml:space="preserve">ron shall be monitored once per month when discharging, utilizing 8-hour composite sampling, until 12 samples have been collected. Once the data is collected, the permittee shall submit a report </w:t>
      </w:r>
      <w:r w:rsidR="000C0393" w:rsidRPr="001E4BDB">
        <w:rPr>
          <w:rFonts w:eastAsia="Times New Roman"/>
          <w:sz w:val="24"/>
          <w:szCs w:val="24"/>
        </w:rPr>
        <w:t xml:space="preserve">listing the sample date and the analytical result of each sampling event. </w:t>
      </w:r>
      <w:r w:rsidR="00480E77" w:rsidRPr="001E4BDB">
        <w:rPr>
          <w:rFonts w:eastAsia="Times New Roman"/>
          <w:sz w:val="24"/>
          <w:szCs w:val="24"/>
        </w:rPr>
        <w:t xml:space="preserve">The report shall be submitted to the MDEQ to the attention of the </w:t>
      </w:r>
      <w:r w:rsidR="00480E77" w:rsidRPr="001E4BDB">
        <w:rPr>
          <w:rFonts w:eastAsia="Times New Roman"/>
          <w:sz w:val="24"/>
          <w:szCs w:val="24"/>
        </w:rPr>
        <w:lastRenderedPageBreak/>
        <w:t>Environmental Permits Division (EPD) on the 28</w:t>
      </w:r>
      <w:r w:rsidR="00480E77" w:rsidRPr="001E4BDB">
        <w:rPr>
          <w:rFonts w:eastAsia="Times New Roman"/>
          <w:sz w:val="24"/>
          <w:szCs w:val="24"/>
          <w:vertAlign w:val="superscript"/>
        </w:rPr>
        <w:t>th</w:t>
      </w:r>
      <w:r w:rsidR="00480E77" w:rsidRPr="001E4BDB">
        <w:rPr>
          <w:rFonts w:eastAsia="Times New Roman"/>
          <w:sz w:val="24"/>
          <w:szCs w:val="24"/>
        </w:rPr>
        <w:t xml:space="preserve"> day of the month following the completion of the effluent sampling. Based on the effluent monitoring results, the permit may be modified to reflect any additional or more stringent limitations and monitoring requirements.</w:t>
      </w:r>
      <w:r w:rsidR="008832BC" w:rsidRPr="001E4BDB">
        <w:rPr>
          <w:rFonts w:eastAsia="Times New Roman"/>
          <w:sz w:val="24"/>
          <w:szCs w:val="24"/>
        </w:rPr>
        <w:t xml:space="preserve"> [11 Miss. Admin. Code Pt. 6, R. 1.1.4.A(4)]</w:t>
      </w:r>
    </w:p>
    <w:p w14:paraId="2AF50E86" w14:textId="77777777" w:rsidR="00DB3876" w:rsidRPr="001E4BDB" w:rsidRDefault="00DB3876" w:rsidP="00601C90">
      <w:pPr>
        <w:widowControl/>
        <w:autoSpaceDE/>
        <w:autoSpaceDN/>
        <w:spacing w:line="320" w:lineRule="atLeast"/>
        <w:ind w:left="1080" w:right="810"/>
        <w:jc w:val="both"/>
        <w:rPr>
          <w:rFonts w:eastAsia="Times New Roman"/>
          <w:sz w:val="24"/>
          <w:szCs w:val="24"/>
        </w:rPr>
      </w:pPr>
    </w:p>
    <w:p w14:paraId="71AA2E63" w14:textId="1E6250F2" w:rsidR="005E643A" w:rsidRPr="001E4BDB" w:rsidRDefault="005E643A" w:rsidP="00DB3876">
      <w:pPr>
        <w:tabs>
          <w:tab w:val="left" w:pos="-990"/>
          <w:tab w:val="left" w:pos="-720"/>
          <w:tab w:val="left" w:pos="0"/>
          <w:tab w:val="left" w:pos="720"/>
          <w:tab w:val="left" w:pos="1350"/>
          <w:tab w:val="left" w:pos="2250"/>
          <w:tab w:val="left" w:pos="2880"/>
          <w:tab w:val="left" w:pos="3420"/>
          <w:tab w:val="left" w:pos="3780"/>
          <w:tab w:val="left" w:pos="5040"/>
          <w:tab w:val="left" w:pos="5490"/>
          <w:tab w:val="left" w:pos="6480"/>
          <w:tab w:val="left" w:pos="6750"/>
          <w:tab w:val="left" w:pos="7920"/>
          <w:tab w:val="left" w:pos="8460"/>
          <w:tab w:val="left" w:pos="9360"/>
        </w:tabs>
        <w:spacing w:line="269" w:lineRule="auto"/>
        <w:ind w:left="720" w:right="-720"/>
        <w:jc w:val="both"/>
        <w:rPr>
          <w:sz w:val="24"/>
          <w:szCs w:val="24"/>
        </w:rPr>
      </w:pPr>
      <w:r w:rsidRPr="001E4BDB">
        <w:rPr>
          <w:sz w:val="24"/>
          <w:szCs w:val="24"/>
        </w:rPr>
        <w:t>XI.</w:t>
      </w:r>
      <w:r w:rsidRPr="001E4BDB">
        <w:rPr>
          <w:sz w:val="24"/>
          <w:szCs w:val="24"/>
        </w:rPr>
        <w:tab/>
        <w:t>STATEMENT</w:t>
      </w:r>
      <w:r w:rsidR="001B0F2F" w:rsidRPr="001E4BDB">
        <w:rPr>
          <w:sz w:val="24"/>
          <w:szCs w:val="24"/>
        </w:rPr>
        <w:t xml:space="preserve"> OF BASIS</w:t>
      </w:r>
      <w:r w:rsidRPr="001E4BDB">
        <w:rPr>
          <w:sz w:val="24"/>
          <w:szCs w:val="24"/>
        </w:rPr>
        <w:t xml:space="preserve">: </w:t>
      </w:r>
    </w:p>
    <w:p w14:paraId="28C27F22" w14:textId="77777777" w:rsidR="005E643A" w:rsidRPr="001E4BDB" w:rsidRDefault="005E643A" w:rsidP="005A7328">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69" w:lineRule="auto"/>
        <w:ind w:right="-720"/>
        <w:jc w:val="both"/>
        <w:rPr>
          <w:sz w:val="24"/>
          <w:szCs w:val="24"/>
        </w:rPr>
      </w:pPr>
    </w:p>
    <w:p w14:paraId="4893F5DF" w14:textId="745F42F6" w:rsidR="001B0F2F" w:rsidRPr="001E4BDB" w:rsidRDefault="00C06ED1" w:rsidP="00B443EE">
      <w:pPr>
        <w:widowControl/>
        <w:adjustRightInd w:val="0"/>
        <w:spacing w:line="269" w:lineRule="auto"/>
        <w:ind w:left="1350" w:right="810"/>
        <w:jc w:val="both"/>
        <w:rPr>
          <w:sz w:val="24"/>
          <w:szCs w:val="24"/>
        </w:rPr>
      </w:pPr>
      <w:r w:rsidRPr="001E4BDB">
        <w:rPr>
          <w:sz w:val="24"/>
          <w:szCs w:val="24"/>
        </w:rPr>
        <w:t>It is our judgment that the</w:t>
      </w:r>
      <w:r w:rsidR="001B0F2F" w:rsidRPr="001E4BDB">
        <w:rPr>
          <w:sz w:val="24"/>
          <w:szCs w:val="24"/>
        </w:rPr>
        <w:t xml:space="preserve"> foregoing limitations represent</w:t>
      </w:r>
      <w:r w:rsidRPr="001E4BDB">
        <w:rPr>
          <w:sz w:val="24"/>
          <w:szCs w:val="24"/>
        </w:rPr>
        <w:t xml:space="preserve"> Technical Judgment (TJ),</w:t>
      </w:r>
      <w:r w:rsidR="001B0F2F" w:rsidRPr="001E4BDB">
        <w:rPr>
          <w:sz w:val="24"/>
          <w:szCs w:val="24"/>
        </w:rPr>
        <w:t xml:space="preserve"> 11 Miss. Admin. Code Pt.6, Ch. 1 and</w:t>
      </w:r>
      <w:r w:rsidR="005835F9" w:rsidRPr="001E4BDB">
        <w:rPr>
          <w:sz w:val="24"/>
          <w:szCs w:val="24"/>
        </w:rPr>
        <w:t xml:space="preserve"> Ch.</w:t>
      </w:r>
      <w:r w:rsidR="001B0F2F" w:rsidRPr="001E4BDB">
        <w:rPr>
          <w:sz w:val="24"/>
          <w:szCs w:val="24"/>
        </w:rPr>
        <w:t xml:space="preserve"> 2</w:t>
      </w:r>
      <w:r w:rsidRPr="001E4BDB">
        <w:rPr>
          <w:sz w:val="24"/>
          <w:szCs w:val="24"/>
        </w:rPr>
        <w:t xml:space="preserve"> (MSWQS)</w:t>
      </w:r>
      <w:r w:rsidR="00261C63" w:rsidRPr="001E4BDB">
        <w:rPr>
          <w:sz w:val="24"/>
          <w:szCs w:val="24"/>
        </w:rPr>
        <w:t>.</w:t>
      </w:r>
    </w:p>
    <w:sectPr w:rsidR="001B0F2F" w:rsidRPr="001E4BDB" w:rsidSect="00A84314">
      <w:pgSz w:w="12240" w:h="15840"/>
      <w:pgMar w:top="1152" w:right="360" w:bottom="1152" w:left="180" w:header="1440" w:footer="852"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C9F4A" w14:textId="77777777" w:rsidR="00E9651F" w:rsidRDefault="00E9651F">
      <w:r>
        <w:separator/>
      </w:r>
    </w:p>
  </w:endnote>
  <w:endnote w:type="continuationSeparator" w:id="0">
    <w:p w14:paraId="20D5C8E3" w14:textId="77777777" w:rsidR="00E9651F" w:rsidRDefault="00E96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0053A" w14:textId="092CD17F" w:rsidR="00723F96" w:rsidRDefault="00723F96">
    <w:pPr>
      <w:pStyle w:val="Footer"/>
    </w:pPr>
    <w:r>
      <w:t>16621 PER20240001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3F4B8" w14:textId="77777777" w:rsidR="00FC1863" w:rsidRPr="00FC1863" w:rsidRDefault="00FC1863" w:rsidP="00A84314">
    <w:pPr>
      <w:ind w:left="360" w:firstLine="90"/>
    </w:pPr>
  </w:p>
  <w:p w14:paraId="1B3F9CEC" w14:textId="7C5DC5B5" w:rsidR="004E44F7" w:rsidRDefault="004E44F7" w:rsidP="00B6397B">
    <w:pPr>
      <w:framePr w:w="5023" w:h="296" w:hRule="exact" w:wrap="notBeside" w:vAnchor="text" w:hAnchor="page" w:x="6030" w:y="35"/>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F53614">
      <w:rPr>
        <w:noProof/>
        <w:sz w:val="24"/>
        <w:szCs w:val="24"/>
      </w:rPr>
      <w:t>13</w:t>
    </w:r>
    <w:r>
      <w:rPr>
        <w:sz w:val="24"/>
        <w:szCs w:val="24"/>
      </w:rPr>
      <w:fldChar w:fldCharType="end"/>
    </w:r>
  </w:p>
  <w:p w14:paraId="7273DCD4" w14:textId="52EFCD33" w:rsidR="004E44F7" w:rsidRDefault="00CB1675" w:rsidP="00A84314">
    <w:pPr>
      <w:ind w:firstLine="360"/>
      <w:rPr>
        <w:sz w:val="24"/>
        <w:szCs w:val="24"/>
      </w:rPr>
    </w:pPr>
    <w:r>
      <w:t>16621</w:t>
    </w:r>
    <w:r w:rsidR="004E44F7">
      <w:t xml:space="preserve"> PER20</w:t>
    </w:r>
    <w:r>
      <w:t>24</w:t>
    </w:r>
    <w:r w:rsidR="004E44F7">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A7482" w14:textId="77777777" w:rsidR="00E9651F" w:rsidRDefault="00E9651F">
      <w:r>
        <w:separator/>
      </w:r>
    </w:p>
  </w:footnote>
  <w:footnote w:type="continuationSeparator" w:id="0">
    <w:p w14:paraId="1A4B3E1A" w14:textId="77777777" w:rsidR="00E9651F" w:rsidRDefault="00E96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1" w15:restartNumberingAfterBreak="0">
    <w:nsid w:val="00000002"/>
    <w:multiLevelType w:val="multilevel"/>
    <w:tmpl w:val="00000000"/>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03"/>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04"/>
    <w:multiLevelType w:val="multilevel"/>
    <w:tmpl w:val="00000000"/>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15:restartNumberingAfterBreak="0">
    <w:nsid w:val="00000005"/>
    <w:multiLevelType w:val="multilevel"/>
    <w:tmpl w:val="00000000"/>
    <w:lvl w:ilvl="0">
      <w:start w:val="1"/>
      <w:numFmt w:val="upperRoman"/>
      <w:pStyle w:val="Level1"/>
      <w:lvlText w:val="%1."/>
      <w:lvlJc w:val="left"/>
      <w:pPr>
        <w:tabs>
          <w:tab w:val="num" w:pos="720"/>
        </w:tabs>
        <w:ind w:left="720" w:hanging="720"/>
      </w:pPr>
    </w:lvl>
    <w:lvl w:ilvl="1">
      <w:start w:val="1"/>
      <w:numFmt w:val="upperLetter"/>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5" w15:restartNumberingAfterBreak="0">
    <w:nsid w:val="00000006"/>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7"/>
    <w:multiLevelType w:val="multilevel"/>
    <w:tmpl w:val="00000000"/>
    <w:lvl w:ilvl="0">
      <w:start w:val="1"/>
      <w:numFmt w:val="upperLetter"/>
      <w:lvlText w:val="%1"/>
      <w:lvlJc w:val="left"/>
    </w:lvl>
    <w:lvl w:ilvl="1">
      <w:start w:val="1"/>
      <w:numFmt w:val="upperLetter"/>
      <w:lvlText w:val="%2"/>
      <w:lvlJc w:val="left"/>
    </w:lvl>
    <w:lvl w:ilvl="2">
      <w:start w:val="1"/>
      <w:numFmt w:val="decimal"/>
      <w:pStyle w:val="Level3"/>
      <w:lvlText w:val="%3."/>
      <w:lvlJc w:val="left"/>
      <w:pPr>
        <w:tabs>
          <w:tab w:val="num" w:pos="2160"/>
        </w:tabs>
        <w:ind w:left="2160" w:hanging="720"/>
      </w:pPr>
      <w:rPr>
        <w:color w:val="000000"/>
      </w:rPr>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7" w15:restartNumberingAfterBreak="0">
    <w:nsid w:val="00000008"/>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0000009"/>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9" w15:restartNumberingAfterBreak="0">
    <w:nsid w:val="0000000A"/>
    <w:multiLevelType w:val="multilevel"/>
    <w:tmpl w:val="00000000"/>
    <w:lvl w:ilvl="0">
      <w:start w:val="1"/>
      <w:numFmt w:val="upperLetter"/>
      <w:lvlText w:val="%1"/>
      <w:lvlJc w:val="left"/>
    </w:lvl>
    <w:lvl w:ilvl="1">
      <w:start w:val="1"/>
      <w:numFmt w:val="decimal"/>
      <w:lvlText w:val="%2"/>
      <w:lvlJc w:val="left"/>
    </w:lvl>
    <w:lvl w:ilvl="2">
      <w:start w:val="1"/>
      <w:numFmt w:val="low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0" w15:restartNumberingAfterBreak="0">
    <w:nsid w:val="07DC21AF"/>
    <w:multiLevelType w:val="hybridMultilevel"/>
    <w:tmpl w:val="7A323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B05923"/>
    <w:multiLevelType w:val="singleLevel"/>
    <w:tmpl w:val="B97C7BFC"/>
    <w:lvl w:ilvl="0">
      <w:start w:val="1"/>
      <w:numFmt w:val="decimal"/>
      <w:lvlText w:val="%1."/>
      <w:lvlJc w:val="left"/>
      <w:pPr>
        <w:tabs>
          <w:tab w:val="num" w:pos="1800"/>
        </w:tabs>
        <w:ind w:left="1800" w:hanging="360"/>
      </w:pPr>
      <w:rPr>
        <w:rFonts w:hint="default"/>
      </w:rPr>
    </w:lvl>
  </w:abstractNum>
  <w:abstractNum w:abstractNumId="12" w15:restartNumberingAfterBreak="0">
    <w:nsid w:val="1B2F0319"/>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3CE46C4"/>
    <w:multiLevelType w:val="singleLevel"/>
    <w:tmpl w:val="EA52026E"/>
    <w:lvl w:ilvl="0">
      <w:start w:val="1"/>
      <w:numFmt w:val="upperRoman"/>
      <w:pStyle w:val="Heading9"/>
      <w:lvlText w:val="%1."/>
      <w:lvlJc w:val="left"/>
      <w:pPr>
        <w:tabs>
          <w:tab w:val="num" w:pos="720"/>
        </w:tabs>
        <w:ind w:left="720" w:hanging="720"/>
      </w:pPr>
      <w:rPr>
        <w:rFonts w:hint="default"/>
      </w:rPr>
    </w:lvl>
  </w:abstractNum>
  <w:abstractNum w:abstractNumId="14" w15:restartNumberingAfterBreak="0">
    <w:nsid w:val="2C8F1339"/>
    <w:multiLevelType w:val="multilevel"/>
    <w:tmpl w:val="D570D5AC"/>
    <w:lvl w:ilvl="0">
      <w:start w:val="6"/>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D0D1679"/>
    <w:multiLevelType w:val="multilevel"/>
    <w:tmpl w:val="CFBACA16"/>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b/>
        <w:bCs/>
        <w:i w:val="0"/>
        <w:iCs w:val="0"/>
      </w:rPr>
    </w:lvl>
    <w:lvl w:ilvl="2">
      <w:start w:val="1"/>
      <w:numFmt w:val="decimal"/>
      <w:pStyle w:val="Definitions"/>
      <w:lvlText w:val="%3."/>
      <w:lvlJc w:val="left"/>
      <w:pPr>
        <w:tabs>
          <w:tab w:val="num" w:pos="1080"/>
        </w:tabs>
        <w:ind w:left="1080" w:hanging="720"/>
      </w:pPr>
      <w:rPr>
        <w:rFonts w:hint="default"/>
      </w:rPr>
    </w:lvl>
    <w:lvl w:ilvl="3">
      <w:start w:val="1"/>
      <w:numFmt w:val="lowerLetter"/>
      <w:lvlText w:val="%4)"/>
      <w:lvlJc w:val="left"/>
      <w:pPr>
        <w:tabs>
          <w:tab w:val="num" w:pos="1512"/>
        </w:tabs>
        <w:ind w:left="1512" w:hanging="432"/>
      </w:pPr>
      <w:rPr>
        <w:rFonts w:hint="default"/>
      </w:rPr>
    </w:lvl>
    <w:lvl w:ilvl="4">
      <w:start w:val="1"/>
      <w:numFmt w:val="decimal"/>
      <w:lvlText w:val="(%5)"/>
      <w:lvlJc w:val="left"/>
      <w:pPr>
        <w:tabs>
          <w:tab w:val="num" w:pos="2232"/>
        </w:tabs>
        <w:ind w:left="2232" w:hanging="792"/>
      </w:pPr>
      <w:rPr>
        <w:rFonts w:hint="default"/>
      </w:rPr>
    </w:lvl>
    <w:lvl w:ilvl="5">
      <w:start w:val="1"/>
      <w:numFmt w:val="lowerRoman"/>
      <w:lvlText w:val="%6."/>
      <w:lvlJc w:val="left"/>
      <w:pPr>
        <w:tabs>
          <w:tab w:val="num" w:pos="3024"/>
        </w:tabs>
        <w:ind w:left="2736" w:hanging="432"/>
      </w:pPr>
      <w:rPr>
        <w:rFonts w:hint="default"/>
      </w:rPr>
    </w:lvl>
    <w:lvl w:ilvl="6">
      <w:start w:val="1"/>
      <w:numFmt w:val="decimal"/>
      <w:lvlText w:val="(%7)"/>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6" w15:restartNumberingAfterBreak="0">
    <w:nsid w:val="2FC133B4"/>
    <w:multiLevelType w:val="hybridMultilevel"/>
    <w:tmpl w:val="740444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E61B5F"/>
    <w:multiLevelType w:val="singleLevel"/>
    <w:tmpl w:val="04090013"/>
    <w:lvl w:ilvl="0">
      <w:start w:val="11"/>
      <w:numFmt w:val="upperRoman"/>
      <w:lvlText w:val="%1."/>
      <w:lvlJc w:val="left"/>
      <w:pPr>
        <w:tabs>
          <w:tab w:val="num" w:pos="720"/>
        </w:tabs>
        <w:ind w:left="720" w:hanging="720"/>
      </w:pPr>
      <w:rPr>
        <w:rFonts w:hint="default"/>
      </w:rPr>
    </w:lvl>
  </w:abstractNum>
  <w:abstractNum w:abstractNumId="18" w15:restartNumberingAfterBreak="0">
    <w:nsid w:val="414F3CF8"/>
    <w:multiLevelType w:val="singleLevel"/>
    <w:tmpl w:val="04090013"/>
    <w:lvl w:ilvl="0">
      <w:start w:val="1"/>
      <w:numFmt w:val="upperRoman"/>
      <w:lvlText w:val="%1."/>
      <w:lvlJc w:val="left"/>
      <w:pPr>
        <w:tabs>
          <w:tab w:val="num" w:pos="720"/>
        </w:tabs>
        <w:ind w:left="720" w:hanging="720"/>
      </w:pPr>
      <w:rPr>
        <w:rFonts w:hint="default"/>
      </w:rPr>
    </w:lvl>
  </w:abstractNum>
  <w:abstractNum w:abstractNumId="19" w15:restartNumberingAfterBreak="0">
    <w:nsid w:val="45B8782A"/>
    <w:multiLevelType w:val="hybridMultilevel"/>
    <w:tmpl w:val="5D04EF00"/>
    <w:lvl w:ilvl="0" w:tplc="0409000F">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0" w15:restartNumberingAfterBreak="0">
    <w:nsid w:val="4695057A"/>
    <w:multiLevelType w:val="multilevel"/>
    <w:tmpl w:val="C5889272"/>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8331A92"/>
    <w:multiLevelType w:val="multilevel"/>
    <w:tmpl w:val="028C231C"/>
    <w:lvl w:ilvl="0">
      <w:start w:val="10"/>
      <w:numFmt w:val="upperRoman"/>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A6F8D"/>
    <w:multiLevelType w:val="singleLevel"/>
    <w:tmpl w:val="04090001"/>
    <w:lvl w:ilvl="0">
      <w:start w:val="6"/>
      <w:numFmt w:val="bullet"/>
      <w:lvlText w:val=""/>
      <w:lvlJc w:val="left"/>
      <w:pPr>
        <w:tabs>
          <w:tab w:val="num" w:pos="360"/>
        </w:tabs>
        <w:ind w:left="360" w:hanging="360"/>
      </w:pPr>
      <w:rPr>
        <w:rFonts w:ascii="Symbol" w:hAnsi="Symbol" w:cs="Symbol" w:hint="default"/>
      </w:rPr>
    </w:lvl>
  </w:abstractNum>
  <w:abstractNum w:abstractNumId="23" w15:restartNumberingAfterBreak="0">
    <w:nsid w:val="517427F1"/>
    <w:multiLevelType w:val="hybridMultilevel"/>
    <w:tmpl w:val="1AD6EF58"/>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4" w15:restartNumberingAfterBreak="0">
    <w:nsid w:val="55B308AB"/>
    <w:multiLevelType w:val="hybridMultilevel"/>
    <w:tmpl w:val="8B22F7F4"/>
    <w:lvl w:ilvl="0" w:tplc="E1646FAA">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3FC03D5"/>
    <w:multiLevelType w:val="singleLevel"/>
    <w:tmpl w:val="04090013"/>
    <w:lvl w:ilvl="0">
      <w:start w:val="1"/>
      <w:numFmt w:val="upperRoman"/>
      <w:lvlText w:val="%1."/>
      <w:lvlJc w:val="left"/>
      <w:pPr>
        <w:tabs>
          <w:tab w:val="num" w:pos="720"/>
        </w:tabs>
        <w:ind w:left="720" w:hanging="720"/>
      </w:pPr>
      <w:rPr>
        <w:rFonts w:hint="default"/>
      </w:rPr>
    </w:lvl>
  </w:abstractNum>
  <w:abstractNum w:abstractNumId="26" w15:restartNumberingAfterBreak="0">
    <w:nsid w:val="6730770D"/>
    <w:multiLevelType w:val="multilevel"/>
    <w:tmpl w:val="8BBC12DA"/>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BCE0623"/>
    <w:multiLevelType w:val="singleLevel"/>
    <w:tmpl w:val="18ACE2D8"/>
    <w:lvl w:ilvl="0">
      <w:start w:val="1"/>
      <w:numFmt w:val="upperLetter"/>
      <w:lvlText w:val="%1."/>
      <w:lvlJc w:val="left"/>
      <w:pPr>
        <w:tabs>
          <w:tab w:val="num" w:pos="1440"/>
        </w:tabs>
        <w:ind w:left="1440" w:hanging="720"/>
      </w:pPr>
      <w:rPr>
        <w:rFonts w:hint="default"/>
      </w:rPr>
    </w:lvl>
  </w:abstractNum>
  <w:abstractNum w:abstractNumId="28" w15:restartNumberingAfterBreak="0">
    <w:nsid w:val="756C7C24"/>
    <w:multiLevelType w:val="hybridMultilevel"/>
    <w:tmpl w:val="71AE831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52483C"/>
    <w:multiLevelType w:val="hybridMultilevel"/>
    <w:tmpl w:val="9C54E5B6"/>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93423257">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246890789">
    <w:abstractNumId w:val="4"/>
    <w:lvlOverride w:ilvl="0">
      <w:startOverride w:val="5"/>
      <w:lvl w:ilvl="0">
        <w:start w:val="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985282494">
    <w:abstractNumId w:val="6"/>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546844307">
    <w:abstractNumId w:val="14"/>
  </w:num>
  <w:num w:numId="5" w16cid:durableId="1885171062">
    <w:abstractNumId w:val="26"/>
  </w:num>
  <w:num w:numId="6" w16cid:durableId="1513059538">
    <w:abstractNumId w:val="20"/>
  </w:num>
  <w:num w:numId="7" w16cid:durableId="1960261486">
    <w:abstractNumId w:val="6"/>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pStyle w:val="Level3"/>
        <w:lvlText w:val="%3."/>
        <w:lvlJc w:val="left"/>
      </w:lvl>
    </w:lvlOverride>
  </w:num>
  <w:num w:numId="8" w16cid:durableId="1164663852">
    <w:abstractNumId w:val="15"/>
  </w:num>
  <w:num w:numId="9" w16cid:durableId="770123151">
    <w:abstractNumId w:val="22"/>
  </w:num>
  <w:num w:numId="10" w16cid:durableId="45767577">
    <w:abstractNumId w:val="18"/>
  </w:num>
  <w:num w:numId="11" w16cid:durableId="1544168404">
    <w:abstractNumId w:val="17"/>
  </w:num>
  <w:num w:numId="12" w16cid:durableId="1808349724">
    <w:abstractNumId w:val="21"/>
  </w:num>
  <w:num w:numId="13" w16cid:durableId="539972982">
    <w:abstractNumId w:val="25"/>
  </w:num>
  <w:num w:numId="14" w16cid:durableId="1731154542">
    <w:abstractNumId w:val="13"/>
  </w:num>
  <w:num w:numId="15" w16cid:durableId="78332808">
    <w:abstractNumId w:val="11"/>
  </w:num>
  <w:num w:numId="16" w16cid:durableId="819884285">
    <w:abstractNumId w:val="27"/>
  </w:num>
  <w:num w:numId="17" w16cid:durableId="682980324">
    <w:abstractNumId w:val="13"/>
  </w:num>
  <w:num w:numId="18" w16cid:durableId="1081878786">
    <w:abstractNumId w:val="12"/>
  </w:num>
  <w:num w:numId="19" w16cid:durableId="1372608231">
    <w:abstractNumId w:val="23"/>
  </w:num>
  <w:num w:numId="20" w16cid:durableId="1668023140">
    <w:abstractNumId w:val="28"/>
  </w:num>
  <w:num w:numId="21" w16cid:durableId="47456696">
    <w:abstractNumId w:val="16"/>
  </w:num>
  <w:num w:numId="22" w16cid:durableId="239802248">
    <w:abstractNumId w:val="13"/>
    <w:lvlOverride w:ilvl="0">
      <w:startOverride w:val="9"/>
    </w:lvlOverride>
  </w:num>
  <w:num w:numId="23" w16cid:durableId="1691713350">
    <w:abstractNumId w:val="13"/>
    <w:lvlOverride w:ilvl="0">
      <w:startOverride w:val="9"/>
    </w:lvlOverride>
  </w:num>
  <w:num w:numId="24" w16cid:durableId="811216116">
    <w:abstractNumId w:val="29"/>
  </w:num>
  <w:num w:numId="25" w16cid:durableId="1366710663">
    <w:abstractNumId w:val="24"/>
  </w:num>
  <w:num w:numId="26" w16cid:durableId="1564370567">
    <w:abstractNumId w:val="10"/>
  </w:num>
  <w:num w:numId="27" w16cid:durableId="1331835118">
    <w:abstractNumId w:val="19"/>
  </w:num>
  <w:num w:numId="28" w16cid:durableId="2138599994">
    <w:abstractNumId w:val="13"/>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bordersDoNotSurroundHeader/>
  <w:bordersDoNotSurroundFooter/>
  <w:defaultTabStop w:val="720"/>
  <w:characterSpacingControl w:val="doNotCompress"/>
  <w:hdrShapeDefaults>
    <o:shapedefaults v:ext="edit" spidmax="2055"/>
  </w:hdrShapeDefaults>
  <w:footnotePr>
    <w:footnote w:id="-1"/>
    <w:footnote w:id="0"/>
  </w:footnotePr>
  <w:endnotePr>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D8D"/>
    <w:rsid w:val="00001566"/>
    <w:rsid w:val="00010310"/>
    <w:rsid w:val="0001264D"/>
    <w:rsid w:val="00014DF0"/>
    <w:rsid w:val="000163D1"/>
    <w:rsid w:val="00020643"/>
    <w:rsid w:val="00020FAE"/>
    <w:rsid w:val="00030459"/>
    <w:rsid w:val="00032373"/>
    <w:rsid w:val="000342C0"/>
    <w:rsid w:val="000356AA"/>
    <w:rsid w:val="00042303"/>
    <w:rsid w:val="00042668"/>
    <w:rsid w:val="00043A19"/>
    <w:rsid w:val="00047D31"/>
    <w:rsid w:val="00047D3E"/>
    <w:rsid w:val="00050D03"/>
    <w:rsid w:val="00053597"/>
    <w:rsid w:val="00054D33"/>
    <w:rsid w:val="00054F65"/>
    <w:rsid w:val="0005677B"/>
    <w:rsid w:val="00057898"/>
    <w:rsid w:val="00061E72"/>
    <w:rsid w:val="00066A22"/>
    <w:rsid w:val="00072268"/>
    <w:rsid w:val="000763AA"/>
    <w:rsid w:val="00077A48"/>
    <w:rsid w:val="00080A8F"/>
    <w:rsid w:val="0008264F"/>
    <w:rsid w:val="00084926"/>
    <w:rsid w:val="00091D4B"/>
    <w:rsid w:val="000967FD"/>
    <w:rsid w:val="000A3CC3"/>
    <w:rsid w:val="000B09A4"/>
    <w:rsid w:val="000B0F14"/>
    <w:rsid w:val="000B65EE"/>
    <w:rsid w:val="000B7D16"/>
    <w:rsid w:val="000C0393"/>
    <w:rsid w:val="000C2819"/>
    <w:rsid w:val="000C5363"/>
    <w:rsid w:val="000D238C"/>
    <w:rsid w:val="000D2A56"/>
    <w:rsid w:val="000D3B1F"/>
    <w:rsid w:val="000D7D26"/>
    <w:rsid w:val="000E2AF9"/>
    <w:rsid w:val="000E2B64"/>
    <w:rsid w:val="000E3E10"/>
    <w:rsid w:val="000E40ED"/>
    <w:rsid w:val="000E66E0"/>
    <w:rsid w:val="000F1ACF"/>
    <w:rsid w:val="0010284D"/>
    <w:rsid w:val="0010288E"/>
    <w:rsid w:val="00111E65"/>
    <w:rsid w:val="00141921"/>
    <w:rsid w:val="00152188"/>
    <w:rsid w:val="001570DF"/>
    <w:rsid w:val="00157579"/>
    <w:rsid w:val="00160B7D"/>
    <w:rsid w:val="00161A4E"/>
    <w:rsid w:val="00161CEE"/>
    <w:rsid w:val="001659AF"/>
    <w:rsid w:val="001701E0"/>
    <w:rsid w:val="00170389"/>
    <w:rsid w:val="00170882"/>
    <w:rsid w:val="0017375C"/>
    <w:rsid w:val="00173FA5"/>
    <w:rsid w:val="001743C4"/>
    <w:rsid w:val="0017441A"/>
    <w:rsid w:val="00174FFF"/>
    <w:rsid w:val="00176028"/>
    <w:rsid w:val="00177CAE"/>
    <w:rsid w:val="00180A52"/>
    <w:rsid w:val="001839C1"/>
    <w:rsid w:val="00185119"/>
    <w:rsid w:val="0019128C"/>
    <w:rsid w:val="00193822"/>
    <w:rsid w:val="001A1750"/>
    <w:rsid w:val="001A22F9"/>
    <w:rsid w:val="001A49EC"/>
    <w:rsid w:val="001A7652"/>
    <w:rsid w:val="001A78D3"/>
    <w:rsid w:val="001B0F2F"/>
    <w:rsid w:val="001B3DB2"/>
    <w:rsid w:val="001B6197"/>
    <w:rsid w:val="001B7C87"/>
    <w:rsid w:val="001C1249"/>
    <w:rsid w:val="001C4F7B"/>
    <w:rsid w:val="001C58C3"/>
    <w:rsid w:val="001C6F1E"/>
    <w:rsid w:val="001D087C"/>
    <w:rsid w:val="001D2351"/>
    <w:rsid w:val="001D3172"/>
    <w:rsid w:val="001D370B"/>
    <w:rsid w:val="001D6C79"/>
    <w:rsid w:val="001D7B02"/>
    <w:rsid w:val="001E3929"/>
    <w:rsid w:val="001E4BDB"/>
    <w:rsid w:val="001F49FD"/>
    <w:rsid w:val="001F5887"/>
    <w:rsid w:val="00201CED"/>
    <w:rsid w:val="00203BF3"/>
    <w:rsid w:val="00205459"/>
    <w:rsid w:val="00214A21"/>
    <w:rsid w:val="002174A0"/>
    <w:rsid w:val="00223E72"/>
    <w:rsid w:val="0022485A"/>
    <w:rsid w:val="00226C15"/>
    <w:rsid w:val="00227785"/>
    <w:rsid w:val="00230531"/>
    <w:rsid w:val="00231239"/>
    <w:rsid w:val="00236D98"/>
    <w:rsid w:val="00237E4E"/>
    <w:rsid w:val="00242BFE"/>
    <w:rsid w:val="00243F73"/>
    <w:rsid w:val="002473D7"/>
    <w:rsid w:val="00250EA1"/>
    <w:rsid w:val="0025235A"/>
    <w:rsid w:val="00254184"/>
    <w:rsid w:val="00255979"/>
    <w:rsid w:val="00260FB5"/>
    <w:rsid w:val="00261C63"/>
    <w:rsid w:val="0026366C"/>
    <w:rsid w:val="00275681"/>
    <w:rsid w:val="00275E1D"/>
    <w:rsid w:val="00276720"/>
    <w:rsid w:val="002779C2"/>
    <w:rsid w:val="00280E61"/>
    <w:rsid w:val="002815AA"/>
    <w:rsid w:val="00282B0F"/>
    <w:rsid w:val="00285B6C"/>
    <w:rsid w:val="00286307"/>
    <w:rsid w:val="00291744"/>
    <w:rsid w:val="002973CA"/>
    <w:rsid w:val="002976C3"/>
    <w:rsid w:val="002A3478"/>
    <w:rsid w:val="002A3C60"/>
    <w:rsid w:val="002A422F"/>
    <w:rsid w:val="002A58B3"/>
    <w:rsid w:val="002B0A1B"/>
    <w:rsid w:val="002B6A61"/>
    <w:rsid w:val="002C039D"/>
    <w:rsid w:val="002C2AEB"/>
    <w:rsid w:val="002C38AB"/>
    <w:rsid w:val="002C3A6E"/>
    <w:rsid w:val="002C4CBA"/>
    <w:rsid w:val="002C5E90"/>
    <w:rsid w:val="002D2438"/>
    <w:rsid w:val="002D2462"/>
    <w:rsid w:val="002D6F63"/>
    <w:rsid w:val="002E03E7"/>
    <w:rsid w:val="002E0526"/>
    <w:rsid w:val="002E5701"/>
    <w:rsid w:val="002F03C2"/>
    <w:rsid w:val="002F1277"/>
    <w:rsid w:val="002F63AC"/>
    <w:rsid w:val="00301C25"/>
    <w:rsid w:val="00305B9D"/>
    <w:rsid w:val="0030630C"/>
    <w:rsid w:val="00306926"/>
    <w:rsid w:val="00310879"/>
    <w:rsid w:val="00311EC5"/>
    <w:rsid w:val="00312C98"/>
    <w:rsid w:val="00312D55"/>
    <w:rsid w:val="00316D8D"/>
    <w:rsid w:val="003254BF"/>
    <w:rsid w:val="00326D41"/>
    <w:rsid w:val="00327D85"/>
    <w:rsid w:val="00327FE4"/>
    <w:rsid w:val="00331511"/>
    <w:rsid w:val="00331626"/>
    <w:rsid w:val="00331BE4"/>
    <w:rsid w:val="00333C8C"/>
    <w:rsid w:val="00335153"/>
    <w:rsid w:val="003376BB"/>
    <w:rsid w:val="00341FE0"/>
    <w:rsid w:val="00344698"/>
    <w:rsid w:val="00344A20"/>
    <w:rsid w:val="00350BF3"/>
    <w:rsid w:val="003511AD"/>
    <w:rsid w:val="0035706E"/>
    <w:rsid w:val="00364A24"/>
    <w:rsid w:val="00367EDE"/>
    <w:rsid w:val="00377C4C"/>
    <w:rsid w:val="003817F2"/>
    <w:rsid w:val="00383D2F"/>
    <w:rsid w:val="00385AC0"/>
    <w:rsid w:val="003901E0"/>
    <w:rsid w:val="00390E64"/>
    <w:rsid w:val="00394729"/>
    <w:rsid w:val="003958AB"/>
    <w:rsid w:val="003A11C6"/>
    <w:rsid w:val="003A1972"/>
    <w:rsid w:val="003A3B88"/>
    <w:rsid w:val="003B0753"/>
    <w:rsid w:val="003B0836"/>
    <w:rsid w:val="003B33D4"/>
    <w:rsid w:val="003C0DDD"/>
    <w:rsid w:val="003C4688"/>
    <w:rsid w:val="003C6E52"/>
    <w:rsid w:val="003D06FE"/>
    <w:rsid w:val="003D15C7"/>
    <w:rsid w:val="003E02F0"/>
    <w:rsid w:val="003E1501"/>
    <w:rsid w:val="003E2E5F"/>
    <w:rsid w:val="003E49B8"/>
    <w:rsid w:val="003F2287"/>
    <w:rsid w:val="003F3A72"/>
    <w:rsid w:val="003F6140"/>
    <w:rsid w:val="003F6AEB"/>
    <w:rsid w:val="00404128"/>
    <w:rsid w:val="004041D9"/>
    <w:rsid w:val="004104A1"/>
    <w:rsid w:val="00410F42"/>
    <w:rsid w:val="00422582"/>
    <w:rsid w:val="004263EB"/>
    <w:rsid w:val="00442581"/>
    <w:rsid w:val="00445CEA"/>
    <w:rsid w:val="004467F0"/>
    <w:rsid w:val="00447385"/>
    <w:rsid w:val="0045019F"/>
    <w:rsid w:val="004510F0"/>
    <w:rsid w:val="00455610"/>
    <w:rsid w:val="00455E84"/>
    <w:rsid w:val="0046190B"/>
    <w:rsid w:val="00467926"/>
    <w:rsid w:val="0047155C"/>
    <w:rsid w:val="0047491C"/>
    <w:rsid w:val="00480E77"/>
    <w:rsid w:val="004848F0"/>
    <w:rsid w:val="0048791C"/>
    <w:rsid w:val="004910F8"/>
    <w:rsid w:val="004924EB"/>
    <w:rsid w:val="0049251F"/>
    <w:rsid w:val="00495738"/>
    <w:rsid w:val="004976A9"/>
    <w:rsid w:val="00497B97"/>
    <w:rsid w:val="004A1A40"/>
    <w:rsid w:val="004A3540"/>
    <w:rsid w:val="004A7803"/>
    <w:rsid w:val="004B1E29"/>
    <w:rsid w:val="004B58C2"/>
    <w:rsid w:val="004C6672"/>
    <w:rsid w:val="004D12DF"/>
    <w:rsid w:val="004D3F2F"/>
    <w:rsid w:val="004E2B55"/>
    <w:rsid w:val="004E2F1D"/>
    <w:rsid w:val="004E39F6"/>
    <w:rsid w:val="004E44F7"/>
    <w:rsid w:val="004E6BB3"/>
    <w:rsid w:val="004F1C01"/>
    <w:rsid w:val="004F2B54"/>
    <w:rsid w:val="004F38C2"/>
    <w:rsid w:val="004F3F1B"/>
    <w:rsid w:val="005009FB"/>
    <w:rsid w:val="00500D6D"/>
    <w:rsid w:val="00501814"/>
    <w:rsid w:val="0050186F"/>
    <w:rsid w:val="00501D1F"/>
    <w:rsid w:val="00503B73"/>
    <w:rsid w:val="00507735"/>
    <w:rsid w:val="0051078C"/>
    <w:rsid w:val="005165B0"/>
    <w:rsid w:val="0051756A"/>
    <w:rsid w:val="005231A0"/>
    <w:rsid w:val="00525BCC"/>
    <w:rsid w:val="00525D67"/>
    <w:rsid w:val="00530310"/>
    <w:rsid w:val="00534814"/>
    <w:rsid w:val="00534ED5"/>
    <w:rsid w:val="00535A9E"/>
    <w:rsid w:val="005368AA"/>
    <w:rsid w:val="00540BD2"/>
    <w:rsid w:val="00542196"/>
    <w:rsid w:val="00542A7A"/>
    <w:rsid w:val="0054567A"/>
    <w:rsid w:val="00547F95"/>
    <w:rsid w:val="0055319C"/>
    <w:rsid w:val="005602F0"/>
    <w:rsid w:val="0056281D"/>
    <w:rsid w:val="00564B94"/>
    <w:rsid w:val="005661F6"/>
    <w:rsid w:val="00566C3B"/>
    <w:rsid w:val="00567286"/>
    <w:rsid w:val="00567924"/>
    <w:rsid w:val="005720BF"/>
    <w:rsid w:val="0057599D"/>
    <w:rsid w:val="005764BF"/>
    <w:rsid w:val="005835F9"/>
    <w:rsid w:val="00587897"/>
    <w:rsid w:val="00592B9B"/>
    <w:rsid w:val="0059728F"/>
    <w:rsid w:val="005A0BD2"/>
    <w:rsid w:val="005A28BE"/>
    <w:rsid w:val="005A341D"/>
    <w:rsid w:val="005A7328"/>
    <w:rsid w:val="005A75F1"/>
    <w:rsid w:val="005A7AF2"/>
    <w:rsid w:val="005B2342"/>
    <w:rsid w:val="005B29FA"/>
    <w:rsid w:val="005B2E6A"/>
    <w:rsid w:val="005B5494"/>
    <w:rsid w:val="005C173E"/>
    <w:rsid w:val="005C2B7B"/>
    <w:rsid w:val="005C33E0"/>
    <w:rsid w:val="005C79C7"/>
    <w:rsid w:val="005D18A2"/>
    <w:rsid w:val="005D4300"/>
    <w:rsid w:val="005D4F17"/>
    <w:rsid w:val="005D5A0C"/>
    <w:rsid w:val="005D73AA"/>
    <w:rsid w:val="005E14E9"/>
    <w:rsid w:val="005E197E"/>
    <w:rsid w:val="005E28F2"/>
    <w:rsid w:val="005E643A"/>
    <w:rsid w:val="005E72CF"/>
    <w:rsid w:val="005F55F3"/>
    <w:rsid w:val="005F6AF3"/>
    <w:rsid w:val="0060151A"/>
    <w:rsid w:val="00601C90"/>
    <w:rsid w:val="0060211D"/>
    <w:rsid w:val="00602D8B"/>
    <w:rsid w:val="00611967"/>
    <w:rsid w:val="00612B1B"/>
    <w:rsid w:val="0061624E"/>
    <w:rsid w:val="00617FDD"/>
    <w:rsid w:val="00622106"/>
    <w:rsid w:val="00622766"/>
    <w:rsid w:val="0062698E"/>
    <w:rsid w:val="0063286C"/>
    <w:rsid w:val="00632A07"/>
    <w:rsid w:val="00634B61"/>
    <w:rsid w:val="0063694B"/>
    <w:rsid w:val="00637A99"/>
    <w:rsid w:val="00637FD1"/>
    <w:rsid w:val="0064183E"/>
    <w:rsid w:val="00643149"/>
    <w:rsid w:val="00644E39"/>
    <w:rsid w:val="00646429"/>
    <w:rsid w:val="0064770C"/>
    <w:rsid w:val="00651A8A"/>
    <w:rsid w:val="00651C02"/>
    <w:rsid w:val="00653B60"/>
    <w:rsid w:val="00655315"/>
    <w:rsid w:val="0065659A"/>
    <w:rsid w:val="00660E38"/>
    <w:rsid w:val="006676D7"/>
    <w:rsid w:val="00672F4D"/>
    <w:rsid w:val="006731C6"/>
    <w:rsid w:val="00673891"/>
    <w:rsid w:val="006748F3"/>
    <w:rsid w:val="00680E6A"/>
    <w:rsid w:val="006810FE"/>
    <w:rsid w:val="00681710"/>
    <w:rsid w:val="00685557"/>
    <w:rsid w:val="006A0ABD"/>
    <w:rsid w:val="006A1C1D"/>
    <w:rsid w:val="006A3555"/>
    <w:rsid w:val="006A3EA8"/>
    <w:rsid w:val="006C0703"/>
    <w:rsid w:val="006C20C2"/>
    <w:rsid w:val="006C2107"/>
    <w:rsid w:val="006C3D17"/>
    <w:rsid w:val="006C6706"/>
    <w:rsid w:val="006D0E13"/>
    <w:rsid w:val="006D2919"/>
    <w:rsid w:val="006D454A"/>
    <w:rsid w:val="006D5267"/>
    <w:rsid w:val="006D7937"/>
    <w:rsid w:val="006D7A72"/>
    <w:rsid w:val="006E0932"/>
    <w:rsid w:val="006E178B"/>
    <w:rsid w:val="006E44E1"/>
    <w:rsid w:val="006E500E"/>
    <w:rsid w:val="006E7203"/>
    <w:rsid w:val="006F04C1"/>
    <w:rsid w:val="006F53C6"/>
    <w:rsid w:val="006F6C51"/>
    <w:rsid w:val="007006E4"/>
    <w:rsid w:val="00701A54"/>
    <w:rsid w:val="00705770"/>
    <w:rsid w:val="0071070F"/>
    <w:rsid w:val="00713D0C"/>
    <w:rsid w:val="00720309"/>
    <w:rsid w:val="0072280B"/>
    <w:rsid w:val="00722AA1"/>
    <w:rsid w:val="00723F96"/>
    <w:rsid w:val="00731D7A"/>
    <w:rsid w:val="00733D06"/>
    <w:rsid w:val="00742CAE"/>
    <w:rsid w:val="0074389F"/>
    <w:rsid w:val="00743F1C"/>
    <w:rsid w:val="00744FBA"/>
    <w:rsid w:val="007455DD"/>
    <w:rsid w:val="00754728"/>
    <w:rsid w:val="007549DE"/>
    <w:rsid w:val="00754B8B"/>
    <w:rsid w:val="00756A28"/>
    <w:rsid w:val="00761C86"/>
    <w:rsid w:val="00762DE4"/>
    <w:rsid w:val="00763A3F"/>
    <w:rsid w:val="00764548"/>
    <w:rsid w:val="00764788"/>
    <w:rsid w:val="00765468"/>
    <w:rsid w:val="00771A4C"/>
    <w:rsid w:val="007755A0"/>
    <w:rsid w:val="007842DF"/>
    <w:rsid w:val="00786FB0"/>
    <w:rsid w:val="00787E4B"/>
    <w:rsid w:val="00795BBD"/>
    <w:rsid w:val="00797047"/>
    <w:rsid w:val="007A30CE"/>
    <w:rsid w:val="007A3E4D"/>
    <w:rsid w:val="007B2E19"/>
    <w:rsid w:val="007B51FC"/>
    <w:rsid w:val="007B524F"/>
    <w:rsid w:val="007B67FA"/>
    <w:rsid w:val="007B7C2B"/>
    <w:rsid w:val="007C133A"/>
    <w:rsid w:val="007C2DB7"/>
    <w:rsid w:val="007C3ED7"/>
    <w:rsid w:val="007C5EB2"/>
    <w:rsid w:val="007D3B0D"/>
    <w:rsid w:val="007D3F59"/>
    <w:rsid w:val="007D46B7"/>
    <w:rsid w:val="007D4CF3"/>
    <w:rsid w:val="007D746F"/>
    <w:rsid w:val="007D7E9E"/>
    <w:rsid w:val="007D7FCE"/>
    <w:rsid w:val="007E002D"/>
    <w:rsid w:val="007E11FD"/>
    <w:rsid w:val="007E29DF"/>
    <w:rsid w:val="007E4897"/>
    <w:rsid w:val="007F6D19"/>
    <w:rsid w:val="007F7DBB"/>
    <w:rsid w:val="00800941"/>
    <w:rsid w:val="00805541"/>
    <w:rsid w:val="008058DE"/>
    <w:rsid w:val="0081559A"/>
    <w:rsid w:val="008159DB"/>
    <w:rsid w:val="008216DB"/>
    <w:rsid w:val="00826384"/>
    <w:rsid w:val="008306BE"/>
    <w:rsid w:val="00834E85"/>
    <w:rsid w:val="00842973"/>
    <w:rsid w:val="00847019"/>
    <w:rsid w:val="0084735D"/>
    <w:rsid w:val="008479F6"/>
    <w:rsid w:val="00850198"/>
    <w:rsid w:val="00852ADF"/>
    <w:rsid w:val="00854AE5"/>
    <w:rsid w:val="0085773D"/>
    <w:rsid w:val="00860D34"/>
    <w:rsid w:val="00862325"/>
    <w:rsid w:val="008670A6"/>
    <w:rsid w:val="008704E5"/>
    <w:rsid w:val="0087511F"/>
    <w:rsid w:val="008832BC"/>
    <w:rsid w:val="00893841"/>
    <w:rsid w:val="00893BA2"/>
    <w:rsid w:val="0089633E"/>
    <w:rsid w:val="00897DDC"/>
    <w:rsid w:val="008A5B8C"/>
    <w:rsid w:val="008B135D"/>
    <w:rsid w:val="008B3565"/>
    <w:rsid w:val="008B4C89"/>
    <w:rsid w:val="008C00B0"/>
    <w:rsid w:val="008C42D0"/>
    <w:rsid w:val="008C431D"/>
    <w:rsid w:val="008D5736"/>
    <w:rsid w:val="008E3ECD"/>
    <w:rsid w:val="008E428A"/>
    <w:rsid w:val="008E7EF2"/>
    <w:rsid w:val="008F1BC8"/>
    <w:rsid w:val="009005E4"/>
    <w:rsid w:val="009067F9"/>
    <w:rsid w:val="00911B55"/>
    <w:rsid w:val="00912561"/>
    <w:rsid w:val="00912AC8"/>
    <w:rsid w:val="009162F5"/>
    <w:rsid w:val="00917F1E"/>
    <w:rsid w:val="009230D1"/>
    <w:rsid w:val="00924F22"/>
    <w:rsid w:val="0092558E"/>
    <w:rsid w:val="00926FC9"/>
    <w:rsid w:val="00930169"/>
    <w:rsid w:val="0093081D"/>
    <w:rsid w:val="00930E84"/>
    <w:rsid w:val="00931171"/>
    <w:rsid w:val="00932B4F"/>
    <w:rsid w:val="00933F73"/>
    <w:rsid w:val="00944940"/>
    <w:rsid w:val="0094781E"/>
    <w:rsid w:val="0095041A"/>
    <w:rsid w:val="00955CA3"/>
    <w:rsid w:val="009569A6"/>
    <w:rsid w:val="00956B48"/>
    <w:rsid w:val="00956F54"/>
    <w:rsid w:val="00963F23"/>
    <w:rsid w:val="00964048"/>
    <w:rsid w:val="009677A5"/>
    <w:rsid w:val="00973A75"/>
    <w:rsid w:val="00973CA6"/>
    <w:rsid w:val="0097517F"/>
    <w:rsid w:val="009752B6"/>
    <w:rsid w:val="00975D14"/>
    <w:rsid w:val="009839FB"/>
    <w:rsid w:val="00983D3A"/>
    <w:rsid w:val="00984F55"/>
    <w:rsid w:val="00991AF8"/>
    <w:rsid w:val="00992CE2"/>
    <w:rsid w:val="00997F71"/>
    <w:rsid w:val="009B047C"/>
    <w:rsid w:val="009B144E"/>
    <w:rsid w:val="009B5A77"/>
    <w:rsid w:val="009B7120"/>
    <w:rsid w:val="009C1E9B"/>
    <w:rsid w:val="009C24F5"/>
    <w:rsid w:val="009C3B3B"/>
    <w:rsid w:val="009C4B10"/>
    <w:rsid w:val="009C5F3D"/>
    <w:rsid w:val="009C76AF"/>
    <w:rsid w:val="009D0BC5"/>
    <w:rsid w:val="009D278C"/>
    <w:rsid w:val="009D373A"/>
    <w:rsid w:val="009E0CF5"/>
    <w:rsid w:val="009F3CE8"/>
    <w:rsid w:val="009F45C9"/>
    <w:rsid w:val="009F4A3F"/>
    <w:rsid w:val="009F6C5C"/>
    <w:rsid w:val="00A00A88"/>
    <w:rsid w:val="00A01886"/>
    <w:rsid w:val="00A01D9C"/>
    <w:rsid w:val="00A054FD"/>
    <w:rsid w:val="00A077A6"/>
    <w:rsid w:val="00A11563"/>
    <w:rsid w:val="00A165F7"/>
    <w:rsid w:val="00A23890"/>
    <w:rsid w:val="00A2401D"/>
    <w:rsid w:val="00A24B92"/>
    <w:rsid w:val="00A25CFA"/>
    <w:rsid w:val="00A3648A"/>
    <w:rsid w:val="00A465BA"/>
    <w:rsid w:val="00A46945"/>
    <w:rsid w:val="00A472BE"/>
    <w:rsid w:val="00A50318"/>
    <w:rsid w:val="00A51A78"/>
    <w:rsid w:val="00A52ACA"/>
    <w:rsid w:val="00A5498C"/>
    <w:rsid w:val="00A5582B"/>
    <w:rsid w:val="00A614CE"/>
    <w:rsid w:val="00A67AE7"/>
    <w:rsid w:val="00A67B36"/>
    <w:rsid w:val="00A74375"/>
    <w:rsid w:val="00A7638F"/>
    <w:rsid w:val="00A76A3F"/>
    <w:rsid w:val="00A82146"/>
    <w:rsid w:val="00A84314"/>
    <w:rsid w:val="00A87745"/>
    <w:rsid w:val="00A9011E"/>
    <w:rsid w:val="00A90C73"/>
    <w:rsid w:val="00A97A27"/>
    <w:rsid w:val="00AA0443"/>
    <w:rsid w:val="00AA34DE"/>
    <w:rsid w:val="00AA44C7"/>
    <w:rsid w:val="00AA7922"/>
    <w:rsid w:val="00AB0360"/>
    <w:rsid w:val="00AB053E"/>
    <w:rsid w:val="00AB5650"/>
    <w:rsid w:val="00AB5BF7"/>
    <w:rsid w:val="00AC4E81"/>
    <w:rsid w:val="00AC64EE"/>
    <w:rsid w:val="00AC6AC7"/>
    <w:rsid w:val="00AC6BBB"/>
    <w:rsid w:val="00AC7282"/>
    <w:rsid w:val="00AC7F4B"/>
    <w:rsid w:val="00AE07E9"/>
    <w:rsid w:val="00AE5C97"/>
    <w:rsid w:val="00AF6CB4"/>
    <w:rsid w:val="00B002D7"/>
    <w:rsid w:val="00B00F5E"/>
    <w:rsid w:val="00B014D7"/>
    <w:rsid w:val="00B03607"/>
    <w:rsid w:val="00B06B1C"/>
    <w:rsid w:val="00B13632"/>
    <w:rsid w:val="00B175FD"/>
    <w:rsid w:val="00B20776"/>
    <w:rsid w:val="00B225CA"/>
    <w:rsid w:val="00B3222F"/>
    <w:rsid w:val="00B33731"/>
    <w:rsid w:val="00B40CBF"/>
    <w:rsid w:val="00B40E3E"/>
    <w:rsid w:val="00B4218E"/>
    <w:rsid w:val="00B421EB"/>
    <w:rsid w:val="00B443EE"/>
    <w:rsid w:val="00B4443B"/>
    <w:rsid w:val="00B45D14"/>
    <w:rsid w:val="00B46303"/>
    <w:rsid w:val="00B5008D"/>
    <w:rsid w:val="00B50BB4"/>
    <w:rsid w:val="00B53427"/>
    <w:rsid w:val="00B54ABB"/>
    <w:rsid w:val="00B54C38"/>
    <w:rsid w:val="00B6172C"/>
    <w:rsid w:val="00B6397B"/>
    <w:rsid w:val="00B665D3"/>
    <w:rsid w:val="00B6747E"/>
    <w:rsid w:val="00B72709"/>
    <w:rsid w:val="00B72D8B"/>
    <w:rsid w:val="00B74FC8"/>
    <w:rsid w:val="00B77EB8"/>
    <w:rsid w:val="00B813AB"/>
    <w:rsid w:val="00B8146A"/>
    <w:rsid w:val="00B81D79"/>
    <w:rsid w:val="00B86704"/>
    <w:rsid w:val="00B9492E"/>
    <w:rsid w:val="00BA1DAF"/>
    <w:rsid w:val="00BA3D3E"/>
    <w:rsid w:val="00BB17D5"/>
    <w:rsid w:val="00BB2EA7"/>
    <w:rsid w:val="00BB3FC3"/>
    <w:rsid w:val="00BB4A83"/>
    <w:rsid w:val="00BB5001"/>
    <w:rsid w:val="00BB50B7"/>
    <w:rsid w:val="00BB5A45"/>
    <w:rsid w:val="00BC20C6"/>
    <w:rsid w:val="00BC47A6"/>
    <w:rsid w:val="00BC598F"/>
    <w:rsid w:val="00BC7CB0"/>
    <w:rsid w:val="00BD3EE3"/>
    <w:rsid w:val="00BD7CDC"/>
    <w:rsid w:val="00BE0FF3"/>
    <w:rsid w:val="00BE231A"/>
    <w:rsid w:val="00BE4B9A"/>
    <w:rsid w:val="00BF1A9C"/>
    <w:rsid w:val="00C01864"/>
    <w:rsid w:val="00C02394"/>
    <w:rsid w:val="00C02F7C"/>
    <w:rsid w:val="00C041D6"/>
    <w:rsid w:val="00C0578C"/>
    <w:rsid w:val="00C06AF0"/>
    <w:rsid w:val="00C06C5A"/>
    <w:rsid w:val="00C06ED1"/>
    <w:rsid w:val="00C12A14"/>
    <w:rsid w:val="00C21E4D"/>
    <w:rsid w:val="00C27EBF"/>
    <w:rsid w:val="00C36E26"/>
    <w:rsid w:val="00C422EE"/>
    <w:rsid w:val="00C46CA0"/>
    <w:rsid w:val="00C50321"/>
    <w:rsid w:val="00C514F3"/>
    <w:rsid w:val="00C540EA"/>
    <w:rsid w:val="00C5562A"/>
    <w:rsid w:val="00C57BAF"/>
    <w:rsid w:val="00C6765A"/>
    <w:rsid w:val="00C758C1"/>
    <w:rsid w:val="00C8184F"/>
    <w:rsid w:val="00C81F68"/>
    <w:rsid w:val="00C865B9"/>
    <w:rsid w:val="00C86857"/>
    <w:rsid w:val="00C90D86"/>
    <w:rsid w:val="00C93964"/>
    <w:rsid w:val="00C95BA4"/>
    <w:rsid w:val="00C966B1"/>
    <w:rsid w:val="00CB0D70"/>
    <w:rsid w:val="00CB1675"/>
    <w:rsid w:val="00CB1E6B"/>
    <w:rsid w:val="00CB20C9"/>
    <w:rsid w:val="00CB258E"/>
    <w:rsid w:val="00CD05FC"/>
    <w:rsid w:val="00CD3550"/>
    <w:rsid w:val="00CD59D1"/>
    <w:rsid w:val="00CD7DB9"/>
    <w:rsid w:val="00CE076F"/>
    <w:rsid w:val="00CE11DE"/>
    <w:rsid w:val="00CE4313"/>
    <w:rsid w:val="00CE589A"/>
    <w:rsid w:val="00CE60C2"/>
    <w:rsid w:val="00CF282E"/>
    <w:rsid w:val="00CF490B"/>
    <w:rsid w:val="00D00C94"/>
    <w:rsid w:val="00D02C8D"/>
    <w:rsid w:val="00D048D2"/>
    <w:rsid w:val="00D054F4"/>
    <w:rsid w:val="00D05FF5"/>
    <w:rsid w:val="00D06DE2"/>
    <w:rsid w:val="00D1372C"/>
    <w:rsid w:val="00D2159E"/>
    <w:rsid w:val="00D21FA1"/>
    <w:rsid w:val="00D30C5F"/>
    <w:rsid w:val="00D37475"/>
    <w:rsid w:val="00D408C2"/>
    <w:rsid w:val="00D421A7"/>
    <w:rsid w:val="00D45ACC"/>
    <w:rsid w:val="00D46B59"/>
    <w:rsid w:val="00D47A0A"/>
    <w:rsid w:val="00D50971"/>
    <w:rsid w:val="00D522D6"/>
    <w:rsid w:val="00D550EB"/>
    <w:rsid w:val="00D70EEC"/>
    <w:rsid w:val="00D7576E"/>
    <w:rsid w:val="00D826DF"/>
    <w:rsid w:val="00D82D72"/>
    <w:rsid w:val="00D84269"/>
    <w:rsid w:val="00D8462B"/>
    <w:rsid w:val="00D85124"/>
    <w:rsid w:val="00D86D00"/>
    <w:rsid w:val="00D90C66"/>
    <w:rsid w:val="00D9405C"/>
    <w:rsid w:val="00D95977"/>
    <w:rsid w:val="00D97A88"/>
    <w:rsid w:val="00D97BED"/>
    <w:rsid w:val="00DA4364"/>
    <w:rsid w:val="00DB0198"/>
    <w:rsid w:val="00DB1E20"/>
    <w:rsid w:val="00DB3876"/>
    <w:rsid w:val="00DB3926"/>
    <w:rsid w:val="00DB4034"/>
    <w:rsid w:val="00DB59A7"/>
    <w:rsid w:val="00DB7EEB"/>
    <w:rsid w:val="00DC222B"/>
    <w:rsid w:val="00DC24A6"/>
    <w:rsid w:val="00DC4F24"/>
    <w:rsid w:val="00DC6EFD"/>
    <w:rsid w:val="00DD055C"/>
    <w:rsid w:val="00DD2105"/>
    <w:rsid w:val="00DD4400"/>
    <w:rsid w:val="00DD44AC"/>
    <w:rsid w:val="00DD51C8"/>
    <w:rsid w:val="00DD62A7"/>
    <w:rsid w:val="00DE1D03"/>
    <w:rsid w:val="00DE7007"/>
    <w:rsid w:val="00DF4206"/>
    <w:rsid w:val="00E06233"/>
    <w:rsid w:val="00E06AC6"/>
    <w:rsid w:val="00E11605"/>
    <w:rsid w:val="00E11FD0"/>
    <w:rsid w:val="00E1250B"/>
    <w:rsid w:val="00E1302A"/>
    <w:rsid w:val="00E14E78"/>
    <w:rsid w:val="00E205DF"/>
    <w:rsid w:val="00E22167"/>
    <w:rsid w:val="00E23C5F"/>
    <w:rsid w:val="00E2481F"/>
    <w:rsid w:val="00E31255"/>
    <w:rsid w:val="00E32712"/>
    <w:rsid w:val="00E424A9"/>
    <w:rsid w:val="00E42BA7"/>
    <w:rsid w:val="00E600CE"/>
    <w:rsid w:val="00E671EB"/>
    <w:rsid w:val="00E71D5F"/>
    <w:rsid w:val="00E73A2A"/>
    <w:rsid w:val="00E776E9"/>
    <w:rsid w:val="00E83AD7"/>
    <w:rsid w:val="00E941D9"/>
    <w:rsid w:val="00E942AF"/>
    <w:rsid w:val="00E9651F"/>
    <w:rsid w:val="00E97F40"/>
    <w:rsid w:val="00EA342A"/>
    <w:rsid w:val="00EA5573"/>
    <w:rsid w:val="00EA7B2C"/>
    <w:rsid w:val="00EB04FB"/>
    <w:rsid w:val="00EB0C13"/>
    <w:rsid w:val="00EB55FE"/>
    <w:rsid w:val="00EB68BC"/>
    <w:rsid w:val="00EB6ABB"/>
    <w:rsid w:val="00EB6DCA"/>
    <w:rsid w:val="00EB7F74"/>
    <w:rsid w:val="00ED2899"/>
    <w:rsid w:val="00ED66CF"/>
    <w:rsid w:val="00EE1EE9"/>
    <w:rsid w:val="00EE5B88"/>
    <w:rsid w:val="00EE66F5"/>
    <w:rsid w:val="00EF055C"/>
    <w:rsid w:val="00EF1956"/>
    <w:rsid w:val="00EF1C1E"/>
    <w:rsid w:val="00EF2267"/>
    <w:rsid w:val="00EF245A"/>
    <w:rsid w:val="00EF46FB"/>
    <w:rsid w:val="00EF6E44"/>
    <w:rsid w:val="00F01489"/>
    <w:rsid w:val="00F0180A"/>
    <w:rsid w:val="00F03F3E"/>
    <w:rsid w:val="00F04DF0"/>
    <w:rsid w:val="00F07CA7"/>
    <w:rsid w:val="00F07DF0"/>
    <w:rsid w:val="00F16660"/>
    <w:rsid w:val="00F179C6"/>
    <w:rsid w:val="00F350E7"/>
    <w:rsid w:val="00F4007F"/>
    <w:rsid w:val="00F40A6C"/>
    <w:rsid w:val="00F53614"/>
    <w:rsid w:val="00F536FD"/>
    <w:rsid w:val="00F550F3"/>
    <w:rsid w:val="00F6271F"/>
    <w:rsid w:val="00F64A03"/>
    <w:rsid w:val="00F64D69"/>
    <w:rsid w:val="00F67E70"/>
    <w:rsid w:val="00F733C4"/>
    <w:rsid w:val="00F7544A"/>
    <w:rsid w:val="00F75B0B"/>
    <w:rsid w:val="00F827AA"/>
    <w:rsid w:val="00F82AB2"/>
    <w:rsid w:val="00F833E0"/>
    <w:rsid w:val="00F83445"/>
    <w:rsid w:val="00F83B9C"/>
    <w:rsid w:val="00F849B5"/>
    <w:rsid w:val="00F9364C"/>
    <w:rsid w:val="00FA1F84"/>
    <w:rsid w:val="00FA2241"/>
    <w:rsid w:val="00FA442E"/>
    <w:rsid w:val="00FA5ECC"/>
    <w:rsid w:val="00FB394D"/>
    <w:rsid w:val="00FB4118"/>
    <w:rsid w:val="00FB4668"/>
    <w:rsid w:val="00FB67E7"/>
    <w:rsid w:val="00FB7EE8"/>
    <w:rsid w:val="00FC15C3"/>
    <w:rsid w:val="00FC1863"/>
    <w:rsid w:val="00FC222E"/>
    <w:rsid w:val="00FC5D6A"/>
    <w:rsid w:val="00FD579A"/>
    <w:rsid w:val="00FF1834"/>
    <w:rsid w:val="00FF7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2"/>
    </o:shapelayout>
  </w:shapeDefaults>
  <w:decimalSymbol w:val="."/>
  <w:listSeparator w:val=","/>
  <w14:docId w14:val="252811B4"/>
  <w15:docId w15:val="{816A313E-D60A-4100-A444-C3FF2BBDD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3AB"/>
    <w:pPr>
      <w:widowControl w:val="0"/>
      <w:autoSpaceDE w:val="0"/>
      <w:autoSpaceDN w:val="0"/>
      <w:spacing w:after="0" w:line="240" w:lineRule="auto"/>
    </w:pPr>
    <w:rPr>
      <w:rFonts w:ascii="Times New Roman" w:hAnsi="Times New Roman" w:cs="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character" w:styleId="FootnoteReference">
    <w:name w:val="footnote reference"/>
    <w:basedOn w:val="DefaultParagraphFont"/>
    <w:uiPriority w:val="99"/>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rPr>
      <w:rFonts w:ascii="Times New Roman" w:hAnsi="Times New Roman" w:cs="Times New Roman"/>
      <w:sz w:val="16"/>
      <w:szCs w:val="16"/>
    </w:rPr>
  </w:style>
  <w:style w:type="character" w:styleId="PlaceholderText">
    <w:name w:val="Placeholder Text"/>
    <w:basedOn w:val="DefaultParagraphFont"/>
    <w:uiPriority w:val="99"/>
    <w:semiHidden/>
    <w:rsid w:val="00701A54"/>
    <w:rPr>
      <w:color w:val="808080"/>
    </w:rPr>
  </w:style>
  <w:style w:type="table" w:styleId="TableGrid">
    <w:name w:val="Table Grid"/>
    <w:basedOn w:val="TableNormal"/>
    <w:uiPriority w:val="99"/>
    <w:rsid w:val="004910F8"/>
    <w:pPr>
      <w:widowControl w:val="0"/>
      <w:autoSpaceDE w:val="0"/>
      <w:autoSpaceDN w:val="0"/>
      <w:adjustRightInd w:val="0"/>
      <w:spacing w:after="0" w:line="360" w:lineRule="atLeast"/>
      <w:jc w:val="both"/>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10F8"/>
    <w:pPr>
      <w:ind w:left="720"/>
      <w:contextualSpacing/>
    </w:pPr>
  </w:style>
  <w:style w:type="table" w:customStyle="1" w:styleId="TableGrid1">
    <w:name w:val="Table Grid1"/>
    <w:basedOn w:val="TableNormal"/>
    <w:next w:val="TableGrid"/>
    <w:uiPriority w:val="99"/>
    <w:rsid w:val="00795BBD"/>
    <w:pPr>
      <w:widowControl w:val="0"/>
      <w:autoSpaceDE w:val="0"/>
      <w:autoSpaceDN w:val="0"/>
      <w:adjustRightInd w:val="0"/>
      <w:spacing w:after="0" w:line="360" w:lineRule="atLeast"/>
      <w:jc w:val="both"/>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795BBD"/>
    <w:pPr>
      <w:widowControl w:val="0"/>
      <w:autoSpaceDE w:val="0"/>
      <w:autoSpaceDN w:val="0"/>
      <w:adjustRightInd w:val="0"/>
      <w:spacing w:after="0" w:line="360" w:lineRule="atLeast"/>
      <w:jc w:val="both"/>
      <w:textAlignment w:val="baseline"/>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6D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DCA"/>
    <w:rPr>
      <w:rFonts w:ascii="Segoe UI" w:hAnsi="Segoe UI" w:cs="Segoe UI"/>
      <w:sz w:val="18"/>
      <w:szCs w:val="18"/>
    </w:rPr>
  </w:style>
  <w:style w:type="character" w:styleId="CommentReference">
    <w:name w:val="annotation reference"/>
    <w:basedOn w:val="DefaultParagraphFont"/>
    <w:uiPriority w:val="99"/>
    <w:semiHidden/>
    <w:unhideWhenUsed/>
    <w:rsid w:val="009677A5"/>
    <w:rPr>
      <w:sz w:val="16"/>
      <w:szCs w:val="16"/>
    </w:rPr>
  </w:style>
  <w:style w:type="paragraph" w:styleId="CommentText">
    <w:name w:val="annotation text"/>
    <w:basedOn w:val="Normal"/>
    <w:link w:val="CommentTextChar"/>
    <w:uiPriority w:val="99"/>
    <w:unhideWhenUsed/>
    <w:rsid w:val="009677A5"/>
  </w:style>
  <w:style w:type="character" w:customStyle="1" w:styleId="CommentTextChar">
    <w:name w:val="Comment Text Char"/>
    <w:basedOn w:val="DefaultParagraphFont"/>
    <w:link w:val="CommentText"/>
    <w:uiPriority w:val="99"/>
    <w:rsid w:val="009677A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77A5"/>
    <w:rPr>
      <w:b/>
      <w:bCs/>
    </w:rPr>
  </w:style>
  <w:style w:type="character" w:customStyle="1" w:styleId="CommentSubjectChar">
    <w:name w:val="Comment Subject Char"/>
    <w:basedOn w:val="CommentTextChar"/>
    <w:link w:val="CommentSubject"/>
    <w:uiPriority w:val="99"/>
    <w:semiHidden/>
    <w:rsid w:val="009677A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110253">
      <w:bodyDiv w:val="1"/>
      <w:marLeft w:val="0"/>
      <w:marRight w:val="0"/>
      <w:marTop w:val="0"/>
      <w:marBottom w:val="0"/>
      <w:divBdr>
        <w:top w:val="none" w:sz="0" w:space="0" w:color="auto"/>
        <w:left w:val="none" w:sz="0" w:space="0" w:color="auto"/>
        <w:bottom w:val="none" w:sz="0" w:space="0" w:color="auto"/>
        <w:right w:val="none" w:sz="0" w:space="0" w:color="auto"/>
      </w:divBdr>
      <w:divsChild>
        <w:div w:id="284164478">
          <w:marLeft w:val="0"/>
          <w:marRight w:val="0"/>
          <w:marTop w:val="0"/>
          <w:marBottom w:val="0"/>
          <w:divBdr>
            <w:top w:val="none" w:sz="0" w:space="0" w:color="auto"/>
            <w:left w:val="none" w:sz="0" w:space="0" w:color="auto"/>
            <w:bottom w:val="none" w:sz="0" w:space="0" w:color="auto"/>
            <w:right w:val="none" w:sz="0" w:space="0" w:color="auto"/>
          </w:divBdr>
        </w:div>
        <w:div w:id="1232539293">
          <w:marLeft w:val="0"/>
          <w:marRight w:val="0"/>
          <w:marTop w:val="0"/>
          <w:marBottom w:val="0"/>
          <w:divBdr>
            <w:top w:val="none" w:sz="0" w:space="0" w:color="auto"/>
            <w:left w:val="none" w:sz="0" w:space="0" w:color="auto"/>
            <w:bottom w:val="none" w:sz="0" w:space="0" w:color="auto"/>
            <w:right w:val="none" w:sz="0" w:space="0" w:color="auto"/>
          </w:divBdr>
        </w:div>
        <w:div w:id="6620098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package" Target="embeddings/Microsoft_Excel_Worksheet4.xlsx"/><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Excel_Worksheet1.xlsx"/><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package" Target="embeddings/Microsoft_Excel_Worksheet3.xls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package" Target="embeddings/Microsoft_Excel_Worksheet.xlsx"/><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Excel_Worksheet2.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71F50-3597-41DB-8A13-E6A24ACF7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7</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Thomas Kelly</cp:lastModifiedBy>
  <cp:revision>51</cp:revision>
  <cp:lastPrinted>2026-08-03T18:53:00Z</cp:lastPrinted>
  <dcterms:created xsi:type="dcterms:W3CDTF">2026-07-16T17:51:00Z</dcterms:created>
  <dcterms:modified xsi:type="dcterms:W3CDTF">2026-08-03T18:57:00Z</dcterms:modified>
</cp:coreProperties>
</file>