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83296" w14:textId="548E7891" w:rsidR="00202886" w:rsidRDefault="00202886">
      <w:pPr>
        <w:jc w:val="center"/>
      </w:pPr>
      <w:r>
        <w:t>RATIONALE FOR EXPANSION AND REISSUANCE</w:t>
      </w:r>
    </w:p>
    <w:p w14:paraId="12794C0F" w14:textId="05C78BAF" w:rsidR="0062340C" w:rsidRDefault="00AE07B6">
      <w:pPr>
        <w:jc w:val="center"/>
      </w:pPr>
      <w:bookmarkStart w:id="0" w:name="_Hlk174627996"/>
      <w:r>
        <w:t>DeSoto County Board of Supervisors</w:t>
      </w:r>
      <w:bookmarkEnd w:id="0"/>
    </w:p>
    <w:p w14:paraId="52678B54" w14:textId="54693DF7" w:rsidR="00035904" w:rsidRDefault="00AE07B6">
      <w:pPr>
        <w:jc w:val="center"/>
      </w:pPr>
      <w:bookmarkStart w:id="1" w:name="_Hlk179544773"/>
      <w:r>
        <w:t>DeSoto County Class I Rubbish Site</w:t>
      </w:r>
    </w:p>
    <w:bookmarkEnd w:id="1"/>
    <w:p w14:paraId="695908FA" w14:textId="3862C718" w:rsidR="0062340C" w:rsidRDefault="00AE07B6">
      <w:pPr>
        <w:jc w:val="center"/>
      </w:pPr>
      <w:r>
        <w:t>DeSoto County</w:t>
      </w:r>
    </w:p>
    <w:p w14:paraId="17BA5B81" w14:textId="39C74B5A" w:rsidR="0062340C" w:rsidRDefault="0062340C">
      <w:pPr>
        <w:jc w:val="center"/>
      </w:pPr>
      <w:r>
        <w:t>Solid Waste Permit No. SW0170020626</w:t>
      </w:r>
    </w:p>
    <w:p w14:paraId="635520EE" w14:textId="5AE021A8" w:rsidR="0062340C" w:rsidRPr="001C327A" w:rsidRDefault="00EC6996">
      <w:pPr>
        <w:jc w:val="center"/>
      </w:pPr>
      <w:r>
        <w:t>Date of Application: January 5, 2026</w:t>
      </w:r>
    </w:p>
    <w:p w14:paraId="53DD25B9" w14:textId="77777777" w:rsidR="00035904" w:rsidRDefault="00035904">
      <w:pPr>
        <w:jc w:val="center"/>
      </w:pPr>
    </w:p>
    <w:p w14:paraId="65FD0D2F" w14:textId="77777777" w:rsidR="00202886" w:rsidRDefault="00202886">
      <w:pPr>
        <w:numPr>
          <w:ilvl w:val="0"/>
          <w:numId w:val="1"/>
        </w:numPr>
        <w:jc w:val="both"/>
      </w:pPr>
      <w:r>
        <w:t>FACILITY INFORMATION</w:t>
      </w:r>
    </w:p>
    <w:p w14:paraId="37EFC241" w14:textId="77777777" w:rsidR="00202886" w:rsidRDefault="00202886">
      <w:pPr>
        <w:jc w:val="both"/>
      </w:pPr>
    </w:p>
    <w:p w14:paraId="7FD526E0" w14:textId="175603DF" w:rsidR="003C1D85" w:rsidRDefault="00202886" w:rsidP="003C1D85">
      <w:pPr>
        <w:ind w:left="720"/>
        <w:jc w:val="both"/>
      </w:pPr>
      <w:r>
        <w:t xml:space="preserve">Facility Name:  </w:t>
      </w:r>
      <w:r>
        <w:tab/>
        <w:t>DeSoto County Class I Rubbish Site</w:t>
      </w:r>
    </w:p>
    <w:p w14:paraId="635219A0" w14:textId="77777777" w:rsidR="00AE07B6" w:rsidRDefault="0042612A" w:rsidP="00AE07B6">
      <w:pPr>
        <w:ind w:firstLine="720"/>
      </w:pPr>
      <w:r>
        <w:t>Facility Owner:</w:t>
      </w:r>
      <w:r>
        <w:tab/>
        <w:t>DeSoto County Board of Supervisors</w:t>
      </w:r>
    </w:p>
    <w:p w14:paraId="00AC1384" w14:textId="2BFDB5C5" w:rsidR="00202886" w:rsidRPr="001C327A" w:rsidRDefault="00202886" w:rsidP="003C1D85">
      <w:pPr>
        <w:ind w:left="720"/>
        <w:jc w:val="both"/>
      </w:pPr>
      <w:r>
        <w:t>Facility Address:</w:t>
      </w:r>
      <w:r>
        <w:tab/>
        <w:t>5255 Sandidge Road</w:t>
      </w:r>
    </w:p>
    <w:p w14:paraId="647566C6" w14:textId="3FE0B8B0" w:rsidR="001C327A" w:rsidRPr="001C327A" w:rsidRDefault="00AE07B6" w:rsidP="001C327A">
      <w:pPr>
        <w:ind w:left="2880"/>
        <w:jc w:val="both"/>
      </w:pPr>
      <w:r>
        <w:t>Olive Branch, MS 38654</w:t>
      </w:r>
    </w:p>
    <w:p w14:paraId="06F4A023" w14:textId="3F3AD7EA" w:rsidR="00202886" w:rsidRDefault="008C1266" w:rsidP="00AE07B6">
      <w:pPr>
        <w:ind w:firstLine="720"/>
      </w:pPr>
      <w:r>
        <w:t>Permit No.:</w:t>
      </w:r>
      <w:r>
        <w:tab/>
      </w:r>
      <w:r>
        <w:tab/>
        <w:t>SW0170020626</w:t>
      </w:r>
    </w:p>
    <w:p w14:paraId="71B0145C" w14:textId="77777777" w:rsidR="00202886" w:rsidRDefault="00202886">
      <w:pPr>
        <w:ind w:left="720"/>
        <w:jc w:val="both"/>
      </w:pPr>
      <w:r>
        <w:t>SIC Code:</w:t>
      </w:r>
      <w:r>
        <w:tab/>
      </w:r>
      <w:r>
        <w:tab/>
        <w:t>4953</w:t>
      </w:r>
    </w:p>
    <w:p w14:paraId="3FD469A9" w14:textId="6050303A" w:rsidR="00A138D7" w:rsidRDefault="00202886">
      <w:pPr>
        <w:ind w:left="720"/>
        <w:jc w:val="both"/>
      </w:pPr>
      <w:r>
        <w:t>Permit Writer:</w:t>
      </w:r>
      <w:r>
        <w:tab/>
      </w:r>
      <w:r>
        <w:tab/>
        <w:t>Charity Rockingham</w:t>
      </w:r>
    </w:p>
    <w:p w14:paraId="1C0A0141" w14:textId="78FA9288" w:rsidR="00202886" w:rsidRDefault="00202886">
      <w:pPr>
        <w:ind w:left="720"/>
        <w:jc w:val="both"/>
      </w:pPr>
      <w:r>
        <w:t>EPD Branch:</w:t>
      </w:r>
      <w:r>
        <w:tab/>
      </w:r>
      <w:r>
        <w:tab/>
        <w:t>Solid Waste Permitting Branch</w:t>
      </w:r>
    </w:p>
    <w:p w14:paraId="46DED44F" w14:textId="77777777" w:rsidR="00202886" w:rsidRDefault="00202886">
      <w:pPr>
        <w:ind w:left="720"/>
        <w:jc w:val="both"/>
      </w:pPr>
    </w:p>
    <w:p w14:paraId="6D83AF4A" w14:textId="77777777" w:rsidR="00202886" w:rsidRDefault="00202886">
      <w:pPr>
        <w:numPr>
          <w:ilvl w:val="0"/>
          <w:numId w:val="1"/>
        </w:numPr>
        <w:jc w:val="both"/>
      </w:pPr>
      <w:r>
        <w:t>NATURE OF BUSINESS AND CURRENT CONDITIONS</w:t>
      </w:r>
    </w:p>
    <w:p w14:paraId="6FE8ACDB" w14:textId="77777777" w:rsidR="00202886" w:rsidRDefault="00202886">
      <w:pPr>
        <w:jc w:val="both"/>
      </w:pPr>
    </w:p>
    <w:p w14:paraId="22D1A5EA" w14:textId="43DA4147" w:rsidR="007E1983" w:rsidRDefault="003D7800" w:rsidP="00696CA5">
      <w:pPr>
        <w:ind w:left="720"/>
        <w:jc w:val="both"/>
      </w:pPr>
      <w:r>
        <w:t xml:space="preserve">The </w:t>
      </w:r>
      <w:r w:rsidR="007D2222">
        <w:t xml:space="preserve">DeSoto County Board of Supervisors currently owns the DeSoto County Class I Rubbish Site (Site). The Site was originally permitted as a Class I rubbish disposal facility in 1997 and </w:t>
      </w:r>
      <w:r>
        <w:t xml:space="preserve">operates </w:t>
      </w:r>
      <w:r w:rsidR="007D2222">
        <w:t>under Solid Waste Class I Rubbish General Permit Coverage No. R1-006. Prior to 1997, the Site operated as a collection and storage center for waste tires. Waste Pro of Mississippi</w:t>
      </w:r>
      <w:r>
        <w:t xml:space="preserve"> is currently the contract operator for the Site</w:t>
      </w:r>
      <w:r w:rsidR="007D2222">
        <w:t>.</w:t>
      </w:r>
    </w:p>
    <w:p w14:paraId="5060E9A4" w14:textId="77777777" w:rsidR="007E1983" w:rsidRDefault="007E1983" w:rsidP="00696CA5">
      <w:pPr>
        <w:ind w:left="720"/>
        <w:jc w:val="both"/>
      </w:pPr>
    </w:p>
    <w:p w14:paraId="4C3C3AE1" w14:textId="772D282A" w:rsidR="00696CA5" w:rsidRPr="00C35460" w:rsidRDefault="00C714B3" w:rsidP="00696CA5">
      <w:pPr>
        <w:ind w:left="720"/>
        <w:jc w:val="both"/>
      </w:pPr>
      <w:r>
        <w:t xml:space="preserve">The permitted disposal area currently consists of approximately 26.53 acres within an approximate 41.71-acre property owned by DeSoto County. On September 4, 2025, MDEQ approved a minor modification request to increase the final height to 463 feet MSL, increase the final </w:t>
      </w:r>
      <w:r w:rsidR="008B51CC">
        <w:t>side slopes</w:t>
      </w:r>
      <w:r>
        <w:t xml:space="preserve"> from 4:1 to 3:1 on the north slope, and partially increase the </w:t>
      </w:r>
      <w:r w:rsidR="008B51CC">
        <w:t>side slope</w:t>
      </w:r>
      <w:r>
        <w:t xml:space="preserve"> from 4:1 to 3:1 on the south slope.</w:t>
      </w:r>
    </w:p>
    <w:p w14:paraId="3DABA42D" w14:textId="77777777" w:rsidR="00202886" w:rsidRDefault="00202886">
      <w:pPr>
        <w:ind w:left="720"/>
        <w:jc w:val="both"/>
      </w:pPr>
    </w:p>
    <w:p w14:paraId="7CC63566" w14:textId="4F424BED" w:rsidR="00202886" w:rsidRDefault="00202886">
      <w:pPr>
        <w:numPr>
          <w:ilvl w:val="0"/>
          <w:numId w:val="1"/>
        </w:numPr>
        <w:jc w:val="both"/>
      </w:pPr>
      <w:r>
        <w:t>PROPOSED PERMITTING ACTION</w:t>
      </w:r>
    </w:p>
    <w:p w14:paraId="5AFB8F33" w14:textId="77777777" w:rsidR="00202886" w:rsidRDefault="00202886">
      <w:pPr>
        <w:jc w:val="both"/>
      </w:pPr>
    </w:p>
    <w:p w14:paraId="7FB18F2F" w14:textId="27071756" w:rsidR="00696CA5" w:rsidRPr="00C35460" w:rsidRDefault="00D278B8" w:rsidP="00696CA5">
      <w:pPr>
        <w:ind w:left="720"/>
        <w:jc w:val="both"/>
      </w:pPr>
      <w:r>
        <w:t xml:space="preserve">The </w:t>
      </w:r>
      <w:r w:rsidR="00A3148E">
        <w:t xml:space="preserve">DeSoto County Board of Supervisors has submitted a solid waste permit application for a lateral expansion of the permitted disposal area. The proposed lateral expansion would expand the existing permitted disposal area </w:t>
      </w:r>
      <w:r w:rsidR="00CA7153">
        <w:t>on its southern border</w:t>
      </w:r>
      <w:r w:rsidR="00A3148E">
        <w:t xml:space="preserve"> and increase the available Class I rubbish disposal area by approximately 1.63 acres. The proposed new total disposal area for the rubbish site would be approximately 28.16 acres. Additionally, the Site will be assigned an individual solid waste permit number, SW0170020626.</w:t>
      </w:r>
    </w:p>
    <w:p w14:paraId="59CF0159" w14:textId="77777777" w:rsidR="00202886" w:rsidRDefault="00202886">
      <w:pPr>
        <w:ind w:left="720"/>
        <w:jc w:val="both"/>
      </w:pPr>
    </w:p>
    <w:p w14:paraId="75739629" w14:textId="77777777" w:rsidR="00202886" w:rsidRDefault="00202886">
      <w:pPr>
        <w:numPr>
          <w:ilvl w:val="0"/>
          <w:numId w:val="1"/>
        </w:numPr>
        <w:jc w:val="both"/>
      </w:pPr>
      <w:r>
        <w:t>LOCATION AND TOTAL PROPERTY AREA</w:t>
      </w:r>
    </w:p>
    <w:p w14:paraId="6E549322" w14:textId="77777777" w:rsidR="00202886" w:rsidRDefault="00202886">
      <w:pPr>
        <w:jc w:val="both"/>
      </w:pPr>
    </w:p>
    <w:p w14:paraId="11A444E9" w14:textId="44A5CECD" w:rsidR="00925D06" w:rsidRDefault="00091E7A" w:rsidP="00925D06">
      <w:pPr>
        <w:ind w:left="720"/>
        <w:jc w:val="both"/>
      </w:pPr>
      <w:r>
        <w:t xml:space="preserve">The facility site is located within Section 1, Township 2 South, Range 7 West of DeSoto County. The physical address to the facility is 5255 Sandidge Road, Olive Branch, MS </w:t>
      </w:r>
      <w:r>
        <w:lastRenderedPageBreak/>
        <w:t>38654. The proposed total disposal area consists of approximately 28.16 acres within a total property area of approximately 41.71 acres. The facility is located at approximately Latitude: 34°56'12.10" North, Longitude: 89°53'18.90" West.</w:t>
      </w:r>
    </w:p>
    <w:p w14:paraId="3D9D8373" w14:textId="65F44682" w:rsidR="00091E7A" w:rsidRPr="00C35460" w:rsidRDefault="00091E7A" w:rsidP="00091E7A">
      <w:pPr>
        <w:ind w:left="720"/>
        <w:jc w:val="both"/>
      </w:pPr>
    </w:p>
    <w:p w14:paraId="54EBEB8D" w14:textId="77777777" w:rsidR="0062340C" w:rsidRDefault="0062340C" w:rsidP="0062340C">
      <w:pPr>
        <w:numPr>
          <w:ilvl w:val="0"/>
          <w:numId w:val="1"/>
        </w:numPr>
        <w:jc w:val="both"/>
      </w:pPr>
      <w:r w:rsidRPr="003412A4">
        <w:t>LOCAL SOLID WASTE PLANNING AND ZONING INFORMATION</w:t>
      </w:r>
    </w:p>
    <w:p w14:paraId="79B85DCE" w14:textId="77777777" w:rsidR="00202886" w:rsidRDefault="00202886">
      <w:pPr>
        <w:jc w:val="both"/>
      </w:pPr>
    </w:p>
    <w:p w14:paraId="2B5A9095" w14:textId="624F3265" w:rsidR="0081550A" w:rsidRDefault="00ED1DA5" w:rsidP="00FE1B22">
      <w:pPr>
        <w:ind w:left="720"/>
        <w:jc w:val="both"/>
      </w:pPr>
      <w:r>
        <w:t xml:space="preserve">The proposed permit action is consistent with the DeSoto County Solid Waste Management Plan (Plan). The Mississippi Commission on Environmental Quality approved </w:t>
      </w:r>
      <w:r w:rsidR="00CA7153">
        <w:t xml:space="preserve">a comprehensive update to </w:t>
      </w:r>
      <w:r>
        <w:t xml:space="preserve">the DeSoto County Solid Waste Management Plan by Order </w:t>
      </w:r>
      <w:r w:rsidR="00CA7153">
        <w:t xml:space="preserve">5266 07 </w:t>
      </w:r>
      <w:r>
        <w:t xml:space="preserve">dated April 26, 2007. The approved Plan recognizes </w:t>
      </w:r>
      <w:r w:rsidR="00D278B8">
        <w:t xml:space="preserve">the </w:t>
      </w:r>
      <w:r w:rsidR="00CA7153">
        <w:t xml:space="preserve">continued </w:t>
      </w:r>
      <w:r>
        <w:t>operation of the DeSoto County Class I Rubbish Site</w:t>
      </w:r>
      <w:r w:rsidR="00CA7153">
        <w:t xml:space="preserve"> which was originally recognized for up to 38 acres of disposal</w:t>
      </w:r>
      <w:r>
        <w:t>. A letter dated November 20, 2025 from the DeSoto County Environmental Services Department confirms the DeSoto County Rubbish Site property is in conformance with local laws, regulations, and ordinances.</w:t>
      </w:r>
    </w:p>
    <w:p w14:paraId="7BB5804B" w14:textId="77777777" w:rsidR="00FE1B22" w:rsidRDefault="00FE1B22" w:rsidP="00FE1B22">
      <w:pPr>
        <w:ind w:left="720"/>
        <w:jc w:val="both"/>
      </w:pPr>
    </w:p>
    <w:p w14:paraId="5A042723" w14:textId="03B36D07" w:rsidR="00202886" w:rsidRDefault="00F71B2A">
      <w:pPr>
        <w:numPr>
          <w:ilvl w:val="0"/>
          <w:numId w:val="1"/>
        </w:numPr>
        <w:jc w:val="both"/>
      </w:pPr>
      <w:r>
        <w:t>AP</w:t>
      </w:r>
      <w:r w:rsidR="00FA64A3">
        <w:t xml:space="preserve">PROVED </w:t>
      </w:r>
      <w:r w:rsidR="005A05EB">
        <w:t>SERVICE AREA</w:t>
      </w:r>
    </w:p>
    <w:p w14:paraId="6C5E5B87" w14:textId="77777777" w:rsidR="005A05EB" w:rsidRDefault="005A05EB" w:rsidP="005A05EB">
      <w:pPr>
        <w:ind w:left="720"/>
        <w:jc w:val="both"/>
      </w:pPr>
    </w:p>
    <w:p w14:paraId="1EE977B3" w14:textId="208787D8" w:rsidR="00BB3050" w:rsidRDefault="00BB3050" w:rsidP="00BB3050">
      <w:pPr>
        <w:adjustRightInd w:val="0"/>
        <w:ind w:left="720"/>
        <w:jc w:val="both"/>
      </w:pPr>
      <w:r>
        <w:t>The DeSoto County Solid Waste Management Plan</w:t>
      </w:r>
      <w:r w:rsidR="00CA7153">
        <w:t>, as approved by the DeSoto County Board of Supervisors,</w:t>
      </w:r>
      <w:r>
        <w:t xml:space="preserve"> </w:t>
      </w:r>
      <w:r w:rsidR="0036215F">
        <w:t>does</w:t>
      </w:r>
      <w:r>
        <w:t xml:space="preserve"> not restrict </w:t>
      </w:r>
      <w:r w:rsidR="0036215F">
        <w:t xml:space="preserve">the </w:t>
      </w:r>
      <w:r>
        <w:t>service area</w:t>
      </w:r>
      <w:r w:rsidR="0036215F">
        <w:t xml:space="preserve"> for the Site</w:t>
      </w:r>
      <w:r>
        <w:t>. The application states that waste generation will come from counties in Mississippi, Tennessee, and Arkansas.</w:t>
      </w:r>
    </w:p>
    <w:p w14:paraId="2C3B81F3" w14:textId="77777777" w:rsidR="00BB3050" w:rsidRDefault="00BB3050" w:rsidP="005C0547">
      <w:pPr>
        <w:adjustRightInd w:val="0"/>
        <w:ind w:left="720"/>
        <w:jc w:val="both"/>
      </w:pPr>
    </w:p>
    <w:p w14:paraId="1F206CFE" w14:textId="6FF314FA" w:rsidR="003F6C55" w:rsidRDefault="003F6C55">
      <w:pPr>
        <w:numPr>
          <w:ilvl w:val="0"/>
          <w:numId w:val="1"/>
        </w:numPr>
        <w:jc w:val="both"/>
      </w:pPr>
      <w:r>
        <w:t>SITING CRITERIA</w:t>
      </w:r>
    </w:p>
    <w:p w14:paraId="40D51397" w14:textId="77777777" w:rsidR="00AC5A30" w:rsidRDefault="00AC5A30" w:rsidP="00AC5A30">
      <w:pPr>
        <w:jc w:val="both"/>
      </w:pPr>
    </w:p>
    <w:p w14:paraId="381A001F" w14:textId="7243734F" w:rsidR="00252920" w:rsidRDefault="00136FEA" w:rsidP="0025152D">
      <w:pPr>
        <w:ind w:left="720"/>
        <w:jc w:val="both"/>
      </w:pPr>
      <w:r w:rsidRPr="00136FEA">
        <w:t>Rule 1.3.T.1.</w:t>
      </w:r>
      <w:r>
        <w:t>c</w:t>
      </w:r>
      <w:r w:rsidRPr="00136FEA">
        <w:t xml:space="preserve"> of the </w:t>
      </w:r>
      <w:r w:rsidR="0014351B" w:rsidRPr="0014351B">
        <w:t>Mississippi Nonhazardous Solid Waste Management Regulations</w:t>
      </w:r>
      <w:r w:rsidRPr="00136FEA">
        <w:t xml:space="preserve"> </w:t>
      </w:r>
      <w:r w:rsidR="00252920">
        <w:t xml:space="preserve">generally </w:t>
      </w:r>
      <w:r w:rsidRPr="00136FEA">
        <w:t xml:space="preserve">requires that, for </w:t>
      </w:r>
      <w:r>
        <w:t>rubbish sites</w:t>
      </w:r>
      <w:r w:rsidRPr="00136FEA">
        <w:t xml:space="preserve">, the setback distance from the property line to the disposal area shall be at least 200 feet, except where adequate on-site screening, whether natural or artificial, will restrict the offsite view of the facility, in which case the setback shall be no less than 150 feet. </w:t>
      </w:r>
      <w:r w:rsidR="00252920" w:rsidRPr="00252920">
        <w:t>The Permit Board, or where appropriate, the Permit Board's designee will consider requests for a smaller property setback distance upon the applicant's submittal of sufficient proof that affected property owners within the subject buffer zone have had timely and sufficient notice of the proposed facility.</w:t>
      </w:r>
    </w:p>
    <w:p w14:paraId="3C84C653" w14:textId="77777777" w:rsidR="00252920" w:rsidRDefault="00252920" w:rsidP="0025152D">
      <w:pPr>
        <w:ind w:left="720"/>
        <w:jc w:val="both"/>
      </w:pPr>
    </w:p>
    <w:p w14:paraId="2C27F8AB" w14:textId="1B0BA215" w:rsidR="0025152D" w:rsidRDefault="00136FEA" w:rsidP="0025152D">
      <w:pPr>
        <w:ind w:left="720"/>
        <w:jc w:val="both"/>
      </w:pPr>
      <w:r w:rsidRPr="00136FEA">
        <w:t xml:space="preserve">As allowed by </w:t>
      </w:r>
      <w:r w:rsidR="00252920" w:rsidRPr="00136FEA">
        <w:t>regulation</w:t>
      </w:r>
      <w:r w:rsidR="00252920">
        <w:t>s</w:t>
      </w:r>
      <w:r w:rsidRPr="00136FEA">
        <w:t xml:space="preserve">, </w:t>
      </w:r>
      <w:r>
        <w:t xml:space="preserve">the County has </w:t>
      </w:r>
      <w:r w:rsidR="00252920">
        <w:t>proposed</w:t>
      </w:r>
      <w:r>
        <w:t xml:space="preserve"> to reduce the southern property line </w:t>
      </w:r>
      <w:r w:rsidR="0014351B">
        <w:t>setback distance</w:t>
      </w:r>
      <w:r>
        <w:t xml:space="preserve"> to 100 feet by </w:t>
      </w:r>
      <w:r w:rsidR="00252920">
        <w:t>submitting</w:t>
      </w:r>
      <w:r>
        <w:t xml:space="preserve"> </w:t>
      </w:r>
      <w:r w:rsidRPr="00136FEA">
        <w:t xml:space="preserve">proof that </w:t>
      </w:r>
      <w:r>
        <w:t xml:space="preserve">the </w:t>
      </w:r>
      <w:r w:rsidRPr="00136FEA">
        <w:t xml:space="preserve">affected property owners </w:t>
      </w:r>
      <w:r>
        <w:t>were notified and accepting of the buffer reduction</w:t>
      </w:r>
      <w:r w:rsidR="00252920">
        <w:t xml:space="preserve"> (with conditions)</w:t>
      </w:r>
      <w:r w:rsidRPr="00136FEA">
        <w:t xml:space="preserve">. </w:t>
      </w:r>
      <w:r w:rsidR="0025152D" w:rsidRPr="0025152D">
        <w:t xml:space="preserve">The application includes property-line waiver agreements, </w:t>
      </w:r>
      <w:r w:rsidR="00252920">
        <w:t xml:space="preserve">from the two adjacent southern property owners </w:t>
      </w:r>
      <w:r w:rsidR="0025152D" w:rsidRPr="0025152D">
        <w:t xml:space="preserve">and the approved </w:t>
      </w:r>
      <w:r w:rsidR="00252920">
        <w:t xml:space="preserve">design </w:t>
      </w:r>
      <w:r w:rsidR="0025152D" w:rsidRPr="0025152D">
        <w:t xml:space="preserve">drawings </w:t>
      </w:r>
      <w:r w:rsidR="0014351B" w:rsidRPr="0025152D">
        <w:t>recognize</w:t>
      </w:r>
      <w:r w:rsidR="0025152D" w:rsidRPr="0025152D">
        <w:t xml:space="preserve"> </w:t>
      </w:r>
      <w:r w:rsidR="00252920">
        <w:t xml:space="preserve">the preservation or construction of </w:t>
      </w:r>
      <w:r w:rsidR="0025152D" w:rsidRPr="0025152D">
        <w:t>buffer</w:t>
      </w:r>
      <w:r w:rsidR="00252920">
        <w:t>s</w:t>
      </w:r>
      <w:r w:rsidR="0025152D" w:rsidRPr="0025152D">
        <w:t>, berm</w:t>
      </w:r>
      <w:r w:rsidR="00252920">
        <w:t>s</w:t>
      </w:r>
      <w:r w:rsidR="0025152D" w:rsidRPr="0025152D">
        <w:t>, fencing, and vegetative screening features</w:t>
      </w:r>
      <w:r w:rsidR="00252920">
        <w:t xml:space="preserve"> in accordance with the agreements</w:t>
      </w:r>
      <w:r w:rsidR="0025152D" w:rsidRPr="0025152D">
        <w:t>.</w:t>
      </w:r>
    </w:p>
    <w:p w14:paraId="1602A923" w14:textId="77777777" w:rsidR="00A26216" w:rsidRDefault="00A26216" w:rsidP="0025152D">
      <w:pPr>
        <w:ind w:left="720"/>
        <w:jc w:val="both"/>
      </w:pPr>
    </w:p>
    <w:p w14:paraId="2A8D4EF2" w14:textId="1D6A2F3B" w:rsidR="003F6C55" w:rsidRDefault="00252920" w:rsidP="0025152D">
      <w:pPr>
        <w:ind w:left="720"/>
        <w:jc w:val="both"/>
      </w:pPr>
      <w:r w:rsidRPr="00252920">
        <w:t xml:space="preserve">No other variances to the Mississippi Nonhazardous Solid Waste Management Regulations are proposed for the new disposal areas.  The applicant has demonstrated compliance with all other applicable siting criteria including setbacks and siting requirements relative to </w:t>
      </w:r>
      <w:r w:rsidR="0014351B">
        <w:t xml:space="preserve">natural geology, </w:t>
      </w:r>
      <w:r w:rsidRPr="00252920">
        <w:t xml:space="preserve">surface waters, wetlands, endangered species, historical properties, and other locational requirements. </w:t>
      </w:r>
    </w:p>
    <w:p w14:paraId="405B1B9D" w14:textId="58395561" w:rsidR="003F6C55" w:rsidRDefault="003F6C55" w:rsidP="003F6C55">
      <w:pPr>
        <w:numPr>
          <w:ilvl w:val="0"/>
          <w:numId w:val="1"/>
        </w:numPr>
        <w:jc w:val="both"/>
      </w:pPr>
      <w:r>
        <w:t>GEOLOGICAL INFORMATION</w:t>
      </w:r>
    </w:p>
    <w:p w14:paraId="023F1D85" w14:textId="77777777" w:rsidR="003F6C55" w:rsidRDefault="003F6C55" w:rsidP="003F6C55">
      <w:pPr>
        <w:jc w:val="both"/>
      </w:pPr>
    </w:p>
    <w:p w14:paraId="7240E7D7" w14:textId="655E3193" w:rsidR="000B52A8" w:rsidRDefault="000B52A8" w:rsidP="000B52A8">
      <w:pPr>
        <w:ind w:left="720"/>
        <w:jc w:val="both"/>
      </w:pPr>
      <w:r>
        <w:t>The site is located in an area generally characterized by surficial silty clay loam and silty loams underlain by sands and sandy gravel. Historical mining has occurred directly adjacent to the north of the Site, and portions of the Site may have previously been mined or used for disposal prior to implementation of Subtitle D requirements in Mississippi. As a result, natural geologic conditions across the proposed expansion area are variable and cannot be consistently confirmed.</w:t>
      </w:r>
    </w:p>
    <w:p w14:paraId="3F0B1239" w14:textId="77777777" w:rsidR="000B52A8" w:rsidRDefault="000B52A8" w:rsidP="000B52A8">
      <w:pPr>
        <w:ind w:left="720"/>
        <w:jc w:val="both"/>
      </w:pPr>
    </w:p>
    <w:p w14:paraId="26C6FCEF" w14:textId="77777777" w:rsidR="000B52A8" w:rsidRDefault="000B52A8" w:rsidP="000B52A8">
      <w:pPr>
        <w:ind w:left="720"/>
        <w:jc w:val="both"/>
      </w:pPr>
      <w:r>
        <w:t>Several geologic investigations have been completed at and near the Site in support of previous and current permitting actions. These investigations include May 2014 boring logs, October 2014 boring logs, and January 2018 supplemental soil borings SSB-1 through SSB-6. The boring logs document variable subsurface conditions consisting of silty clay, sandy clay, sand, gravel, fill, rubbish, wood chips, plastic, and other debris in portions of the Site and surrounding areas.</w:t>
      </w:r>
    </w:p>
    <w:p w14:paraId="3AE229B4" w14:textId="77777777" w:rsidR="000B52A8" w:rsidRDefault="000B52A8" w:rsidP="000B52A8">
      <w:pPr>
        <w:ind w:left="720"/>
        <w:jc w:val="both"/>
      </w:pPr>
    </w:p>
    <w:p w14:paraId="11669FCE" w14:textId="034E92FD" w:rsidR="000B52A8" w:rsidRDefault="000B52A8" w:rsidP="000B52A8">
      <w:pPr>
        <w:ind w:left="720"/>
        <w:jc w:val="both"/>
      </w:pPr>
      <w:r>
        <w:t>The January 2018 supplemental borings completed in the proposed southern expansion area were advanced to approximately 20 feet below land surface. These borings documented silty clay and sandy clay intervals in some locations and sand, gravel, rubbish, wood chips, plastic, and other debris in other locations. Based on the submitted boring information, adequate naturally occurring geologic material cannot be consistently relied upon for the proposed expansion area</w:t>
      </w:r>
      <w:r w:rsidR="001616C2">
        <w:t xml:space="preserve"> liner system</w:t>
      </w:r>
      <w:r>
        <w:t>.</w:t>
      </w:r>
    </w:p>
    <w:p w14:paraId="290D6B44" w14:textId="77777777" w:rsidR="000B52A8" w:rsidRDefault="000B52A8" w:rsidP="000B52A8">
      <w:pPr>
        <w:ind w:left="720"/>
        <w:jc w:val="both"/>
      </w:pPr>
    </w:p>
    <w:p w14:paraId="43ECFD87" w14:textId="77777777" w:rsidR="003F6C55" w:rsidRDefault="003F6C55" w:rsidP="003F6C55">
      <w:pPr>
        <w:ind w:left="720"/>
        <w:jc w:val="both"/>
      </w:pPr>
    </w:p>
    <w:p w14:paraId="6A8D7411" w14:textId="459BBD72" w:rsidR="003F6C55" w:rsidRDefault="001616C2" w:rsidP="003F6C55">
      <w:pPr>
        <w:numPr>
          <w:ilvl w:val="0"/>
          <w:numId w:val="1"/>
        </w:numPr>
        <w:jc w:val="both"/>
      </w:pPr>
      <w:r>
        <w:t xml:space="preserve">CONSTRUCTED </w:t>
      </w:r>
      <w:r w:rsidR="003F6C55">
        <w:t>LINER SYSTEM</w:t>
      </w:r>
    </w:p>
    <w:p w14:paraId="4FAA9E8B" w14:textId="77777777" w:rsidR="003F6C55" w:rsidRDefault="003F6C55" w:rsidP="003F6C55">
      <w:pPr>
        <w:ind w:left="720"/>
        <w:jc w:val="both"/>
      </w:pPr>
    </w:p>
    <w:p w14:paraId="5F9129B0" w14:textId="3EE98019" w:rsidR="003F6C55" w:rsidRDefault="00034AD6" w:rsidP="003F6C55">
      <w:pPr>
        <w:ind w:left="720"/>
        <w:jc w:val="both"/>
      </w:pPr>
      <w:r w:rsidRPr="00034AD6">
        <w:t xml:space="preserve">The proposed expansion area will be constructed with a recompacted clay liner in accordance with the approved construction plans and construction quality assurance plan. The application states that MDEQ previously approved a constructed liner option consisting of a 24-inch recompacted clay liner for Phases II and III, and the applicant proposes to continue that procedure for the proposed expansion area. The submitted construction quality assurance plan specifies a recompacted clay liner thickness of at least 24 inches and a maximum </w:t>
      </w:r>
      <w:r w:rsidR="00751465">
        <w:t>permeability</w:t>
      </w:r>
      <w:r w:rsidRPr="00034AD6">
        <w:t xml:space="preserve"> of 1.0 x 10⁻⁷ cm/sec.</w:t>
      </w:r>
      <w:r w:rsidR="003F6C55">
        <w:t xml:space="preserve"> </w:t>
      </w:r>
    </w:p>
    <w:p w14:paraId="32DE7DC2" w14:textId="77777777" w:rsidR="00CF2F65" w:rsidRDefault="00CF2F65" w:rsidP="003F6C55">
      <w:pPr>
        <w:ind w:left="720"/>
        <w:jc w:val="both"/>
      </w:pPr>
    </w:p>
    <w:p w14:paraId="31AD2D88" w14:textId="1B8EA062" w:rsidR="003F6C55" w:rsidRDefault="003F6C55" w:rsidP="003F6C55">
      <w:pPr>
        <w:numPr>
          <w:ilvl w:val="0"/>
          <w:numId w:val="1"/>
        </w:numPr>
        <w:jc w:val="both"/>
      </w:pPr>
      <w:r>
        <w:t>HOURS OF OPERATION AND SITE SECURITY</w:t>
      </w:r>
    </w:p>
    <w:p w14:paraId="5BB883E9" w14:textId="77777777" w:rsidR="003F6C55" w:rsidRDefault="003F6C55" w:rsidP="003F6C55">
      <w:pPr>
        <w:ind w:left="720"/>
        <w:jc w:val="both"/>
      </w:pPr>
    </w:p>
    <w:p w14:paraId="298A0CA1" w14:textId="1D8CE99F" w:rsidR="003F6C55" w:rsidRPr="00C35460" w:rsidRDefault="00B71E0D" w:rsidP="003F6C55">
      <w:pPr>
        <w:ind w:left="720"/>
        <w:jc w:val="both"/>
      </w:pPr>
      <w:r>
        <w:t>The DeSoto County Class I Rubbish Site normal hours of operation are Monday through Friday from 7:00 a.m. to 4:30 p.m. and Saturday from 7:00 a.m. to 2:00 p.m. The Site is closed on Sundays. During appropriate situations, the Site may operate 24 hours a day, seven days a week, provided MDEQ receives written request/notification prior to the operational time change as described in the approved application.</w:t>
      </w:r>
      <w:bookmarkStart w:id="2" w:name="_Hlk179553155"/>
      <w:bookmarkEnd w:id="2"/>
    </w:p>
    <w:p w14:paraId="441D480D" w14:textId="77777777" w:rsidR="003F6C55" w:rsidRDefault="003F6C55" w:rsidP="0025152D">
      <w:pPr>
        <w:ind w:left="720"/>
        <w:jc w:val="both"/>
      </w:pPr>
    </w:p>
    <w:p w14:paraId="6048E34B" w14:textId="125BB733" w:rsidR="003F6C55" w:rsidRDefault="003F6C55">
      <w:pPr>
        <w:numPr>
          <w:ilvl w:val="0"/>
          <w:numId w:val="1"/>
        </w:numPr>
        <w:jc w:val="both"/>
      </w:pPr>
      <w:r>
        <w:t>WASTE ACCEPTANCE</w:t>
      </w:r>
    </w:p>
    <w:p w14:paraId="68BE7BBA" w14:textId="77777777" w:rsidR="003F6C55" w:rsidRDefault="003F6C55" w:rsidP="003F6C55">
      <w:pPr>
        <w:jc w:val="both"/>
      </w:pPr>
    </w:p>
    <w:p w14:paraId="67783BD7" w14:textId="5795F802" w:rsidR="003F6C55" w:rsidRDefault="003F6C55" w:rsidP="0025152D">
      <w:pPr>
        <w:ind w:left="720"/>
        <w:jc w:val="both"/>
      </w:pPr>
      <w:r w:rsidRPr="003F6C55">
        <w:t xml:space="preserve">The DeSoto County Class I Rubbish Site </w:t>
      </w:r>
      <w:r w:rsidR="001616C2" w:rsidRPr="003F6C55">
        <w:t>will continue</w:t>
      </w:r>
      <w:r w:rsidRPr="003F6C55">
        <w:t xml:space="preserve"> to accept and dispose of authorized, nonhazardous Class I rubbish waste as defined by the Regulations. The applicant estimates </w:t>
      </w:r>
      <w:r w:rsidRPr="003F6C55">
        <w:lastRenderedPageBreak/>
        <w:t>an average incoming waste volume of approximately 400 cubic yards per day, or approximately 130 tons per day.</w:t>
      </w:r>
    </w:p>
    <w:p w14:paraId="21CC63EE" w14:textId="77777777" w:rsidR="003F6C55" w:rsidRDefault="003F6C55" w:rsidP="0025152D">
      <w:pPr>
        <w:jc w:val="both"/>
      </w:pPr>
    </w:p>
    <w:p w14:paraId="195F191A" w14:textId="406E996B" w:rsidR="003F6C55" w:rsidRDefault="003F6C55" w:rsidP="003F6C55">
      <w:pPr>
        <w:numPr>
          <w:ilvl w:val="0"/>
          <w:numId w:val="1"/>
        </w:numPr>
        <w:jc w:val="both"/>
      </w:pPr>
      <w:r>
        <w:t>WASTE COVER SCHEDULE</w:t>
      </w:r>
    </w:p>
    <w:p w14:paraId="7052AD52" w14:textId="77777777" w:rsidR="003F6C55" w:rsidRDefault="003F6C55" w:rsidP="003F6C55">
      <w:pPr>
        <w:jc w:val="both"/>
      </w:pPr>
    </w:p>
    <w:p w14:paraId="2ED00971" w14:textId="357EA75B" w:rsidR="003F6C55" w:rsidRPr="00AE5470" w:rsidRDefault="001616C2" w:rsidP="003F6C55">
      <w:pPr>
        <w:ind w:left="720"/>
        <w:jc w:val="both"/>
      </w:pPr>
      <w:r>
        <w:t xml:space="preserve">As required by the Regulations, six </w:t>
      </w:r>
      <w:r w:rsidR="003F6C55">
        <w:t xml:space="preserve">inches of earthen cover will be applied to the waste at least </w:t>
      </w:r>
      <w:r>
        <w:t xml:space="preserve">once </w:t>
      </w:r>
      <w:r w:rsidR="003F6C55">
        <w:t>every two weeks</w:t>
      </w:r>
      <w:r>
        <w:t xml:space="preserve"> and </w:t>
      </w:r>
      <w:r w:rsidR="003F6C55">
        <w:t>in accordance with the approved plan of operations.</w:t>
      </w:r>
    </w:p>
    <w:p w14:paraId="6A36BE97" w14:textId="77777777" w:rsidR="003F6C55" w:rsidRDefault="003F6C55" w:rsidP="0025152D">
      <w:pPr>
        <w:ind w:left="720"/>
        <w:jc w:val="both"/>
      </w:pPr>
    </w:p>
    <w:p w14:paraId="19429AF0" w14:textId="291053CD" w:rsidR="003F6C55" w:rsidRDefault="003F6C55" w:rsidP="003F6C55">
      <w:pPr>
        <w:numPr>
          <w:ilvl w:val="0"/>
          <w:numId w:val="1"/>
        </w:numPr>
        <w:jc w:val="both"/>
      </w:pPr>
      <w:r>
        <w:t xml:space="preserve">FINAL COVER SYSTEM AND HEIGHT </w:t>
      </w:r>
    </w:p>
    <w:p w14:paraId="2B3EB4CB" w14:textId="77777777" w:rsidR="003F6C55" w:rsidRDefault="003F6C55" w:rsidP="003F6C55">
      <w:pPr>
        <w:ind w:left="720"/>
        <w:jc w:val="both"/>
      </w:pPr>
    </w:p>
    <w:p w14:paraId="1FAA8DCA" w14:textId="31109BC7" w:rsidR="003F6C55" w:rsidRDefault="003F6C55" w:rsidP="003F6C55">
      <w:pPr>
        <w:ind w:left="720"/>
        <w:jc w:val="both"/>
      </w:pPr>
      <w:r w:rsidRPr="003F6C55">
        <w:t>Upon closure, a final cover system must be constructed in accordance with State Regulations and the approved closure plan. An updated closure plan describing the final cover system must be submitted and approved by MDEQ prior to beginning final closure activities, unless otherwise approved by the Department. The final cover system will consist of an optional 6-inch operational cover layer, an 18-inch infiltration layer with a permeability less than or equal to 1.0 x 10</w:t>
      </w:r>
      <w:r w:rsidRPr="00FD4E07">
        <w:rPr>
          <w:vertAlign w:val="superscript"/>
        </w:rPr>
        <w:t>-5</w:t>
      </w:r>
      <w:r w:rsidRPr="003F6C55">
        <w:t xml:space="preserve"> cm/sec, and a minimum 6-inch erosion layer capable of supporting vegetation. The final height, including final cover, shall not exceed 463 feet mean sea level, unless otherwise approved by the Department.</w:t>
      </w:r>
    </w:p>
    <w:p w14:paraId="39A1BC7F" w14:textId="77777777" w:rsidR="003F6C55" w:rsidRDefault="003F6C55" w:rsidP="0025152D">
      <w:pPr>
        <w:ind w:left="720"/>
        <w:jc w:val="both"/>
      </w:pPr>
    </w:p>
    <w:p w14:paraId="0E3F7E14" w14:textId="4F89E982" w:rsidR="005A05EB" w:rsidRDefault="003F6C55">
      <w:pPr>
        <w:numPr>
          <w:ilvl w:val="0"/>
          <w:numId w:val="1"/>
        </w:numPr>
        <w:jc w:val="both"/>
      </w:pPr>
      <w:r>
        <w:t xml:space="preserve">APPLICANT </w:t>
      </w:r>
      <w:r w:rsidR="005A05EB">
        <w:t>DISCLOSURE STATEMENT</w:t>
      </w:r>
    </w:p>
    <w:p w14:paraId="34D4815C" w14:textId="77777777" w:rsidR="005A05EB" w:rsidRDefault="005A05EB" w:rsidP="005A05EB">
      <w:pPr>
        <w:ind w:left="720"/>
        <w:jc w:val="both"/>
      </w:pPr>
    </w:p>
    <w:p w14:paraId="577373D2" w14:textId="56E88112" w:rsidR="00F95856" w:rsidRDefault="003F6C55" w:rsidP="005A05EB">
      <w:pPr>
        <w:ind w:left="720"/>
        <w:jc w:val="both"/>
      </w:pPr>
      <w:r w:rsidRPr="003F6C55">
        <w:t>The applicant is a public agency</w:t>
      </w:r>
      <w:r w:rsidR="005D40E2">
        <w:t xml:space="preserve"> and is not required to submit a disclosure statement</w:t>
      </w:r>
      <w:r w:rsidRPr="003F6C55">
        <w:t xml:space="preserve">. The application identifies Waste Pro of Mississippi as the </w:t>
      </w:r>
      <w:r w:rsidR="005D40E2">
        <w:t xml:space="preserve">current </w:t>
      </w:r>
      <w:r w:rsidRPr="003F6C55">
        <w:t xml:space="preserve">contract operator. </w:t>
      </w:r>
      <w:r w:rsidR="005D40E2">
        <w:t>A</w:t>
      </w:r>
      <w:r w:rsidRPr="003F6C55">
        <w:t xml:space="preserve"> disclosure statement for the contract operator must be submitted</w:t>
      </w:r>
      <w:r w:rsidR="005D40E2">
        <w:t>, approved and annually updated</w:t>
      </w:r>
      <w:r w:rsidRPr="003F6C55">
        <w:t xml:space="preserve"> in accordance with state law and regulations or as otherwise required by the Department.</w:t>
      </w:r>
    </w:p>
    <w:p w14:paraId="032F317C" w14:textId="77777777" w:rsidR="00000871" w:rsidRDefault="00000871" w:rsidP="005A05EB">
      <w:pPr>
        <w:ind w:left="720"/>
        <w:jc w:val="both"/>
      </w:pPr>
    </w:p>
    <w:p w14:paraId="52ACF9F3" w14:textId="706191FB" w:rsidR="00F95856" w:rsidRDefault="00C35460">
      <w:pPr>
        <w:numPr>
          <w:ilvl w:val="0"/>
          <w:numId w:val="1"/>
        </w:numPr>
        <w:jc w:val="both"/>
      </w:pPr>
      <w:r>
        <w:t>FACILITY CONTACT INFORMATION</w:t>
      </w:r>
    </w:p>
    <w:p w14:paraId="50FDAF3A" w14:textId="77777777" w:rsidR="00F95856" w:rsidRDefault="00F95856" w:rsidP="00F95856">
      <w:pPr>
        <w:jc w:val="both"/>
      </w:pPr>
    </w:p>
    <w:p w14:paraId="2F3816A5" w14:textId="6534FCC7" w:rsidR="00215151" w:rsidRDefault="001846C3" w:rsidP="00215151">
      <w:pPr>
        <w:ind w:left="720"/>
        <w:jc w:val="both"/>
      </w:pPr>
      <w:r>
        <w:t>Brynn McCarver</w:t>
      </w:r>
    </w:p>
    <w:p w14:paraId="420A02BF" w14:textId="213F2156" w:rsidR="00524943" w:rsidRDefault="009B6DF9" w:rsidP="00524943">
      <w:pPr>
        <w:ind w:left="720"/>
        <w:jc w:val="both"/>
      </w:pPr>
      <w:r>
        <w:t>365 Losher Street, Suite 200</w:t>
      </w:r>
    </w:p>
    <w:p w14:paraId="4D07563A" w14:textId="49EF1AB0" w:rsidR="00524943" w:rsidRDefault="009B6DF9" w:rsidP="00524943">
      <w:pPr>
        <w:ind w:left="720"/>
        <w:jc w:val="both"/>
      </w:pPr>
      <w:r>
        <w:t>Hernando, MS 38632</w:t>
      </w:r>
    </w:p>
    <w:p w14:paraId="47DBDE34" w14:textId="224F889E" w:rsidR="00215151" w:rsidRDefault="009B6DF9" w:rsidP="00215151">
      <w:pPr>
        <w:ind w:left="720"/>
        <w:jc w:val="both"/>
      </w:pPr>
      <w:r>
        <w:t>Telephone: 662-469-8152</w:t>
      </w:r>
    </w:p>
    <w:p w14:paraId="71520BD5" w14:textId="77777777" w:rsidR="00B44561" w:rsidRDefault="00B44561" w:rsidP="00215151">
      <w:pPr>
        <w:ind w:left="720"/>
        <w:jc w:val="both"/>
      </w:pPr>
    </w:p>
    <w:p w14:paraId="6214BEC7" w14:textId="6A2A334E" w:rsidR="00F95856" w:rsidRDefault="00C35460" w:rsidP="000323B7">
      <w:pPr>
        <w:ind w:firstLine="720"/>
        <w:jc w:val="both"/>
      </w:pPr>
      <w:r>
        <w:t>OPERATOR CERTIFICATION</w:t>
      </w:r>
    </w:p>
    <w:p w14:paraId="50E7BD12" w14:textId="77777777" w:rsidR="00C35460" w:rsidRDefault="00C35460" w:rsidP="00C35460">
      <w:pPr>
        <w:jc w:val="both"/>
      </w:pPr>
    </w:p>
    <w:p w14:paraId="654D4124" w14:textId="51F5CAE6" w:rsidR="00C35460" w:rsidRDefault="00761C57" w:rsidP="00C35460">
      <w:pPr>
        <w:ind w:left="720"/>
        <w:jc w:val="both"/>
      </w:pPr>
      <w:r>
        <w:t>Tommy Griffin</w:t>
      </w:r>
    </w:p>
    <w:p w14:paraId="02981056" w14:textId="39F3FCB7" w:rsidR="009B6DF9" w:rsidRDefault="00BF5004" w:rsidP="00C35460">
      <w:pPr>
        <w:ind w:left="720"/>
        <w:jc w:val="both"/>
      </w:pPr>
      <w:r>
        <w:t>Telephone: 662-880-3004</w:t>
      </w:r>
    </w:p>
    <w:p w14:paraId="78F163C7" w14:textId="39866E31" w:rsidR="005F46DC" w:rsidRDefault="004743A1" w:rsidP="00C35460">
      <w:pPr>
        <w:ind w:left="720"/>
        <w:jc w:val="both"/>
      </w:pPr>
      <w:r>
        <w:t>Certification No.: RSO</w:t>
      </w:r>
      <w:r w:rsidR="00370D5D">
        <w:t xml:space="preserve"> - 281</w:t>
      </w:r>
    </w:p>
    <w:p w14:paraId="396A03DE" w14:textId="50D27D54" w:rsidR="004743A1" w:rsidRDefault="004743A1" w:rsidP="00C35460">
      <w:pPr>
        <w:ind w:left="720"/>
        <w:jc w:val="both"/>
      </w:pPr>
      <w:r>
        <w:t xml:space="preserve">Certification Expiration Date: </w:t>
      </w:r>
      <w:r w:rsidR="00370D5D">
        <w:t>October 31, 2028</w:t>
      </w:r>
    </w:p>
    <w:p w14:paraId="33233E55" w14:textId="77777777" w:rsidR="00C35460" w:rsidRPr="00C35460" w:rsidRDefault="00C35460" w:rsidP="00C35460">
      <w:pPr>
        <w:ind w:left="720"/>
        <w:jc w:val="both"/>
        <w:rPr>
          <w:i/>
          <w:iCs/>
        </w:rPr>
      </w:pPr>
    </w:p>
    <w:p w14:paraId="6A1AFED2" w14:textId="77777777" w:rsidR="00F95856" w:rsidRDefault="00C35460" w:rsidP="00C35460">
      <w:pPr>
        <w:numPr>
          <w:ilvl w:val="0"/>
          <w:numId w:val="1"/>
        </w:numPr>
        <w:jc w:val="both"/>
      </w:pPr>
      <w:r>
        <w:t>OTHER ENVIRONMENTAL ISSUES</w:t>
      </w:r>
    </w:p>
    <w:p w14:paraId="28AEA41E" w14:textId="77777777" w:rsidR="00C35460" w:rsidRDefault="00C35460" w:rsidP="00C35460">
      <w:pPr>
        <w:jc w:val="both"/>
      </w:pPr>
    </w:p>
    <w:p w14:paraId="673A63AD" w14:textId="6EF4E8A2" w:rsidR="00F95856" w:rsidRDefault="006E7279" w:rsidP="00AE07B6">
      <w:pPr>
        <w:ind w:left="720"/>
        <w:jc w:val="both"/>
      </w:pPr>
      <w:r>
        <w:t>Coverage under Mississippi’s Industrial Storm Water General NPDES Permit (MSR002340) was issued September 9, 2021</w:t>
      </w:r>
      <w:r w:rsidR="008B51CC">
        <w:t xml:space="preserve"> by the Environmental Permits Division. </w:t>
      </w:r>
    </w:p>
    <w:sectPr w:rsidR="00F95856">
      <w:footerReference w:type="even" r:id="rId7"/>
      <w:footerReference w:type="default" r:id="rId8"/>
      <w:footerReference w:type="first" r:id="rId9"/>
      <w:pgSz w:w="12240" w:h="15840"/>
      <w:pgMar w:top="1440" w:right="1440" w:bottom="1440" w:left="1440" w:header="1440" w:footer="144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448B6" w14:textId="77777777" w:rsidR="005D075B" w:rsidRDefault="005D075B">
      <w:r>
        <w:separator/>
      </w:r>
    </w:p>
  </w:endnote>
  <w:endnote w:type="continuationSeparator" w:id="0">
    <w:p w14:paraId="0F348EA7" w14:textId="77777777" w:rsidR="005D075B" w:rsidRDefault="005D0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70DCA" w14:textId="77777777" w:rsidR="00D06941" w:rsidRDefault="00D069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E91D9" w14:textId="5528769C" w:rsidR="00F55A37" w:rsidRPr="007C6CB3" w:rsidRDefault="00F55A37">
    <w:pPr>
      <w:pStyle w:val="Footer"/>
    </w:pPr>
    <w:r>
      <w:t>15227 PER20260001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18448" w14:textId="77777777" w:rsidR="00D06941" w:rsidRDefault="00D069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B9FFCB" w14:textId="77777777" w:rsidR="005D075B" w:rsidRDefault="005D075B">
      <w:r>
        <w:separator/>
      </w:r>
    </w:p>
  </w:footnote>
  <w:footnote w:type="continuationSeparator" w:id="0">
    <w:p w14:paraId="021189E1" w14:textId="77777777" w:rsidR="005D075B" w:rsidRDefault="005D07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8F5CEE"/>
    <w:multiLevelType w:val="singleLevel"/>
    <w:tmpl w:val="FFFFFFFF"/>
    <w:lvl w:ilvl="0">
      <w:start w:val="1"/>
      <w:numFmt w:val="upperRoman"/>
      <w:lvlText w:val="%1."/>
      <w:lvlJc w:val="left"/>
      <w:pPr>
        <w:tabs>
          <w:tab w:val="num" w:pos="720"/>
        </w:tabs>
        <w:ind w:left="720" w:hanging="720"/>
      </w:pPr>
      <w:rPr>
        <w:rFonts w:ascii="Times New Roman" w:hAnsi="Times New Roman" w:cs="Times New Roman" w:hint="default"/>
        <w:b w:val="0"/>
        <w:bCs w:val="0"/>
        <w:i w:val="0"/>
        <w:iCs w:val="0"/>
        <w:sz w:val="24"/>
        <w:szCs w:val="24"/>
      </w:rPr>
    </w:lvl>
  </w:abstractNum>
  <w:num w:numId="1" w16cid:durableId="14441524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ddress" w:val="\'5c'5c'5c'5c'5c'5c'5c'5c'0d\'5c'5c'5c'5c'5c'5c'5c'5c'0d\'5c'5c'5c'5c'5c'5c'5c'5c'0d,   "/>
    <w:docVar w:name="FacilityContact" w:val="man"/>
    <w:docVar w:name="Ref" w:val="Permit 1\'5c'5c'5c'5c'5c'5c'5c'5c'0d\'5c'5c'5c'5c'5c'5c'5c'5c'0aPermit 2\'5c'5c'5c'5c'5c'5c'5c'5c'0d\'5c'5c'5c'5c'5c'5c'5c'5c'0a"/>
  </w:docVars>
  <w:rsids>
    <w:rsidRoot w:val="00836868"/>
    <w:rsid w:val="00000871"/>
    <w:rsid w:val="00005EBA"/>
    <w:rsid w:val="000160D0"/>
    <w:rsid w:val="0001715E"/>
    <w:rsid w:val="00023C43"/>
    <w:rsid w:val="000323B7"/>
    <w:rsid w:val="00034AD6"/>
    <w:rsid w:val="00035869"/>
    <w:rsid w:val="00035904"/>
    <w:rsid w:val="00050EA3"/>
    <w:rsid w:val="00070509"/>
    <w:rsid w:val="00091E7A"/>
    <w:rsid w:val="00091F7C"/>
    <w:rsid w:val="000B52A8"/>
    <w:rsid w:val="000F1896"/>
    <w:rsid w:val="00102E9A"/>
    <w:rsid w:val="001079BE"/>
    <w:rsid w:val="00136FEA"/>
    <w:rsid w:val="0014351B"/>
    <w:rsid w:val="00156473"/>
    <w:rsid w:val="001616C2"/>
    <w:rsid w:val="00180C57"/>
    <w:rsid w:val="001846C3"/>
    <w:rsid w:val="001A2E24"/>
    <w:rsid w:val="001B25C2"/>
    <w:rsid w:val="001C327A"/>
    <w:rsid w:val="001D473E"/>
    <w:rsid w:val="001E2EAB"/>
    <w:rsid w:val="00202886"/>
    <w:rsid w:val="00215151"/>
    <w:rsid w:val="0025152D"/>
    <w:rsid w:val="00252920"/>
    <w:rsid w:val="00255538"/>
    <w:rsid w:val="00262325"/>
    <w:rsid w:val="00267428"/>
    <w:rsid w:val="00277AFB"/>
    <w:rsid w:val="002B0498"/>
    <w:rsid w:val="002C06E5"/>
    <w:rsid w:val="002E4E72"/>
    <w:rsid w:val="00316A2F"/>
    <w:rsid w:val="003412A4"/>
    <w:rsid w:val="003451C4"/>
    <w:rsid w:val="00357255"/>
    <w:rsid w:val="0036215F"/>
    <w:rsid w:val="00367898"/>
    <w:rsid w:val="003705E9"/>
    <w:rsid w:val="00370D5D"/>
    <w:rsid w:val="00386682"/>
    <w:rsid w:val="003A1658"/>
    <w:rsid w:val="003A1F88"/>
    <w:rsid w:val="003A71A8"/>
    <w:rsid w:val="003C1D85"/>
    <w:rsid w:val="003D2600"/>
    <w:rsid w:val="003D7800"/>
    <w:rsid w:val="003F6C55"/>
    <w:rsid w:val="00417768"/>
    <w:rsid w:val="004235DA"/>
    <w:rsid w:val="0042612A"/>
    <w:rsid w:val="004719E9"/>
    <w:rsid w:val="004743A1"/>
    <w:rsid w:val="004A0099"/>
    <w:rsid w:val="004A1A6C"/>
    <w:rsid w:val="004A671D"/>
    <w:rsid w:val="004E0BDD"/>
    <w:rsid w:val="004F1FB6"/>
    <w:rsid w:val="005157B8"/>
    <w:rsid w:val="00517B95"/>
    <w:rsid w:val="00521305"/>
    <w:rsid w:val="005239B7"/>
    <w:rsid w:val="00524943"/>
    <w:rsid w:val="005347BF"/>
    <w:rsid w:val="00536DDB"/>
    <w:rsid w:val="0055606F"/>
    <w:rsid w:val="005646BE"/>
    <w:rsid w:val="0058066D"/>
    <w:rsid w:val="00580CAA"/>
    <w:rsid w:val="005A05EB"/>
    <w:rsid w:val="005A65DA"/>
    <w:rsid w:val="005B6144"/>
    <w:rsid w:val="005C0547"/>
    <w:rsid w:val="005D075B"/>
    <w:rsid w:val="005D40E2"/>
    <w:rsid w:val="005E17E8"/>
    <w:rsid w:val="005E1E98"/>
    <w:rsid w:val="005E5806"/>
    <w:rsid w:val="005F46DC"/>
    <w:rsid w:val="005F7ED6"/>
    <w:rsid w:val="0061638F"/>
    <w:rsid w:val="0062340C"/>
    <w:rsid w:val="00645051"/>
    <w:rsid w:val="00656620"/>
    <w:rsid w:val="0068489D"/>
    <w:rsid w:val="0068542D"/>
    <w:rsid w:val="00686CD0"/>
    <w:rsid w:val="00696CA5"/>
    <w:rsid w:val="006E3109"/>
    <w:rsid w:val="006E7279"/>
    <w:rsid w:val="006F3EA7"/>
    <w:rsid w:val="006F3EEC"/>
    <w:rsid w:val="00711497"/>
    <w:rsid w:val="00717B09"/>
    <w:rsid w:val="00717F17"/>
    <w:rsid w:val="00737283"/>
    <w:rsid w:val="007430A6"/>
    <w:rsid w:val="00743B5B"/>
    <w:rsid w:val="00751465"/>
    <w:rsid w:val="00761C57"/>
    <w:rsid w:val="00771AC5"/>
    <w:rsid w:val="00771D06"/>
    <w:rsid w:val="0078693E"/>
    <w:rsid w:val="007874DD"/>
    <w:rsid w:val="007B077C"/>
    <w:rsid w:val="007C6CB3"/>
    <w:rsid w:val="007D2222"/>
    <w:rsid w:val="007D7299"/>
    <w:rsid w:val="007E1983"/>
    <w:rsid w:val="00802146"/>
    <w:rsid w:val="00803E2C"/>
    <w:rsid w:val="0081550A"/>
    <w:rsid w:val="0081748D"/>
    <w:rsid w:val="00820D02"/>
    <w:rsid w:val="00821662"/>
    <w:rsid w:val="00836868"/>
    <w:rsid w:val="00876ABE"/>
    <w:rsid w:val="00884BF4"/>
    <w:rsid w:val="008A44A9"/>
    <w:rsid w:val="008B51CC"/>
    <w:rsid w:val="008C1266"/>
    <w:rsid w:val="008C251A"/>
    <w:rsid w:val="008E0B41"/>
    <w:rsid w:val="008E333E"/>
    <w:rsid w:val="00925D06"/>
    <w:rsid w:val="00930CCC"/>
    <w:rsid w:val="00941F60"/>
    <w:rsid w:val="00947E1A"/>
    <w:rsid w:val="00954A8F"/>
    <w:rsid w:val="00960B97"/>
    <w:rsid w:val="009709A5"/>
    <w:rsid w:val="00984FDE"/>
    <w:rsid w:val="009B6DF9"/>
    <w:rsid w:val="009D1FF4"/>
    <w:rsid w:val="009E5053"/>
    <w:rsid w:val="00A10354"/>
    <w:rsid w:val="00A138D7"/>
    <w:rsid w:val="00A23287"/>
    <w:rsid w:val="00A26216"/>
    <w:rsid w:val="00A26377"/>
    <w:rsid w:val="00A3148E"/>
    <w:rsid w:val="00A36D73"/>
    <w:rsid w:val="00A715C7"/>
    <w:rsid w:val="00A71D25"/>
    <w:rsid w:val="00A74C1D"/>
    <w:rsid w:val="00A9631E"/>
    <w:rsid w:val="00AB6AEF"/>
    <w:rsid w:val="00AC5A30"/>
    <w:rsid w:val="00AD3090"/>
    <w:rsid w:val="00AE07B6"/>
    <w:rsid w:val="00AE133B"/>
    <w:rsid w:val="00AE5470"/>
    <w:rsid w:val="00AF1892"/>
    <w:rsid w:val="00B02DE7"/>
    <w:rsid w:val="00B44561"/>
    <w:rsid w:val="00B71E0D"/>
    <w:rsid w:val="00B97802"/>
    <w:rsid w:val="00BB3050"/>
    <w:rsid w:val="00BC34DD"/>
    <w:rsid w:val="00BE4FE7"/>
    <w:rsid w:val="00BE6884"/>
    <w:rsid w:val="00BF5004"/>
    <w:rsid w:val="00C10FF4"/>
    <w:rsid w:val="00C35460"/>
    <w:rsid w:val="00C44FF6"/>
    <w:rsid w:val="00C60821"/>
    <w:rsid w:val="00C714B3"/>
    <w:rsid w:val="00C8122E"/>
    <w:rsid w:val="00C94537"/>
    <w:rsid w:val="00CA1A8B"/>
    <w:rsid w:val="00CA7153"/>
    <w:rsid w:val="00CB0A8B"/>
    <w:rsid w:val="00CF2F65"/>
    <w:rsid w:val="00CF41A6"/>
    <w:rsid w:val="00D001BD"/>
    <w:rsid w:val="00D06941"/>
    <w:rsid w:val="00D26AFE"/>
    <w:rsid w:val="00D278B8"/>
    <w:rsid w:val="00D53B12"/>
    <w:rsid w:val="00D76E68"/>
    <w:rsid w:val="00D94A39"/>
    <w:rsid w:val="00DB30E4"/>
    <w:rsid w:val="00DC7748"/>
    <w:rsid w:val="00DD1B4D"/>
    <w:rsid w:val="00DE154B"/>
    <w:rsid w:val="00DF65C2"/>
    <w:rsid w:val="00E02513"/>
    <w:rsid w:val="00E1131B"/>
    <w:rsid w:val="00E11FD8"/>
    <w:rsid w:val="00E225F2"/>
    <w:rsid w:val="00E32105"/>
    <w:rsid w:val="00E40A53"/>
    <w:rsid w:val="00E44F74"/>
    <w:rsid w:val="00E708CF"/>
    <w:rsid w:val="00E827C8"/>
    <w:rsid w:val="00E97F30"/>
    <w:rsid w:val="00EB316B"/>
    <w:rsid w:val="00EC3211"/>
    <w:rsid w:val="00EC4326"/>
    <w:rsid w:val="00EC6996"/>
    <w:rsid w:val="00EC6BCF"/>
    <w:rsid w:val="00EC7069"/>
    <w:rsid w:val="00ED1DA5"/>
    <w:rsid w:val="00F06CD2"/>
    <w:rsid w:val="00F155D5"/>
    <w:rsid w:val="00F2647B"/>
    <w:rsid w:val="00F26EBD"/>
    <w:rsid w:val="00F41F79"/>
    <w:rsid w:val="00F55A37"/>
    <w:rsid w:val="00F616BE"/>
    <w:rsid w:val="00F71B2A"/>
    <w:rsid w:val="00F80132"/>
    <w:rsid w:val="00F90410"/>
    <w:rsid w:val="00F94A5E"/>
    <w:rsid w:val="00F95856"/>
    <w:rsid w:val="00FA64A3"/>
    <w:rsid w:val="00FA7017"/>
    <w:rsid w:val="00FB0AC2"/>
    <w:rsid w:val="00FB48DF"/>
    <w:rsid w:val="00FC48D9"/>
    <w:rsid w:val="00FC580A"/>
    <w:rsid w:val="00FD4E07"/>
    <w:rsid w:val="00FE1B22"/>
    <w:rsid w:val="00FE3753"/>
    <w:rsid w:val="00FE76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BC18FF"/>
  <w14:defaultImageDpi w14:val="0"/>
  <w15:docId w15:val="{9296336A-3769-496E-ADD3-B774F6006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lsdException w:name="Signature" w:semiHidden="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emiHidden/>
    <w:rPr>
      <w:rFonts w:cs="Times New Roman"/>
    </w:rPr>
  </w:style>
  <w:style w:type="paragraph" w:styleId="BodyText">
    <w:name w:val="Body Text"/>
    <w:basedOn w:val="Normal"/>
    <w:link w:val="BodyTextChar"/>
    <w:uiPriority w:val="99"/>
    <w:pPr>
      <w:spacing w:after="120"/>
    </w:pPr>
  </w:style>
  <w:style w:type="character" w:customStyle="1" w:styleId="BodyTextChar">
    <w:name w:val="Body Text Char"/>
    <w:link w:val="BodyText"/>
    <w:uiPriority w:val="99"/>
    <w:semiHidden/>
    <w:locked/>
    <w:rPr>
      <w:rFonts w:cs="Times New Roman"/>
      <w:sz w:val="24"/>
      <w:szCs w:val="24"/>
    </w:rPr>
  </w:style>
  <w:style w:type="paragraph" w:customStyle="1" w:styleId="ReferenceLine">
    <w:name w:val="Reference Line"/>
    <w:basedOn w:val="BodyText"/>
    <w:uiPriority w:val="99"/>
  </w:style>
  <w:style w:type="paragraph" w:styleId="Closing">
    <w:name w:val="Closing"/>
    <w:basedOn w:val="Normal"/>
    <w:link w:val="ClosingChar"/>
    <w:uiPriority w:val="99"/>
    <w:pPr>
      <w:ind w:left="4320"/>
    </w:pPr>
  </w:style>
  <w:style w:type="character" w:customStyle="1" w:styleId="ClosingChar">
    <w:name w:val="Closing Char"/>
    <w:link w:val="Closing"/>
    <w:uiPriority w:val="99"/>
    <w:semiHidden/>
    <w:locked/>
    <w:rPr>
      <w:rFonts w:cs="Times New Roman"/>
      <w:sz w:val="24"/>
      <w:szCs w:val="24"/>
    </w:rPr>
  </w:style>
  <w:style w:type="paragraph" w:styleId="Signature">
    <w:name w:val="Signature"/>
    <w:basedOn w:val="Normal"/>
    <w:link w:val="SignatureChar"/>
    <w:uiPriority w:val="99"/>
    <w:pPr>
      <w:ind w:left="4320"/>
    </w:pPr>
  </w:style>
  <w:style w:type="character" w:customStyle="1" w:styleId="SignatureChar">
    <w:name w:val="Signature Char"/>
    <w:link w:val="Signature"/>
    <w:uiPriority w:val="99"/>
    <w:semiHidden/>
    <w:locked/>
    <w:rPr>
      <w:rFonts w:cs="Times New Roman"/>
      <w:sz w:val="24"/>
      <w:szCs w:val="24"/>
    </w:rPr>
  </w:style>
  <w:style w:type="paragraph" w:customStyle="1" w:styleId="CcList">
    <w:name w:val="Cc List"/>
    <w:basedOn w:val="Normal"/>
    <w:uiPriority w:val="99"/>
  </w:style>
  <w:style w:type="paragraph" w:styleId="Date">
    <w:name w:val="Date"/>
    <w:basedOn w:val="Normal"/>
    <w:next w:val="Normal"/>
    <w:link w:val="DateChar"/>
    <w:uiPriority w:val="99"/>
    <w:pPr>
      <w:ind w:left="4320"/>
    </w:pPr>
  </w:style>
  <w:style w:type="character" w:customStyle="1" w:styleId="DateChar">
    <w:name w:val="Date Char"/>
    <w:link w:val="Date"/>
    <w:uiPriority w:val="99"/>
    <w:semiHidden/>
    <w:locked/>
    <w:rPr>
      <w:rFonts w:cs="Times New Roman"/>
      <w:sz w:val="24"/>
      <w:szCs w:val="24"/>
    </w:rPr>
  </w:style>
  <w:style w:type="paragraph" w:styleId="BodyText2">
    <w:name w:val="Body Text 2"/>
    <w:basedOn w:val="Normal"/>
    <w:link w:val="BodyText2Char"/>
    <w:uiPriority w:val="99"/>
    <w:pPr>
      <w:tabs>
        <w:tab w:val="left" w:pos="5220"/>
      </w:tabs>
      <w:ind w:left="4327" w:hanging="7"/>
    </w:pPr>
  </w:style>
  <w:style w:type="character" w:customStyle="1" w:styleId="BodyText2Char">
    <w:name w:val="Body Text 2 Char"/>
    <w:link w:val="BodyText2"/>
    <w:uiPriority w:val="99"/>
    <w:semiHidden/>
    <w:locked/>
    <w:rPr>
      <w:rFonts w:cs="Times New Roman"/>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semiHidden/>
    <w:locked/>
    <w:rPr>
      <w:rFonts w:cs="Times New Roman"/>
      <w:sz w:val="24"/>
      <w:szCs w:val="24"/>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link w:val="Footer"/>
    <w:uiPriority w:val="99"/>
    <w:semiHidden/>
    <w:locked/>
    <w:rPr>
      <w:rFonts w:cs="Times New Roman"/>
      <w:sz w:val="24"/>
      <w:szCs w:val="24"/>
    </w:rPr>
  </w:style>
  <w:style w:type="character" w:styleId="CommentReference">
    <w:name w:val="annotation reference"/>
    <w:uiPriority w:val="99"/>
    <w:semiHidden/>
    <w:rPr>
      <w:rFonts w:cs="Times New Roman"/>
      <w:sz w:val="16"/>
      <w:szCs w:val="16"/>
    </w:rPr>
  </w:style>
  <w:style w:type="paragraph" w:styleId="CommentText">
    <w:name w:val="annotation text"/>
    <w:basedOn w:val="Normal"/>
    <w:link w:val="CommentTextChar"/>
    <w:uiPriority w:val="99"/>
    <w:semiHidden/>
    <w:rPr>
      <w:sz w:val="20"/>
      <w:szCs w:val="20"/>
    </w:rPr>
  </w:style>
  <w:style w:type="character" w:customStyle="1" w:styleId="CommentTextChar">
    <w:name w:val="Comment Text Char"/>
    <w:link w:val="CommentText"/>
    <w:uiPriority w:val="99"/>
    <w:semiHidden/>
    <w:locked/>
    <w:rPr>
      <w:rFonts w:cs="Times New Roman"/>
      <w:sz w:val="20"/>
      <w:szCs w:val="20"/>
    </w:rPr>
  </w:style>
  <w:style w:type="paragraph" w:styleId="CommentSubject">
    <w:name w:val="annotation subject"/>
    <w:basedOn w:val="CommentText"/>
    <w:next w:val="CommentText"/>
    <w:link w:val="CommentSubjectChar"/>
    <w:uiPriority w:val="99"/>
    <w:semiHidden/>
    <w:unhideWhenUsed/>
    <w:rsid w:val="00FA64A3"/>
    <w:rPr>
      <w:b/>
      <w:bCs/>
    </w:rPr>
  </w:style>
  <w:style w:type="character" w:customStyle="1" w:styleId="CommentSubjectChar">
    <w:name w:val="Comment Subject Char"/>
    <w:link w:val="CommentSubject"/>
    <w:uiPriority w:val="99"/>
    <w:semiHidden/>
    <w:locked/>
    <w:rsid w:val="00FA64A3"/>
    <w:rPr>
      <w:rFonts w:cs="Times New Roman"/>
      <w:b/>
      <w:bCs/>
      <w:sz w:val="20"/>
      <w:szCs w:val="20"/>
    </w:rPr>
  </w:style>
  <w:style w:type="paragraph" w:styleId="BalloonText">
    <w:name w:val="Balloon Text"/>
    <w:basedOn w:val="Normal"/>
    <w:link w:val="BalloonTextChar"/>
    <w:uiPriority w:val="99"/>
    <w:semiHidden/>
    <w:unhideWhenUsed/>
    <w:rsid w:val="00FA64A3"/>
    <w:rPr>
      <w:rFonts w:ascii="Segoe UI" w:hAnsi="Segoe UI" w:cs="Segoe UI"/>
      <w:sz w:val="18"/>
      <w:szCs w:val="18"/>
    </w:rPr>
  </w:style>
  <w:style w:type="character" w:customStyle="1" w:styleId="BalloonTextChar">
    <w:name w:val="Balloon Text Char"/>
    <w:link w:val="BalloonText"/>
    <w:uiPriority w:val="99"/>
    <w:semiHidden/>
    <w:locked/>
    <w:rsid w:val="00FA64A3"/>
    <w:rPr>
      <w:rFonts w:ascii="Segoe UI" w:hAnsi="Segoe UI" w:cs="Segoe UI"/>
      <w:sz w:val="18"/>
      <w:szCs w:val="18"/>
    </w:rPr>
  </w:style>
  <w:style w:type="paragraph" w:styleId="Revision">
    <w:name w:val="Revision"/>
    <w:hidden/>
    <w:uiPriority w:val="99"/>
    <w:semiHidden/>
    <w:rsid w:val="00EC699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417224">
      <w:bodyDiv w:val="1"/>
      <w:marLeft w:val="0"/>
      <w:marRight w:val="0"/>
      <w:marTop w:val="0"/>
      <w:marBottom w:val="0"/>
      <w:divBdr>
        <w:top w:val="none" w:sz="0" w:space="0" w:color="auto"/>
        <w:left w:val="none" w:sz="0" w:space="0" w:color="auto"/>
        <w:bottom w:val="none" w:sz="0" w:space="0" w:color="auto"/>
        <w:right w:val="none" w:sz="0" w:space="0" w:color="auto"/>
      </w:divBdr>
    </w:div>
    <w:div w:id="1365669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4</Pages>
  <Words>1423</Words>
  <Characters>8115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afgafgasdgfsd</vt:lpstr>
    </vt:vector>
  </TitlesOfParts>
  <Company>None</Company>
  <LinksUpToDate>false</LinksUpToDate>
  <CharactersWithSpaces>9519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afgafgasdgfsd</dc:title>
  <dc:subject/>
  <dc:creator>Charity Rockingham</dc:creator>
  <cp:keywords/>
  <dc:description/>
  <cp:lastModifiedBy>Charity Rockingham</cp:lastModifiedBy>
  <cp:revision>3</cp:revision>
  <dcterms:created xsi:type="dcterms:W3CDTF">2026-08-06T15:12:00Z</dcterms:created>
  <dcterms:modified xsi:type="dcterms:W3CDTF">2026-08-06T15:12:00Z</dcterms:modified>
</cp:coreProperties>
</file>