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01256" w14:textId="2C3CA97F" w:rsidR="00AB6395" w:rsidRDefault="006B6314">
      <w:pPr>
        <w:pStyle w:val="Title"/>
        <w:rPr>
          <w:b w:val="0"/>
          <w:bCs w:val="0"/>
          <w:color w:val="000000"/>
        </w:rPr>
      </w:pPr>
      <w:r>
        <w:rPr>
          <w:b w:val="0"/>
          <w:bCs w:val="0"/>
        </w:rPr>
        <w:t xml:space="preserve">DRAFT </w:t>
      </w:r>
      <w:r w:rsidR="00AB6395">
        <w:rPr>
          <w:b w:val="0"/>
          <w:bCs w:val="0"/>
        </w:rPr>
        <w:t xml:space="preserve">PERMIT RATIONALE FOR </w:t>
      </w:r>
      <w:r w:rsidR="00AB6395">
        <w:rPr>
          <w:b w:val="0"/>
          <w:bCs w:val="0"/>
          <w:color w:val="000000"/>
        </w:rPr>
        <w:t>REISSUANCE</w:t>
      </w:r>
    </w:p>
    <w:p w14:paraId="0DFC4164" w14:textId="77777777" w:rsidR="00AB6395" w:rsidRDefault="00AB6395">
      <w:pPr>
        <w:tabs>
          <w:tab w:val="center" w:pos="4680"/>
        </w:tabs>
        <w:jc w:val="center"/>
        <w:rPr>
          <w:sz w:val="24"/>
          <w:szCs w:val="24"/>
        </w:rPr>
      </w:pPr>
      <w:r>
        <w:rPr>
          <w:sz w:val="24"/>
          <w:szCs w:val="24"/>
        </w:rPr>
        <w:t>Huey P Stockstill LLC</w:t>
      </w:r>
    </w:p>
    <w:p w14:paraId="21654C22" w14:textId="77777777" w:rsidR="00AB6395" w:rsidRDefault="00AB6395">
      <w:pPr>
        <w:tabs>
          <w:tab w:val="center" w:pos="4680"/>
        </w:tabs>
        <w:jc w:val="center"/>
        <w:rPr>
          <w:sz w:val="24"/>
          <w:szCs w:val="24"/>
        </w:rPr>
      </w:pPr>
      <w:r>
        <w:rPr>
          <w:sz w:val="24"/>
          <w:szCs w:val="24"/>
        </w:rPr>
        <w:t>Pearl River County</w:t>
      </w:r>
    </w:p>
    <w:p w14:paraId="46266DAC" w14:textId="2E3F31C6" w:rsidR="00AB6395" w:rsidRDefault="00AB6395">
      <w:pPr>
        <w:jc w:val="center"/>
        <w:rPr>
          <w:sz w:val="24"/>
          <w:szCs w:val="24"/>
        </w:rPr>
      </w:pPr>
      <w:r>
        <w:rPr>
          <w:sz w:val="24"/>
          <w:szCs w:val="24"/>
        </w:rPr>
        <w:t>Picayune, Mississippi</w:t>
      </w:r>
    </w:p>
    <w:p w14:paraId="4B4A379A" w14:textId="77777777" w:rsidR="00AB6395" w:rsidRDefault="00AB6395">
      <w:pPr>
        <w:tabs>
          <w:tab w:val="center" w:pos="4680"/>
        </w:tabs>
        <w:jc w:val="center"/>
        <w:rPr>
          <w:sz w:val="24"/>
          <w:szCs w:val="24"/>
        </w:rPr>
      </w:pPr>
      <w:r>
        <w:rPr>
          <w:sz w:val="24"/>
          <w:szCs w:val="24"/>
        </w:rPr>
        <w:t>Water NPDES No. MS0045888</w:t>
      </w:r>
    </w:p>
    <w:p w14:paraId="7943D9CC" w14:textId="61421463" w:rsidR="00AB6395" w:rsidRDefault="00713092">
      <w:pPr>
        <w:tabs>
          <w:tab w:val="center" w:pos="4680"/>
        </w:tabs>
        <w:jc w:val="center"/>
        <w:rPr>
          <w:sz w:val="24"/>
          <w:szCs w:val="24"/>
        </w:rPr>
      </w:pPr>
      <w:r>
        <w:rPr>
          <w:sz w:val="24"/>
          <w:szCs w:val="24"/>
        </w:rPr>
        <w:t>May 6</w:t>
      </w:r>
      <w:r w:rsidR="006B6314">
        <w:rPr>
          <w:sz w:val="24"/>
          <w:szCs w:val="24"/>
        </w:rPr>
        <w:t>, 2026</w:t>
      </w:r>
    </w:p>
    <w:p w14:paraId="3B07528F" w14:textId="77777777" w:rsidR="00AB6395" w:rsidRDefault="00AB6395">
      <w:pPr>
        <w:rPr>
          <w:sz w:val="24"/>
          <w:szCs w:val="24"/>
        </w:rPr>
      </w:pPr>
    </w:p>
    <w:p w14:paraId="22F6FDB6"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FACILITY INFORMATION</w:t>
      </w:r>
    </w:p>
    <w:p w14:paraId="786FE6B6"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7F2CBC6" w14:textId="554505AC"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Name:</w:t>
      </w:r>
      <w:r w:rsidR="006B6314">
        <w:rPr>
          <w:sz w:val="24"/>
          <w:szCs w:val="24"/>
        </w:rPr>
        <w:tab/>
      </w:r>
      <w:r w:rsidR="006B6314">
        <w:rPr>
          <w:sz w:val="24"/>
          <w:szCs w:val="24"/>
        </w:rPr>
        <w:tab/>
      </w:r>
      <w:r>
        <w:rPr>
          <w:sz w:val="24"/>
          <w:szCs w:val="24"/>
        </w:rPr>
        <w:t>Huey P Stockstill LLC</w:t>
      </w:r>
    </w:p>
    <w:p w14:paraId="38806E48" w14:textId="4D2BE42D"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Facility Address:</w:t>
      </w:r>
      <w:r w:rsidR="006B6314">
        <w:rPr>
          <w:sz w:val="24"/>
          <w:szCs w:val="24"/>
        </w:rPr>
        <w:tab/>
      </w:r>
      <w:r>
        <w:rPr>
          <w:sz w:val="24"/>
          <w:szCs w:val="24"/>
        </w:rPr>
        <w:t xml:space="preserve">130 Huey Stockstill Road </w:t>
      </w:r>
    </w:p>
    <w:p w14:paraId="223375AC" w14:textId="27DD83B7" w:rsidR="00AB6395" w:rsidRDefault="006B6314">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2430"/>
        <w:rPr>
          <w:sz w:val="24"/>
          <w:szCs w:val="24"/>
        </w:rPr>
      </w:pPr>
      <w:r>
        <w:rPr>
          <w:sz w:val="24"/>
          <w:szCs w:val="24"/>
        </w:rPr>
        <w:tab/>
      </w:r>
      <w:r w:rsidR="00AB6395">
        <w:rPr>
          <w:sz w:val="24"/>
          <w:szCs w:val="24"/>
        </w:rPr>
        <w:t xml:space="preserve">Picayune, MS  39466    </w:t>
      </w:r>
    </w:p>
    <w:p w14:paraId="2B361928" w14:textId="77777777"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color w:val="FFFFFF"/>
          <w:sz w:val="24"/>
          <w:szCs w:val="24"/>
        </w:rPr>
      </w:pPr>
      <w:r>
        <w:rPr>
          <w:color w:val="FFFFFF"/>
          <w:sz w:val="24"/>
          <w:szCs w:val="24"/>
        </w:rPr>
        <w:t xml:space="preserve">Picayune, </w:t>
      </w:r>
    </w:p>
    <w:p w14:paraId="556FECEB" w14:textId="01EBFBA0"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No.:</w:t>
      </w:r>
      <w:r w:rsidR="006B6314">
        <w:rPr>
          <w:sz w:val="24"/>
          <w:szCs w:val="24"/>
        </w:rPr>
        <w:tab/>
      </w:r>
      <w:r w:rsidR="006B6314">
        <w:rPr>
          <w:sz w:val="24"/>
          <w:szCs w:val="24"/>
        </w:rPr>
        <w:tab/>
      </w:r>
      <w:r>
        <w:rPr>
          <w:sz w:val="24"/>
          <w:szCs w:val="24"/>
        </w:rPr>
        <w:t>MS0045888</w:t>
      </w:r>
    </w:p>
    <w:p w14:paraId="41E0E7F6" w14:textId="4CA731FB"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SIC:</w:t>
      </w:r>
      <w:r w:rsidR="006B6314">
        <w:rPr>
          <w:sz w:val="24"/>
          <w:szCs w:val="24"/>
        </w:rPr>
        <w:tab/>
      </w:r>
      <w:r w:rsidR="006B6314">
        <w:rPr>
          <w:sz w:val="24"/>
          <w:szCs w:val="24"/>
        </w:rPr>
        <w:tab/>
      </w:r>
      <w:r w:rsidR="006B6314">
        <w:rPr>
          <w:sz w:val="24"/>
          <w:szCs w:val="24"/>
        </w:rPr>
        <w:tab/>
      </w:r>
      <w:r>
        <w:rPr>
          <w:sz w:val="24"/>
          <w:szCs w:val="24"/>
        </w:rPr>
        <w:t>3295</w:t>
      </w:r>
    </w:p>
    <w:p w14:paraId="6C2F941E" w14:textId="4C655E45"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Permit Writer:</w:t>
      </w:r>
      <w:r w:rsidR="006B6314">
        <w:rPr>
          <w:sz w:val="24"/>
          <w:szCs w:val="24"/>
        </w:rPr>
        <w:tab/>
      </w:r>
      <w:r w:rsidR="006B6314">
        <w:rPr>
          <w:sz w:val="24"/>
          <w:szCs w:val="24"/>
        </w:rPr>
        <w:tab/>
        <w:t>Rusty Parrish</w:t>
      </w:r>
    </w:p>
    <w:p w14:paraId="7852353C" w14:textId="200CAE6E" w:rsidR="00AB6395" w:rsidRDefault="00AB6395">
      <w:pPr>
        <w:tabs>
          <w:tab w:val="left" w:pos="-1080"/>
          <w:tab w:val="left" w:pos="-720"/>
          <w:tab w:val="left" w:pos="0"/>
          <w:tab w:val="left" w:pos="72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4"/>
          <w:szCs w:val="24"/>
        </w:rPr>
      </w:pPr>
      <w:r>
        <w:rPr>
          <w:sz w:val="24"/>
          <w:szCs w:val="24"/>
        </w:rPr>
        <w:t>EPD Branch:</w:t>
      </w:r>
      <w:r w:rsidR="006B6314">
        <w:rPr>
          <w:sz w:val="24"/>
          <w:szCs w:val="24"/>
        </w:rPr>
        <w:tab/>
      </w:r>
      <w:r w:rsidR="006B6314">
        <w:rPr>
          <w:sz w:val="24"/>
          <w:szCs w:val="24"/>
        </w:rPr>
        <w:tab/>
        <w:t>Water II Branch</w:t>
      </w:r>
    </w:p>
    <w:p w14:paraId="04D14632"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B7EA854"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NATURE OF BUSINESS</w:t>
      </w:r>
    </w:p>
    <w:p w14:paraId="750C993F"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093232B" w14:textId="4619081E" w:rsidR="006B6314" w:rsidRPr="00320DEF" w:rsidRDefault="006B6314" w:rsidP="006B63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bookmarkStart w:id="0" w:name="Text1"/>
      <w:r w:rsidRPr="00320DEF">
        <w:rPr>
          <w:sz w:val="23"/>
          <w:szCs w:val="23"/>
        </w:rPr>
        <w:t xml:space="preserve">This facility performs dredge mining of sand and gravel.  The facility also performs ready-mix concrete manufacturing, and these activities are governed by permit number MSG110052.  </w:t>
      </w:r>
    </w:p>
    <w:bookmarkEnd w:id="0"/>
    <w:p w14:paraId="1F249125"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8E0EA1E"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EFFLUENT AND RECEIVING STREAM FLOW DATA</w:t>
      </w:r>
    </w:p>
    <w:p w14:paraId="47826B26" w14:textId="77777777" w:rsidR="00AB6395" w:rsidRDefault="00AB6395">
      <w:p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6113290E" w14:textId="77777777" w:rsidR="006B6314" w:rsidRPr="00320DEF" w:rsidRDefault="006B6314" w:rsidP="006B6314">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bookmarkStart w:id="1" w:name="Text2"/>
      <w:r w:rsidRPr="00320DEF">
        <w:rPr>
          <w:sz w:val="23"/>
          <w:szCs w:val="23"/>
        </w:rPr>
        <w:t xml:space="preserve">The receiving stream is the Pearl River, which </w:t>
      </w:r>
      <w:proofErr w:type="gramStart"/>
      <w:r w:rsidRPr="00320DEF">
        <w:rPr>
          <w:sz w:val="23"/>
          <w:szCs w:val="23"/>
        </w:rPr>
        <w:t>is located in</w:t>
      </w:r>
      <w:proofErr w:type="gramEnd"/>
      <w:r w:rsidRPr="00320DEF">
        <w:rPr>
          <w:sz w:val="23"/>
          <w:szCs w:val="23"/>
        </w:rPr>
        <w:t xml:space="preserve"> the Pearl River Basin and classified as Recreation.  </w:t>
      </w:r>
      <w:proofErr w:type="gramStart"/>
      <w:r w:rsidRPr="00320DEF">
        <w:rPr>
          <w:sz w:val="23"/>
          <w:szCs w:val="23"/>
        </w:rPr>
        <w:t>The process</w:t>
      </w:r>
      <w:proofErr w:type="gramEnd"/>
      <w:r w:rsidRPr="00320DEF">
        <w:rPr>
          <w:sz w:val="23"/>
          <w:szCs w:val="23"/>
        </w:rPr>
        <w:t xml:space="preserve"> wastewater collects in the mine recirculation </w:t>
      </w:r>
      <w:proofErr w:type="gramStart"/>
      <w:r w:rsidRPr="00320DEF">
        <w:rPr>
          <w:sz w:val="23"/>
          <w:szCs w:val="23"/>
        </w:rPr>
        <w:t>pond</w:t>
      </w:r>
      <w:proofErr w:type="gramEnd"/>
      <w:r w:rsidRPr="00320DEF">
        <w:rPr>
          <w:sz w:val="23"/>
          <w:szCs w:val="23"/>
        </w:rPr>
        <w:t xml:space="preserve"> and no discharge occurs under normal operating conditions.  However, discharge via one (1) existing outfall could occur during an extreme rain event that causes the Pearl River to flood into the pond.  At the discharge point, the 7Q10 flowrate of the Pearl River is 1,160 cfs = 750 MGD.  A waste load allocation is not necessary since discharge only occurs during flooding events.      </w:t>
      </w:r>
    </w:p>
    <w:bookmarkEnd w:id="1"/>
    <w:p w14:paraId="726AEA52" w14:textId="77777777" w:rsidR="00AB6395" w:rsidRDefault="00AB6395">
      <w:pPr>
        <w:tabs>
          <w:tab w:val="left" w:pos="-1080"/>
          <w:tab w:val="left" w:pos="-720"/>
          <w:tab w:val="left" w:pos="0"/>
          <w:tab w:val="left" w:pos="720"/>
          <w:tab w:val="left" w:pos="1440"/>
          <w:tab w:val="left" w:pos="2160"/>
          <w:tab w:val="left" w:pos="2700"/>
          <w:tab w:val="left" w:pos="3600"/>
          <w:tab w:val="left" w:pos="3780"/>
          <w:tab w:val="left" w:pos="4050"/>
          <w:tab w:val="left" w:pos="5760"/>
          <w:tab w:val="left" w:pos="6480"/>
          <w:tab w:val="left" w:pos="7200"/>
          <w:tab w:val="left" w:pos="7920"/>
          <w:tab w:val="left" w:pos="8640"/>
          <w:tab w:val="left" w:pos="9360"/>
        </w:tabs>
        <w:rPr>
          <w:color w:val="000000"/>
          <w:sz w:val="24"/>
          <w:szCs w:val="24"/>
        </w:rPr>
      </w:pPr>
    </w:p>
    <w:p w14:paraId="0AAC45B3" w14:textId="7A65036C"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color w:val="000000"/>
          <w:sz w:val="24"/>
          <w:szCs w:val="24"/>
        </w:rPr>
        <w:t>303(d)</w:t>
      </w:r>
      <w:r w:rsidR="00E34166">
        <w:rPr>
          <w:color w:val="000000"/>
          <w:sz w:val="24"/>
          <w:szCs w:val="24"/>
        </w:rPr>
        <w:t xml:space="preserve"> and </w:t>
      </w:r>
      <w:r w:rsidR="006B6314">
        <w:rPr>
          <w:color w:val="000000"/>
          <w:sz w:val="24"/>
          <w:szCs w:val="24"/>
        </w:rPr>
        <w:t>TOTAL MAXIMUM DAILY LOAD (</w:t>
      </w:r>
      <w:r w:rsidR="00E34166">
        <w:rPr>
          <w:color w:val="000000"/>
          <w:sz w:val="24"/>
          <w:szCs w:val="24"/>
        </w:rPr>
        <w:t>TMDL</w:t>
      </w:r>
      <w:r w:rsidR="006B6314">
        <w:rPr>
          <w:color w:val="000000"/>
          <w:sz w:val="24"/>
          <w:szCs w:val="24"/>
        </w:rPr>
        <w:t>)</w:t>
      </w:r>
      <w:r>
        <w:rPr>
          <w:color w:val="000000"/>
          <w:sz w:val="24"/>
          <w:szCs w:val="24"/>
        </w:rPr>
        <w:t xml:space="preserve"> ISSUES</w:t>
      </w:r>
    </w:p>
    <w:p w14:paraId="0DFAABE3" w14:textId="572C5B1D"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p>
    <w:p w14:paraId="0A7F406C" w14:textId="213E8673" w:rsidR="00AB6395" w:rsidRPr="00320DEF" w:rsidRDefault="005E50AE" w:rsidP="005E50AE">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left="720" w:right="-270"/>
        <w:rPr>
          <w:color w:val="000000"/>
          <w:sz w:val="23"/>
          <w:szCs w:val="23"/>
        </w:rPr>
      </w:pPr>
      <w:r w:rsidRPr="00320DEF">
        <w:rPr>
          <w:color w:val="000000"/>
          <w:sz w:val="23"/>
          <w:szCs w:val="23"/>
        </w:rPr>
        <w:t>The Pearl River does appear on the Mississippi 2024 List of Impaired Water Bodies for Aquatic Life Use Support due to pH and pathogens. The facility complies with the following applicable TMDLs:</w:t>
      </w:r>
    </w:p>
    <w:p w14:paraId="2389B762" w14:textId="67AEAC26" w:rsidR="005E50AE" w:rsidRPr="00320DEF" w:rsidRDefault="0091443F" w:rsidP="005E50AE">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3"/>
          <w:szCs w:val="23"/>
        </w:rPr>
      </w:pPr>
      <w:r w:rsidRPr="00320DEF">
        <w:rPr>
          <w:color w:val="000000"/>
          <w:sz w:val="23"/>
          <w:szCs w:val="23"/>
        </w:rPr>
        <w:t>Fecal coliform – Pearl River – Hancock County – December 2000 – ID: 500121503</w:t>
      </w:r>
    </w:p>
    <w:p w14:paraId="679E7D52" w14:textId="05219762" w:rsidR="0091443F" w:rsidRPr="00320DEF" w:rsidRDefault="0091443F" w:rsidP="005E50AE">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3"/>
          <w:szCs w:val="23"/>
        </w:rPr>
      </w:pPr>
      <w:r w:rsidRPr="00320DEF">
        <w:rPr>
          <w:color w:val="000000"/>
          <w:sz w:val="23"/>
          <w:szCs w:val="23"/>
        </w:rPr>
        <w:t>Low pH – Pearl River – Neshoba, Leake, Hinds, Rankin, &amp; Hancock Counties  -December 2000 – ID: 500121501</w:t>
      </w:r>
    </w:p>
    <w:p w14:paraId="03278494" w14:textId="2E3A8DBC" w:rsidR="0091443F" w:rsidRPr="00320DEF" w:rsidRDefault="0091443F" w:rsidP="005E50AE">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3"/>
          <w:szCs w:val="23"/>
        </w:rPr>
      </w:pPr>
      <w:r w:rsidRPr="00320DEF">
        <w:rPr>
          <w:color w:val="000000"/>
          <w:sz w:val="23"/>
          <w:szCs w:val="23"/>
        </w:rPr>
        <w:t>Sediment – Pearl River Basin – March 25, 2009 – ID: 50932501</w:t>
      </w:r>
    </w:p>
    <w:p w14:paraId="44F8410A" w14:textId="2F72DD1B" w:rsidR="0091443F" w:rsidRPr="00320DEF" w:rsidRDefault="0091443F" w:rsidP="005E50AE">
      <w:pPr>
        <w:numPr>
          <w:ilvl w:val="0"/>
          <w:numId w:val="19"/>
        </w:num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3"/>
          <w:szCs w:val="23"/>
        </w:rPr>
      </w:pPr>
      <w:r w:rsidRPr="00320DEF">
        <w:rPr>
          <w:color w:val="000000"/>
          <w:sz w:val="23"/>
          <w:szCs w:val="23"/>
        </w:rPr>
        <w:t>Total Nitrogen and Total Phosphorus – Pearl River – Pearl River Basin – June 29, 2009</w:t>
      </w:r>
    </w:p>
    <w:p w14:paraId="2550A2C9" w14:textId="566B33C6" w:rsidR="00320DEF" w:rsidRDefault="00320DEF">
      <w:pPr>
        <w:widowControl/>
        <w:autoSpaceDE/>
        <w:autoSpaceDN/>
        <w:spacing w:after="160" w:line="259" w:lineRule="auto"/>
        <w:rPr>
          <w:color w:val="000000"/>
          <w:sz w:val="24"/>
          <w:szCs w:val="24"/>
        </w:rPr>
      </w:pPr>
      <w:r>
        <w:rPr>
          <w:color w:val="000000"/>
          <w:sz w:val="24"/>
          <w:szCs w:val="24"/>
        </w:rPr>
        <w:br w:type="page"/>
      </w:r>
    </w:p>
    <w:p w14:paraId="4ED73046" w14:textId="104147F0" w:rsidR="00AB6395" w:rsidRDefault="00AB6395">
      <w:pPr>
        <w:numPr>
          <w:ilvl w:val="0"/>
          <w:numId w:val="14"/>
        </w:numPr>
        <w:tabs>
          <w:tab w:val="left" w:pos="-990"/>
          <w:tab w:val="left" w:pos="-720"/>
          <w:tab w:val="left" w:pos="0"/>
          <w:tab w:val="left" w:pos="2250"/>
          <w:tab w:val="left" w:pos="2880"/>
          <w:tab w:val="left" w:pos="3420"/>
          <w:tab w:val="left" w:pos="3780"/>
          <w:tab w:val="left" w:pos="5040"/>
          <w:tab w:val="left" w:pos="5490"/>
          <w:tab w:val="left" w:pos="6480"/>
          <w:tab w:val="left" w:pos="6750"/>
          <w:tab w:val="left" w:pos="7920"/>
          <w:tab w:val="left" w:pos="8460"/>
          <w:tab w:val="left" w:pos="9360"/>
        </w:tabs>
        <w:ind w:right="-270"/>
        <w:rPr>
          <w:color w:val="000000"/>
          <w:sz w:val="24"/>
          <w:szCs w:val="24"/>
        </w:rPr>
      </w:pPr>
      <w:r>
        <w:rPr>
          <w:sz w:val="24"/>
          <w:szCs w:val="24"/>
        </w:rPr>
        <w:lastRenderedPageBreak/>
        <w:t>TYPE OF WASTEWATER TREATMENT</w:t>
      </w:r>
    </w:p>
    <w:p w14:paraId="3063BA62" w14:textId="77777777" w:rsidR="00AB6395" w:rsidRDefault="00AB6395">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CF209FB" w14:textId="6AB44DFF" w:rsidR="00AB6395" w:rsidRPr="00320DEF" w:rsidRDefault="004B70E1">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sidRPr="00320DEF">
        <w:rPr>
          <w:sz w:val="23"/>
          <w:szCs w:val="23"/>
        </w:rPr>
        <w:t xml:space="preserve">A mine recirculation pond </w:t>
      </w:r>
      <w:proofErr w:type="gramStart"/>
      <w:r w:rsidRPr="00320DEF">
        <w:rPr>
          <w:sz w:val="23"/>
          <w:szCs w:val="23"/>
        </w:rPr>
        <w:t>treats process</w:t>
      </w:r>
      <w:proofErr w:type="gramEnd"/>
      <w:r w:rsidRPr="00320DEF">
        <w:rPr>
          <w:sz w:val="23"/>
          <w:szCs w:val="23"/>
        </w:rPr>
        <w:t xml:space="preserve"> wastewater by sedimentation.</w:t>
      </w:r>
    </w:p>
    <w:p w14:paraId="6C75CDDA" w14:textId="77777777" w:rsidR="00AB6395" w:rsidRDefault="00AB6395">
      <w:pPr>
        <w:tabs>
          <w:tab w:val="left" w:pos="-1080"/>
          <w:tab w:val="left" w:pos="-720"/>
          <w:tab w:val="left" w:pos="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7E672525" w14:textId="77777777" w:rsidR="00AB6395" w:rsidRDefault="00AB6395">
      <w:pPr>
        <w:numPr>
          <w:ilvl w:val="0"/>
          <w:numId w:val="14"/>
        </w:numPr>
        <w:tabs>
          <w:tab w:val="left" w:pos="-1080"/>
          <w:tab w:val="left" w:pos="-720"/>
          <w:tab w:val="left" w:pos="0"/>
          <w:tab w:val="left" w:pos="144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rPr>
          <w:sz w:val="24"/>
          <w:szCs w:val="24"/>
        </w:rPr>
      </w:pPr>
      <w:r>
        <w:rPr>
          <w:sz w:val="24"/>
          <w:szCs w:val="24"/>
        </w:rPr>
        <w:t>EPA APPLICABLE CATEGORICAL GUIDELINES</w:t>
      </w:r>
    </w:p>
    <w:p w14:paraId="5608ED82"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2F8C71D0" w14:textId="15CAAFAF" w:rsidR="00AB6395" w:rsidRPr="00320DEF" w:rsidRDefault="004B70E1">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ind w:left="720"/>
        <w:rPr>
          <w:sz w:val="23"/>
          <w:szCs w:val="23"/>
        </w:rPr>
      </w:pPr>
      <w:r w:rsidRPr="00320DEF">
        <w:rPr>
          <w:sz w:val="23"/>
          <w:szCs w:val="23"/>
        </w:rPr>
        <w:t>Not Applicable.</w:t>
      </w:r>
    </w:p>
    <w:p w14:paraId="39F70D62" w14:textId="77777777" w:rsidR="00AB6395" w:rsidRDefault="00AB6395">
      <w:pPr>
        <w:tabs>
          <w:tab w:val="left" w:pos="-1080"/>
          <w:tab w:val="left" w:pos="-720"/>
          <w:tab w:val="left" w:pos="0"/>
          <w:tab w:val="left" w:pos="720"/>
          <w:tab w:val="left" w:pos="1440"/>
          <w:tab w:val="left" w:pos="2880"/>
          <w:tab w:val="left" w:pos="3600"/>
          <w:tab w:val="left" w:pos="3780"/>
          <w:tab w:val="left" w:pos="4050"/>
          <w:tab w:val="left" w:pos="5760"/>
          <w:tab w:val="left" w:pos="6480"/>
          <w:tab w:val="left" w:pos="7200"/>
          <w:tab w:val="left" w:pos="7920"/>
          <w:tab w:val="left" w:pos="8640"/>
          <w:tab w:val="left" w:pos="9360"/>
        </w:tabs>
        <w:rPr>
          <w:sz w:val="24"/>
          <w:szCs w:val="24"/>
        </w:rPr>
      </w:pPr>
    </w:p>
    <w:p w14:paraId="55C933C1" w14:textId="2BC8706B" w:rsidR="00AB6395" w:rsidRDefault="00AB6395" w:rsidP="004B70E1">
      <w:pPr>
        <w:pStyle w:val="Heading9"/>
      </w:pPr>
      <w:r>
        <w:t xml:space="preserve">DATA FROM APPLICATION FORM </w:t>
      </w:r>
      <w:r w:rsidR="004B70E1">
        <w:t>2C</w:t>
      </w:r>
    </w:p>
    <w:p w14:paraId="22D35413" w14:textId="77777777" w:rsidR="00AB6395"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4"/>
          <w:szCs w:val="24"/>
        </w:rPr>
      </w:pPr>
    </w:p>
    <w:tbl>
      <w:tblPr>
        <w:tblW w:w="0" w:type="auto"/>
        <w:tblInd w:w="535" w:type="dxa"/>
        <w:tblLayout w:type="fixed"/>
        <w:tblLook w:val="0000" w:firstRow="0" w:lastRow="0" w:firstColumn="0" w:lastColumn="0" w:noHBand="0" w:noVBand="0"/>
      </w:tblPr>
      <w:tblGrid>
        <w:gridCol w:w="4028"/>
        <w:gridCol w:w="3735"/>
      </w:tblGrid>
      <w:tr w:rsidR="009D4650" w:rsidRPr="00320DEF" w14:paraId="69CAC541" w14:textId="77777777" w:rsidTr="009D4650">
        <w:tc>
          <w:tcPr>
            <w:tcW w:w="40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F94DBE"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Parameter</w:t>
            </w:r>
          </w:p>
        </w:tc>
        <w:tc>
          <w:tcPr>
            <w:tcW w:w="3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28517C"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Maximum Daily Discharge</w:t>
            </w:r>
          </w:p>
        </w:tc>
      </w:tr>
      <w:tr w:rsidR="009D4650" w:rsidRPr="00320DEF" w14:paraId="5EFF41CC" w14:textId="77777777" w:rsidTr="009D4650">
        <w:tc>
          <w:tcPr>
            <w:tcW w:w="4028" w:type="dxa"/>
            <w:tcBorders>
              <w:top w:val="single" w:sz="4" w:space="0" w:color="auto"/>
              <w:left w:val="single" w:sz="4" w:space="0" w:color="auto"/>
              <w:bottom w:val="single" w:sz="4" w:space="0" w:color="auto"/>
              <w:right w:val="single" w:sz="4" w:space="0" w:color="auto"/>
            </w:tcBorders>
          </w:tcPr>
          <w:p w14:paraId="22FE4C32"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Biochemical Oxygen Demand (BOD5)</w:t>
            </w:r>
          </w:p>
        </w:tc>
        <w:tc>
          <w:tcPr>
            <w:tcW w:w="3735" w:type="dxa"/>
            <w:tcBorders>
              <w:top w:val="single" w:sz="4" w:space="0" w:color="auto"/>
              <w:left w:val="single" w:sz="4" w:space="0" w:color="auto"/>
              <w:bottom w:val="single" w:sz="4" w:space="0" w:color="auto"/>
              <w:right w:val="single" w:sz="4" w:space="0" w:color="auto"/>
            </w:tcBorders>
          </w:tcPr>
          <w:p w14:paraId="10BDDE21" w14:textId="77777777" w:rsidR="009D4650" w:rsidRPr="00320DEF" w:rsidRDefault="009D4650" w:rsidP="009D465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3"/>
                <w:szCs w:val="23"/>
              </w:rPr>
            </w:pPr>
            <w:r w:rsidRPr="00320DEF">
              <w:rPr>
                <w:color w:val="000000"/>
                <w:sz w:val="23"/>
                <w:szCs w:val="23"/>
              </w:rPr>
              <w:t>Non-detect</w:t>
            </w:r>
          </w:p>
        </w:tc>
      </w:tr>
      <w:tr w:rsidR="009D4650" w:rsidRPr="00320DEF" w14:paraId="41BF42C5" w14:textId="77777777" w:rsidTr="009D4650">
        <w:tc>
          <w:tcPr>
            <w:tcW w:w="4028" w:type="dxa"/>
            <w:tcBorders>
              <w:top w:val="single" w:sz="4" w:space="0" w:color="auto"/>
              <w:left w:val="single" w:sz="4" w:space="0" w:color="auto"/>
              <w:bottom w:val="single" w:sz="4" w:space="0" w:color="auto"/>
              <w:right w:val="single" w:sz="4" w:space="0" w:color="auto"/>
            </w:tcBorders>
          </w:tcPr>
          <w:p w14:paraId="018C1697"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Chemical Oxygen Demand (</w:t>
            </w:r>
            <w:smartTag w:uri="urn:schemas-microsoft-com:office:smarttags" w:element="stockticker">
              <w:r w:rsidRPr="00320DEF">
                <w:rPr>
                  <w:color w:val="000000"/>
                  <w:sz w:val="23"/>
                  <w:szCs w:val="23"/>
                </w:rPr>
                <w:t>COD</w:t>
              </w:r>
            </w:smartTag>
            <w:r w:rsidRPr="00320DEF">
              <w:rPr>
                <w:color w:val="000000"/>
                <w:sz w:val="23"/>
                <w:szCs w:val="23"/>
              </w:rPr>
              <w:t>)</w:t>
            </w:r>
          </w:p>
        </w:tc>
        <w:tc>
          <w:tcPr>
            <w:tcW w:w="3735" w:type="dxa"/>
            <w:tcBorders>
              <w:top w:val="single" w:sz="4" w:space="0" w:color="auto"/>
              <w:left w:val="single" w:sz="4" w:space="0" w:color="auto"/>
              <w:bottom w:val="single" w:sz="4" w:space="0" w:color="auto"/>
              <w:right w:val="single" w:sz="4" w:space="0" w:color="auto"/>
            </w:tcBorders>
          </w:tcPr>
          <w:p w14:paraId="764B4C69" w14:textId="77777777" w:rsidR="009D4650" w:rsidRPr="00320DEF" w:rsidRDefault="009D4650" w:rsidP="009D465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3"/>
                <w:szCs w:val="23"/>
              </w:rPr>
            </w:pPr>
            <w:r w:rsidRPr="00320DEF">
              <w:rPr>
                <w:color w:val="000000"/>
                <w:sz w:val="23"/>
                <w:szCs w:val="23"/>
              </w:rPr>
              <w:t>82.0 mg/L</w:t>
            </w:r>
          </w:p>
        </w:tc>
      </w:tr>
      <w:tr w:rsidR="009D4650" w:rsidRPr="00320DEF" w14:paraId="28125FFF" w14:textId="77777777" w:rsidTr="009D4650">
        <w:tc>
          <w:tcPr>
            <w:tcW w:w="4028" w:type="dxa"/>
            <w:tcBorders>
              <w:top w:val="single" w:sz="4" w:space="0" w:color="auto"/>
              <w:left w:val="single" w:sz="4" w:space="0" w:color="auto"/>
              <w:bottom w:val="single" w:sz="4" w:space="0" w:color="auto"/>
              <w:right w:val="single" w:sz="4" w:space="0" w:color="auto"/>
            </w:tcBorders>
          </w:tcPr>
          <w:p w14:paraId="617150DD"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Total Organic Carbon (TOC)</w:t>
            </w:r>
          </w:p>
        </w:tc>
        <w:tc>
          <w:tcPr>
            <w:tcW w:w="3735" w:type="dxa"/>
            <w:tcBorders>
              <w:top w:val="single" w:sz="4" w:space="0" w:color="auto"/>
              <w:left w:val="single" w:sz="4" w:space="0" w:color="auto"/>
              <w:bottom w:val="single" w:sz="4" w:space="0" w:color="auto"/>
              <w:right w:val="single" w:sz="4" w:space="0" w:color="auto"/>
            </w:tcBorders>
          </w:tcPr>
          <w:p w14:paraId="53380B32" w14:textId="77777777" w:rsidR="009D4650" w:rsidRPr="00320DEF" w:rsidRDefault="009D4650" w:rsidP="009D465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3"/>
                <w:szCs w:val="23"/>
              </w:rPr>
            </w:pPr>
            <w:r w:rsidRPr="00320DEF">
              <w:rPr>
                <w:color w:val="000000"/>
                <w:sz w:val="23"/>
                <w:szCs w:val="23"/>
              </w:rPr>
              <w:t>7.2 mg/L</w:t>
            </w:r>
          </w:p>
        </w:tc>
      </w:tr>
      <w:tr w:rsidR="009D4650" w:rsidRPr="00320DEF" w14:paraId="401A4EF4" w14:textId="77777777" w:rsidTr="009D4650">
        <w:tc>
          <w:tcPr>
            <w:tcW w:w="4028" w:type="dxa"/>
            <w:tcBorders>
              <w:top w:val="single" w:sz="4" w:space="0" w:color="auto"/>
              <w:left w:val="single" w:sz="4" w:space="0" w:color="auto"/>
              <w:bottom w:val="single" w:sz="4" w:space="0" w:color="auto"/>
              <w:right w:val="single" w:sz="4" w:space="0" w:color="auto"/>
            </w:tcBorders>
          </w:tcPr>
          <w:p w14:paraId="63F98384"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Total Suspended Solids (</w:t>
            </w:r>
            <w:smartTag w:uri="urn:schemas-microsoft-com:office:smarttags" w:element="stockticker">
              <w:r w:rsidRPr="00320DEF">
                <w:rPr>
                  <w:color w:val="000000"/>
                  <w:sz w:val="23"/>
                  <w:szCs w:val="23"/>
                </w:rPr>
                <w:t>TSS</w:t>
              </w:r>
            </w:smartTag>
            <w:r w:rsidRPr="00320DEF">
              <w:rPr>
                <w:color w:val="000000"/>
                <w:sz w:val="23"/>
                <w:szCs w:val="23"/>
              </w:rPr>
              <w:t>)</w:t>
            </w:r>
          </w:p>
        </w:tc>
        <w:tc>
          <w:tcPr>
            <w:tcW w:w="3735" w:type="dxa"/>
            <w:tcBorders>
              <w:top w:val="single" w:sz="4" w:space="0" w:color="auto"/>
              <w:left w:val="single" w:sz="4" w:space="0" w:color="auto"/>
              <w:bottom w:val="single" w:sz="4" w:space="0" w:color="auto"/>
              <w:right w:val="single" w:sz="4" w:space="0" w:color="auto"/>
            </w:tcBorders>
          </w:tcPr>
          <w:p w14:paraId="76373C89" w14:textId="77777777" w:rsidR="009D4650" w:rsidRPr="00320DEF" w:rsidRDefault="009D4650" w:rsidP="009D465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3"/>
                <w:szCs w:val="23"/>
              </w:rPr>
            </w:pPr>
            <w:r w:rsidRPr="00320DEF">
              <w:rPr>
                <w:color w:val="000000"/>
                <w:sz w:val="23"/>
                <w:szCs w:val="23"/>
              </w:rPr>
              <w:t>81.0 mg/L</w:t>
            </w:r>
          </w:p>
        </w:tc>
      </w:tr>
      <w:tr w:rsidR="009D4650" w:rsidRPr="00320DEF" w14:paraId="2D8D69E1" w14:textId="77777777" w:rsidTr="009D4650">
        <w:tc>
          <w:tcPr>
            <w:tcW w:w="4028" w:type="dxa"/>
            <w:tcBorders>
              <w:top w:val="single" w:sz="4" w:space="0" w:color="auto"/>
              <w:left w:val="single" w:sz="4" w:space="0" w:color="auto"/>
              <w:bottom w:val="single" w:sz="4" w:space="0" w:color="auto"/>
              <w:right w:val="single" w:sz="4" w:space="0" w:color="auto"/>
            </w:tcBorders>
          </w:tcPr>
          <w:p w14:paraId="4C53B1CB"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Ammonia (as N)</w:t>
            </w:r>
          </w:p>
        </w:tc>
        <w:tc>
          <w:tcPr>
            <w:tcW w:w="3735" w:type="dxa"/>
            <w:tcBorders>
              <w:top w:val="single" w:sz="4" w:space="0" w:color="auto"/>
              <w:left w:val="single" w:sz="4" w:space="0" w:color="auto"/>
              <w:bottom w:val="single" w:sz="4" w:space="0" w:color="auto"/>
              <w:right w:val="single" w:sz="4" w:space="0" w:color="auto"/>
            </w:tcBorders>
          </w:tcPr>
          <w:p w14:paraId="41D899B4" w14:textId="77777777" w:rsidR="009D4650" w:rsidRPr="00320DEF" w:rsidRDefault="009D4650" w:rsidP="009D465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3"/>
                <w:szCs w:val="23"/>
              </w:rPr>
            </w:pPr>
            <w:r w:rsidRPr="00320DEF">
              <w:rPr>
                <w:color w:val="000000"/>
                <w:sz w:val="23"/>
                <w:szCs w:val="23"/>
              </w:rPr>
              <w:t>Non-detect</w:t>
            </w:r>
          </w:p>
        </w:tc>
      </w:tr>
      <w:tr w:rsidR="009D4650" w:rsidRPr="00320DEF" w14:paraId="288E4137" w14:textId="77777777" w:rsidTr="009D4650">
        <w:tc>
          <w:tcPr>
            <w:tcW w:w="4028" w:type="dxa"/>
            <w:tcBorders>
              <w:top w:val="single" w:sz="4" w:space="0" w:color="auto"/>
              <w:left w:val="single" w:sz="4" w:space="0" w:color="auto"/>
              <w:bottom w:val="single" w:sz="4" w:space="0" w:color="auto"/>
              <w:right w:val="single" w:sz="4" w:space="0" w:color="auto"/>
            </w:tcBorders>
          </w:tcPr>
          <w:p w14:paraId="2523AE43"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 xml:space="preserve">Oil and </w:t>
            </w:r>
            <w:proofErr w:type="gramStart"/>
            <w:r w:rsidRPr="00320DEF">
              <w:rPr>
                <w:color w:val="000000"/>
                <w:sz w:val="23"/>
                <w:szCs w:val="23"/>
              </w:rPr>
              <w:t>Grease</w:t>
            </w:r>
            <w:proofErr w:type="gramEnd"/>
          </w:p>
        </w:tc>
        <w:tc>
          <w:tcPr>
            <w:tcW w:w="3735" w:type="dxa"/>
            <w:tcBorders>
              <w:top w:val="single" w:sz="4" w:space="0" w:color="auto"/>
              <w:left w:val="single" w:sz="4" w:space="0" w:color="auto"/>
              <w:bottom w:val="single" w:sz="4" w:space="0" w:color="auto"/>
              <w:right w:val="single" w:sz="4" w:space="0" w:color="auto"/>
            </w:tcBorders>
          </w:tcPr>
          <w:p w14:paraId="64E10BCA" w14:textId="77777777" w:rsidR="009D4650" w:rsidRPr="00320DEF" w:rsidRDefault="009D4650" w:rsidP="009D465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3"/>
                <w:szCs w:val="23"/>
              </w:rPr>
            </w:pPr>
            <w:r w:rsidRPr="00320DEF">
              <w:rPr>
                <w:color w:val="000000"/>
                <w:sz w:val="23"/>
                <w:szCs w:val="23"/>
              </w:rPr>
              <w:t>Non-detect</w:t>
            </w:r>
          </w:p>
        </w:tc>
      </w:tr>
      <w:tr w:rsidR="009D4650" w:rsidRPr="00320DEF" w14:paraId="41C1A968" w14:textId="77777777" w:rsidTr="009D4650">
        <w:tc>
          <w:tcPr>
            <w:tcW w:w="4028" w:type="dxa"/>
            <w:tcBorders>
              <w:top w:val="single" w:sz="4" w:space="0" w:color="auto"/>
              <w:left w:val="single" w:sz="4" w:space="0" w:color="auto"/>
              <w:bottom w:val="single" w:sz="4" w:space="0" w:color="auto"/>
              <w:right w:val="single" w:sz="4" w:space="0" w:color="auto"/>
            </w:tcBorders>
          </w:tcPr>
          <w:p w14:paraId="7468A5FB" w14:textId="77777777" w:rsidR="009D4650" w:rsidRPr="00320DEF" w:rsidRDefault="009D4650" w:rsidP="008C22BF">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pH (minimum)</w:t>
            </w:r>
          </w:p>
        </w:tc>
        <w:tc>
          <w:tcPr>
            <w:tcW w:w="3735" w:type="dxa"/>
            <w:tcBorders>
              <w:top w:val="single" w:sz="4" w:space="0" w:color="auto"/>
              <w:left w:val="single" w:sz="4" w:space="0" w:color="auto"/>
              <w:bottom w:val="single" w:sz="4" w:space="0" w:color="auto"/>
              <w:right w:val="single" w:sz="4" w:space="0" w:color="auto"/>
            </w:tcBorders>
          </w:tcPr>
          <w:p w14:paraId="6DB48791" w14:textId="77777777" w:rsidR="009D4650" w:rsidRPr="00320DEF" w:rsidRDefault="009D4650" w:rsidP="009D465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3"/>
                <w:szCs w:val="23"/>
              </w:rPr>
            </w:pPr>
            <w:r w:rsidRPr="00320DEF">
              <w:rPr>
                <w:color w:val="000000"/>
                <w:sz w:val="23"/>
                <w:szCs w:val="23"/>
              </w:rPr>
              <w:t>6.05 SU</w:t>
            </w:r>
          </w:p>
        </w:tc>
      </w:tr>
      <w:tr w:rsidR="00AB6395" w:rsidRPr="00320DEF" w14:paraId="2EDA1FA1" w14:textId="77777777" w:rsidTr="009D46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028" w:type="dxa"/>
          </w:tcPr>
          <w:p w14:paraId="204D1207" w14:textId="77777777" w:rsidR="00AB6395" w:rsidRPr="00320DEF" w:rsidRDefault="00AB6395">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rPr>
                <w:color w:val="000000"/>
                <w:sz w:val="23"/>
                <w:szCs w:val="23"/>
              </w:rPr>
            </w:pPr>
            <w:r w:rsidRPr="00320DEF">
              <w:rPr>
                <w:color w:val="000000"/>
                <w:sz w:val="23"/>
                <w:szCs w:val="23"/>
              </w:rPr>
              <w:t>Parameter</w:t>
            </w:r>
          </w:p>
        </w:tc>
        <w:tc>
          <w:tcPr>
            <w:tcW w:w="3735" w:type="dxa"/>
          </w:tcPr>
          <w:p w14:paraId="47B96811" w14:textId="77777777" w:rsidR="00AB6395" w:rsidRPr="00320DEF" w:rsidRDefault="00AB6395" w:rsidP="009D4650">
            <w:pPr>
              <w:tabs>
                <w:tab w:val="left" w:pos="-1080"/>
                <w:tab w:val="left" w:pos="-720"/>
                <w:tab w:val="left" w:pos="0"/>
                <w:tab w:val="left" w:pos="720"/>
                <w:tab w:val="left" w:pos="1440"/>
                <w:tab w:val="left" w:pos="2160"/>
                <w:tab w:val="left" w:pos="2880"/>
                <w:tab w:val="left" w:pos="3600"/>
                <w:tab w:val="left" w:pos="3780"/>
                <w:tab w:val="left" w:pos="4050"/>
                <w:tab w:val="left" w:pos="5760"/>
                <w:tab w:val="left" w:pos="6480"/>
                <w:tab w:val="left" w:pos="7200"/>
                <w:tab w:val="left" w:pos="7920"/>
                <w:tab w:val="left" w:pos="8640"/>
                <w:tab w:val="left" w:pos="9360"/>
              </w:tabs>
              <w:spacing w:line="215" w:lineRule="auto"/>
              <w:jc w:val="center"/>
              <w:rPr>
                <w:color w:val="000000"/>
                <w:sz w:val="23"/>
                <w:szCs w:val="23"/>
              </w:rPr>
            </w:pPr>
            <w:r w:rsidRPr="00320DEF">
              <w:rPr>
                <w:color w:val="000000"/>
                <w:sz w:val="23"/>
                <w:szCs w:val="23"/>
              </w:rPr>
              <w:t>Maximum Daily Value</w:t>
            </w:r>
          </w:p>
        </w:tc>
      </w:tr>
    </w:tbl>
    <w:p w14:paraId="7716C3CB" w14:textId="69B23416" w:rsidR="00AB6395" w:rsidRDefault="00AB6395" w:rsidP="004B70E1">
      <w:pPr>
        <w:pStyle w:val="Heading4"/>
        <w:ind w:left="0" w:firstLine="0"/>
      </w:pPr>
    </w:p>
    <w:p w14:paraId="3F62443A" w14:textId="62D256C2" w:rsidR="00AB6395" w:rsidRDefault="00AB6395" w:rsidP="004B70E1">
      <w:pPr>
        <w:pStyle w:val="Heading9"/>
      </w:pPr>
      <w:r>
        <w:t>CATEGORICAL GUIDELINE LIMITATIONS CALCULATIONS</w:t>
      </w:r>
    </w:p>
    <w:p w14:paraId="37E02AD4" w14:textId="77777777" w:rsidR="00AB6395" w:rsidRDefault="00AB6395"/>
    <w:p w14:paraId="2DD7E4FA" w14:textId="3EC8513F" w:rsidR="00AB6395" w:rsidRPr="00320DEF" w:rsidRDefault="004B70E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3"/>
          <w:szCs w:val="23"/>
        </w:rPr>
      </w:pPr>
      <w:r w:rsidRPr="00320DEF">
        <w:rPr>
          <w:color w:val="000000"/>
          <w:sz w:val="23"/>
          <w:szCs w:val="23"/>
        </w:rPr>
        <w:t>Not Applicable.</w:t>
      </w:r>
    </w:p>
    <w:p w14:paraId="4E781C1E" w14:textId="77777777" w:rsidR="00AB6395" w:rsidRDefault="00AB6395">
      <w:pPr>
        <w:tabs>
          <w:tab w:val="left" w:pos="-1080"/>
          <w:tab w:val="left" w:pos="-720"/>
          <w:tab w:val="left" w:pos="0"/>
          <w:tab w:val="left" w:pos="720"/>
          <w:tab w:val="left" w:pos="1440"/>
          <w:tab w:val="left" w:pos="2160"/>
          <w:tab w:val="left" w:pos="2880"/>
          <w:tab w:val="left" w:pos="3600"/>
          <w:tab w:val="left" w:pos="4320"/>
          <w:tab w:val="left" w:pos="5040"/>
          <w:tab w:val="left" w:pos="6480"/>
          <w:tab w:val="left" w:pos="7200"/>
          <w:tab w:val="left" w:pos="8100"/>
          <w:tab w:val="left" w:pos="8640"/>
          <w:tab w:val="left" w:pos="9360"/>
        </w:tabs>
        <w:spacing w:line="227" w:lineRule="auto"/>
        <w:rPr>
          <w:sz w:val="24"/>
          <w:szCs w:val="24"/>
        </w:rPr>
      </w:pPr>
    </w:p>
    <w:p w14:paraId="70DB87CF" w14:textId="77777777" w:rsidR="00AB6395" w:rsidRDefault="00AB6395">
      <w:pPr>
        <w:pStyle w:val="Heading9"/>
      </w:pPr>
      <w:r>
        <w:t>TOXICITY SCREENING</w:t>
      </w:r>
    </w:p>
    <w:p w14:paraId="30F5F308" w14:textId="77777777" w:rsidR="00AB6395" w:rsidRDefault="00AB6395"/>
    <w:p w14:paraId="667943DC" w14:textId="7E67CF62" w:rsidR="00AB6395" w:rsidRPr="00320DEF" w:rsidRDefault="004B70E1">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rPr>
          <w:color w:val="000000"/>
          <w:sz w:val="23"/>
          <w:szCs w:val="23"/>
        </w:rPr>
      </w:pPr>
      <w:r w:rsidRPr="00320DEF">
        <w:rPr>
          <w:color w:val="000000"/>
          <w:sz w:val="23"/>
          <w:szCs w:val="23"/>
        </w:rPr>
        <w:t>Not Applicable</w:t>
      </w:r>
      <w:r w:rsidR="00AB6395" w:rsidRPr="00320DEF">
        <w:rPr>
          <w:color w:val="000000"/>
          <w:sz w:val="23"/>
          <w:szCs w:val="23"/>
        </w:rPr>
        <w:t>.</w:t>
      </w:r>
    </w:p>
    <w:p w14:paraId="552D337A" w14:textId="77777777" w:rsidR="00AB6395" w:rsidRDefault="00AB6395">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ind w:left="720" w:hanging="720"/>
        <w:rPr>
          <w:color w:val="000000"/>
          <w:sz w:val="24"/>
          <w:szCs w:val="24"/>
        </w:rPr>
      </w:pPr>
    </w:p>
    <w:p w14:paraId="421CA005" w14:textId="77777777" w:rsidR="00AB6395" w:rsidRDefault="00AB6395">
      <w:pPr>
        <w:pStyle w:val="Heading9"/>
        <w:numPr>
          <w:ilvl w:val="0"/>
          <w:numId w:val="0"/>
        </w:numPr>
        <w:tabs>
          <w:tab w:val="left" w:pos="720"/>
        </w:tabs>
        <w:ind w:left="720" w:hanging="720"/>
      </w:pPr>
      <w:r>
        <w:t>XI.</w:t>
      </w:r>
      <w:r>
        <w:tab/>
        <w:t xml:space="preserve">PROPOSED FINAL LIMITATIONS </w:t>
      </w:r>
    </w:p>
    <w:p w14:paraId="5F33AB58" w14:textId="77777777" w:rsidR="00AB6395" w:rsidRDefault="00AB6395">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2"/>
          <w:szCs w:val="22"/>
        </w:rPr>
      </w:pPr>
    </w:p>
    <w:p w14:paraId="71515B82" w14:textId="4B3D9677" w:rsidR="00320DEF" w:rsidRPr="00320DEF" w:rsidRDefault="00320DE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4"/>
          <w:szCs w:val="24"/>
        </w:rPr>
      </w:pPr>
      <w:r>
        <w:rPr>
          <w:color w:val="000000"/>
          <w:sz w:val="22"/>
          <w:szCs w:val="22"/>
        </w:rPr>
        <w:tab/>
      </w:r>
      <w:r w:rsidRPr="00320DEF">
        <w:rPr>
          <w:color w:val="000000"/>
          <w:sz w:val="24"/>
          <w:szCs w:val="24"/>
        </w:rPr>
        <w:t>Outfall 001</w:t>
      </w:r>
    </w:p>
    <w:p w14:paraId="268764F0" w14:textId="420EC237" w:rsidR="00320DEF" w:rsidRPr="00320DEF" w:rsidRDefault="00320DEF" w:rsidP="00320DEF">
      <w:pPr>
        <w:numPr>
          <w:ilvl w:val="0"/>
          <w:numId w:val="18"/>
        </w:numPr>
        <w:tabs>
          <w:tab w:val="clear" w:pos="360"/>
          <w:tab w:val="left" w:pos="-1080"/>
          <w:tab w:val="left" w:pos="-720"/>
          <w:tab w:val="left" w:pos="0"/>
          <w:tab w:val="left" w:pos="720"/>
          <w:tab w:val="num" w:pos="1080"/>
          <w:tab w:val="left" w:pos="2160"/>
          <w:tab w:val="left" w:pos="2880"/>
          <w:tab w:val="left" w:pos="3420"/>
          <w:tab w:val="left" w:pos="3780"/>
          <w:tab w:val="left" w:pos="4050"/>
          <w:tab w:val="left" w:pos="5760"/>
          <w:tab w:val="left" w:pos="6480"/>
          <w:tab w:val="left" w:pos="7200"/>
          <w:tab w:val="left" w:pos="7920"/>
          <w:tab w:val="left" w:pos="8640"/>
          <w:tab w:val="left" w:pos="9360"/>
        </w:tabs>
        <w:ind w:left="1080"/>
        <w:rPr>
          <w:color w:val="000000"/>
          <w:sz w:val="23"/>
          <w:szCs w:val="23"/>
        </w:rPr>
      </w:pPr>
      <w:r w:rsidRPr="00320DEF">
        <w:rPr>
          <w:color w:val="000000"/>
          <w:sz w:val="23"/>
          <w:szCs w:val="23"/>
        </w:rPr>
        <w:t>Minimum Permit Limitations</w:t>
      </w:r>
    </w:p>
    <w:p w14:paraId="33381944" w14:textId="77777777" w:rsidR="00320DEF" w:rsidRPr="00320DEF" w:rsidRDefault="00320DEF" w:rsidP="00320DE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ind w:left="720"/>
        <w:rPr>
          <w:color w:val="000000"/>
          <w:sz w:val="23"/>
          <w:szCs w:val="23"/>
        </w:rPr>
      </w:pP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620"/>
        <w:gridCol w:w="1620"/>
        <w:gridCol w:w="1710"/>
        <w:gridCol w:w="2070"/>
        <w:gridCol w:w="1260"/>
      </w:tblGrid>
      <w:tr w:rsidR="00320DEF" w:rsidRPr="00320DEF" w14:paraId="7ADB530D" w14:textId="77777777" w:rsidTr="00320DEF">
        <w:tc>
          <w:tcPr>
            <w:tcW w:w="1710" w:type="dxa"/>
            <w:shd w:val="clear" w:color="auto" w:fill="D9D9D9"/>
            <w:vAlign w:val="bottom"/>
          </w:tcPr>
          <w:p w14:paraId="0A2E0386"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Parameter</w:t>
            </w:r>
          </w:p>
        </w:tc>
        <w:tc>
          <w:tcPr>
            <w:tcW w:w="1620" w:type="dxa"/>
            <w:shd w:val="clear" w:color="auto" w:fill="D9D9D9"/>
            <w:vAlign w:val="bottom"/>
          </w:tcPr>
          <w:p w14:paraId="2249D98A"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Categorical Limitation</w:t>
            </w:r>
          </w:p>
        </w:tc>
        <w:tc>
          <w:tcPr>
            <w:tcW w:w="1620" w:type="dxa"/>
            <w:shd w:val="clear" w:color="auto" w:fill="D9D9D9"/>
            <w:vAlign w:val="bottom"/>
          </w:tcPr>
          <w:p w14:paraId="062B3CE8"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Water Quality Limitation</w:t>
            </w:r>
          </w:p>
        </w:tc>
        <w:tc>
          <w:tcPr>
            <w:tcW w:w="1710" w:type="dxa"/>
            <w:shd w:val="clear" w:color="auto" w:fill="D9D9D9"/>
            <w:vAlign w:val="bottom"/>
          </w:tcPr>
          <w:p w14:paraId="43CC457B"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Current Permit Limitation</w:t>
            </w:r>
          </w:p>
        </w:tc>
        <w:tc>
          <w:tcPr>
            <w:tcW w:w="2070" w:type="dxa"/>
            <w:shd w:val="clear" w:color="auto" w:fill="D9D9D9"/>
            <w:vAlign w:val="bottom"/>
          </w:tcPr>
          <w:p w14:paraId="0E92582D"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Proposed Permit Limitation</w:t>
            </w:r>
          </w:p>
        </w:tc>
        <w:tc>
          <w:tcPr>
            <w:tcW w:w="1260" w:type="dxa"/>
            <w:shd w:val="clear" w:color="auto" w:fill="D9D9D9"/>
            <w:vAlign w:val="bottom"/>
          </w:tcPr>
          <w:p w14:paraId="1F4D7DAF" w14:textId="62DF2B48"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Basis</w:t>
            </w:r>
          </w:p>
        </w:tc>
      </w:tr>
      <w:tr w:rsidR="00320DEF" w:rsidRPr="00320DEF" w14:paraId="15EE6C45" w14:textId="77777777" w:rsidTr="00320DEF">
        <w:tc>
          <w:tcPr>
            <w:tcW w:w="1710" w:type="dxa"/>
          </w:tcPr>
          <w:p w14:paraId="4B0E0791"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 xml:space="preserve">pH </w:t>
            </w:r>
          </w:p>
        </w:tc>
        <w:tc>
          <w:tcPr>
            <w:tcW w:w="1620" w:type="dxa"/>
          </w:tcPr>
          <w:p w14:paraId="74452A9A"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N/A</w:t>
            </w:r>
          </w:p>
        </w:tc>
        <w:tc>
          <w:tcPr>
            <w:tcW w:w="1620" w:type="dxa"/>
          </w:tcPr>
          <w:p w14:paraId="1C80497D"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6.0 SU</w:t>
            </w:r>
          </w:p>
        </w:tc>
        <w:tc>
          <w:tcPr>
            <w:tcW w:w="1710" w:type="dxa"/>
          </w:tcPr>
          <w:p w14:paraId="008FF77D"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6.0 SU</w:t>
            </w:r>
          </w:p>
        </w:tc>
        <w:tc>
          <w:tcPr>
            <w:tcW w:w="2070" w:type="dxa"/>
          </w:tcPr>
          <w:p w14:paraId="2E1616EE"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6.0 SU</w:t>
            </w:r>
          </w:p>
        </w:tc>
        <w:tc>
          <w:tcPr>
            <w:tcW w:w="1260" w:type="dxa"/>
          </w:tcPr>
          <w:p w14:paraId="207A7BDC"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MSWQS</w:t>
            </w:r>
          </w:p>
        </w:tc>
      </w:tr>
    </w:tbl>
    <w:p w14:paraId="76BC5DE1" w14:textId="77777777" w:rsidR="00320DEF" w:rsidRPr="00320DEF" w:rsidRDefault="00320DEF" w:rsidP="00320DEF">
      <w:pPr>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110"/>
          <w:tab w:val="left" w:pos="7920"/>
          <w:tab w:val="left" w:pos="8640"/>
          <w:tab w:val="left" w:pos="8820"/>
          <w:tab w:val="left" w:pos="9360"/>
        </w:tabs>
        <w:spacing w:line="214" w:lineRule="auto"/>
        <w:rPr>
          <w:sz w:val="23"/>
          <w:szCs w:val="23"/>
        </w:rPr>
      </w:pPr>
    </w:p>
    <w:p w14:paraId="336A7BE2" w14:textId="210C9D40" w:rsidR="00320DEF" w:rsidRPr="00320DEF" w:rsidRDefault="00320DEF" w:rsidP="00320DEF">
      <w:pPr>
        <w:numPr>
          <w:ilvl w:val="0"/>
          <w:numId w:val="18"/>
        </w:numPr>
        <w:tabs>
          <w:tab w:val="clear" w:pos="360"/>
          <w:tab w:val="left" w:pos="-990"/>
          <w:tab w:val="left" w:pos="-720"/>
          <w:tab w:val="left" w:pos="0"/>
          <w:tab w:val="left" w:pos="720"/>
          <w:tab w:val="num" w:pos="108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1080" w:right="-270"/>
        <w:rPr>
          <w:color w:val="000000"/>
          <w:sz w:val="23"/>
          <w:szCs w:val="23"/>
        </w:rPr>
      </w:pPr>
      <w:r w:rsidRPr="00320DEF">
        <w:rPr>
          <w:color w:val="000000"/>
          <w:sz w:val="23"/>
          <w:szCs w:val="23"/>
        </w:rPr>
        <w:t>Maximum Permit Limitations:</w:t>
      </w:r>
    </w:p>
    <w:p w14:paraId="171F67FE" w14:textId="77777777" w:rsidR="00320DEF" w:rsidRPr="00320DEF" w:rsidRDefault="00320DEF" w:rsidP="00320DEF">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left="720" w:right="-270"/>
        <w:rPr>
          <w:color w:val="000000"/>
          <w:sz w:val="23"/>
          <w:szCs w:val="23"/>
        </w:rPr>
      </w:pPr>
    </w:p>
    <w:tbl>
      <w:tblPr>
        <w:tblW w:w="99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0"/>
        <w:gridCol w:w="1620"/>
        <w:gridCol w:w="1620"/>
        <w:gridCol w:w="1710"/>
        <w:gridCol w:w="2070"/>
        <w:gridCol w:w="1260"/>
      </w:tblGrid>
      <w:tr w:rsidR="00320DEF" w:rsidRPr="00320DEF" w14:paraId="1CA3732D" w14:textId="77777777" w:rsidTr="00320DEF">
        <w:tc>
          <w:tcPr>
            <w:tcW w:w="1710" w:type="dxa"/>
            <w:shd w:val="clear" w:color="auto" w:fill="D9D9D9"/>
            <w:vAlign w:val="bottom"/>
          </w:tcPr>
          <w:p w14:paraId="2AE53B6A"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Parameter</w:t>
            </w:r>
          </w:p>
        </w:tc>
        <w:tc>
          <w:tcPr>
            <w:tcW w:w="1620" w:type="dxa"/>
            <w:shd w:val="clear" w:color="auto" w:fill="D9D9D9"/>
            <w:vAlign w:val="bottom"/>
          </w:tcPr>
          <w:p w14:paraId="37251791"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Categorical Limitation</w:t>
            </w:r>
          </w:p>
        </w:tc>
        <w:tc>
          <w:tcPr>
            <w:tcW w:w="1620" w:type="dxa"/>
            <w:shd w:val="clear" w:color="auto" w:fill="D9D9D9"/>
            <w:vAlign w:val="bottom"/>
          </w:tcPr>
          <w:p w14:paraId="2505E926"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Water Quality Limitation</w:t>
            </w:r>
          </w:p>
        </w:tc>
        <w:tc>
          <w:tcPr>
            <w:tcW w:w="1710" w:type="dxa"/>
            <w:shd w:val="clear" w:color="auto" w:fill="D9D9D9"/>
            <w:vAlign w:val="bottom"/>
          </w:tcPr>
          <w:p w14:paraId="6ECE179D"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Current Permit Limitation</w:t>
            </w:r>
          </w:p>
        </w:tc>
        <w:tc>
          <w:tcPr>
            <w:tcW w:w="2070" w:type="dxa"/>
            <w:shd w:val="clear" w:color="auto" w:fill="D9D9D9"/>
            <w:vAlign w:val="bottom"/>
          </w:tcPr>
          <w:p w14:paraId="736CE6CE"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Proposed Permit Limitation</w:t>
            </w:r>
          </w:p>
        </w:tc>
        <w:tc>
          <w:tcPr>
            <w:tcW w:w="1260" w:type="dxa"/>
            <w:shd w:val="clear" w:color="auto" w:fill="D9D9D9"/>
            <w:vAlign w:val="bottom"/>
          </w:tcPr>
          <w:p w14:paraId="33DF67F2" w14:textId="6B958A15"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Basis</w:t>
            </w:r>
          </w:p>
        </w:tc>
      </w:tr>
      <w:tr w:rsidR="00320DEF" w:rsidRPr="00320DEF" w14:paraId="026B6A77" w14:textId="77777777" w:rsidTr="00320DEF">
        <w:tc>
          <w:tcPr>
            <w:tcW w:w="1710" w:type="dxa"/>
          </w:tcPr>
          <w:p w14:paraId="45864B08"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 xml:space="preserve">pH </w:t>
            </w:r>
          </w:p>
        </w:tc>
        <w:tc>
          <w:tcPr>
            <w:tcW w:w="1620" w:type="dxa"/>
          </w:tcPr>
          <w:p w14:paraId="4BF948E6"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N/A</w:t>
            </w:r>
          </w:p>
        </w:tc>
        <w:tc>
          <w:tcPr>
            <w:tcW w:w="1620" w:type="dxa"/>
          </w:tcPr>
          <w:p w14:paraId="356E74F9"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 xml:space="preserve">9.0 SU  </w:t>
            </w:r>
          </w:p>
        </w:tc>
        <w:tc>
          <w:tcPr>
            <w:tcW w:w="1710" w:type="dxa"/>
          </w:tcPr>
          <w:p w14:paraId="698A50FE"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9.0 SU</w:t>
            </w:r>
          </w:p>
        </w:tc>
        <w:tc>
          <w:tcPr>
            <w:tcW w:w="2070" w:type="dxa"/>
          </w:tcPr>
          <w:p w14:paraId="7A52069F"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9.0 SU</w:t>
            </w:r>
          </w:p>
        </w:tc>
        <w:tc>
          <w:tcPr>
            <w:tcW w:w="1260" w:type="dxa"/>
          </w:tcPr>
          <w:p w14:paraId="37D5069C" w14:textId="77777777" w:rsidR="00320DEF" w:rsidRPr="00320DEF" w:rsidRDefault="00320DEF" w:rsidP="008C22BF">
            <w:pPr>
              <w:tabs>
                <w:tab w:val="left" w:pos="-1080"/>
                <w:tab w:val="left" w:pos="-720"/>
                <w:tab w:val="left" w:pos="0"/>
                <w:tab w:val="left" w:pos="720"/>
                <w:tab w:val="left" w:pos="1080"/>
                <w:tab w:val="left" w:pos="2160"/>
                <w:tab w:val="left" w:pos="2880"/>
                <w:tab w:val="left" w:pos="3420"/>
                <w:tab w:val="left" w:pos="3780"/>
                <w:tab w:val="left" w:pos="4050"/>
                <w:tab w:val="left" w:pos="5760"/>
                <w:tab w:val="left" w:pos="6480"/>
                <w:tab w:val="left" w:pos="7200"/>
                <w:tab w:val="left" w:pos="7920"/>
                <w:tab w:val="left" w:pos="8640"/>
                <w:tab w:val="left" w:pos="9360"/>
              </w:tabs>
              <w:rPr>
                <w:color w:val="000000"/>
                <w:sz w:val="23"/>
                <w:szCs w:val="23"/>
              </w:rPr>
            </w:pPr>
            <w:r w:rsidRPr="00320DEF">
              <w:rPr>
                <w:color w:val="000000"/>
                <w:sz w:val="23"/>
                <w:szCs w:val="23"/>
              </w:rPr>
              <w:t>MSWQS</w:t>
            </w:r>
          </w:p>
        </w:tc>
      </w:tr>
    </w:tbl>
    <w:p w14:paraId="443613E4" w14:textId="0AC61162" w:rsidR="00320DEF" w:rsidRPr="00320DEF" w:rsidRDefault="00320DEF" w:rsidP="00320DEF">
      <w:pPr>
        <w:keepNext/>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rPr>
          <w:color w:val="000000"/>
          <w:sz w:val="23"/>
          <w:szCs w:val="23"/>
        </w:rPr>
      </w:pPr>
      <w:r w:rsidRPr="00320DEF">
        <w:rPr>
          <w:color w:val="000000"/>
          <w:sz w:val="23"/>
          <w:szCs w:val="23"/>
        </w:rPr>
        <w:t>MSWQS = Mississippi Water Quality Standard.</w:t>
      </w:r>
    </w:p>
    <w:p w14:paraId="69A5DA6E" w14:textId="77777777" w:rsidR="00320DEF" w:rsidRPr="00320DEF" w:rsidRDefault="00320DEF" w:rsidP="00320DEF">
      <w:pPr>
        <w:tabs>
          <w:tab w:val="left" w:pos="-990"/>
          <w:tab w:val="left" w:pos="-720"/>
          <w:tab w:val="left" w:pos="0"/>
          <w:tab w:val="left" w:pos="720"/>
          <w:tab w:val="left" w:pos="1440"/>
          <w:tab w:val="left" w:pos="1620"/>
          <w:tab w:val="left" w:pos="2250"/>
          <w:tab w:val="left" w:pos="2880"/>
          <w:tab w:val="left" w:pos="3420"/>
          <w:tab w:val="left" w:pos="3780"/>
          <w:tab w:val="left" w:pos="5040"/>
          <w:tab w:val="left" w:pos="5220"/>
          <w:tab w:val="left" w:pos="6480"/>
          <w:tab w:val="left" w:pos="6750"/>
          <w:tab w:val="left" w:pos="7920"/>
          <w:tab w:val="left" w:pos="8460"/>
          <w:tab w:val="left" w:pos="9360"/>
        </w:tabs>
        <w:spacing w:line="214" w:lineRule="auto"/>
        <w:ind w:right="-270"/>
        <w:rPr>
          <w:color w:val="000000"/>
          <w:sz w:val="23"/>
          <w:szCs w:val="23"/>
        </w:rPr>
      </w:pPr>
    </w:p>
    <w:p w14:paraId="6A6A3D21" w14:textId="7C46C079" w:rsidR="00AB6395" w:rsidRPr="00320DEF" w:rsidRDefault="00320DEF" w:rsidP="00320DEF">
      <w:pPr>
        <w:tabs>
          <w:tab w:val="left" w:pos="-1080"/>
          <w:tab w:val="left" w:pos="-720"/>
          <w:tab w:val="left" w:pos="0"/>
          <w:tab w:val="left" w:pos="720"/>
          <w:tab w:val="left" w:pos="2160"/>
          <w:tab w:val="left" w:pos="2700"/>
          <w:tab w:val="left" w:pos="2880"/>
          <w:tab w:val="left" w:pos="3600"/>
          <w:tab w:val="left" w:pos="3780"/>
          <w:tab w:val="left" w:pos="4050"/>
          <w:tab w:val="left" w:pos="5760"/>
          <w:tab w:val="left" w:pos="6480"/>
          <w:tab w:val="left" w:pos="7200"/>
          <w:tab w:val="left" w:pos="7920"/>
          <w:tab w:val="left" w:pos="8640"/>
          <w:tab w:val="left" w:pos="9360"/>
        </w:tabs>
        <w:ind w:left="720"/>
        <w:jc w:val="both"/>
        <w:rPr>
          <w:sz w:val="23"/>
          <w:szCs w:val="23"/>
        </w:rPr>
      </w:pPr>
      <w:r w:rsidRPr="00320DEF">
        <w:rPr>
          <w:sz w:val="23"/>
          <w:szCs w:val="23"/>
        </w:rPr>
        <w:t xml:space="preserve">When operated under normal conditions, there is no </w:t>
      </w:r>
      <w:proofErr w:type="gramStart"/>
      <w:r w:rsidRPr="00320DEF">
        <w:rPr>
          <w:sz w:val="23"/>
          <w:szCs w:val="23"/>
        </w:rPr>
        <w:t>process</w:t>
      </w:r>
      <w:proofErr w:type="gramEnd"/>
      <w:r w:rsidRPr="00320DEF">
        <w:rPr>
          <w:sz w:val="23"/>
          <w:szCs w:val="23"/>
        </w:rPr>
        <w:t xml:space="preserve"> wastewater discharged from the pond.  However, during periods of high water from the Pearl River, the pond can flood, which </w:t>
      </w:r>
      <w:proofErr w:type="gramStart"/>
      <w:r w:rsidRPr="00320DEF">
        <w:rPr>
          <w:sz w:val="23"/>
          <w:szCs w:val="23"/>
        </w:rPr>
        <w:t>causes process</w:t>
      </w:r>
      <w:proofErr w:type="gramEnd"/>
      <w:r w:rsidRPr="00320DEF">
        <w:rPr>
          <w:sz w:val="23"/>
          <w:szCs w:val="23"/>
        </w:rPr>
        <w:t xml:space="preserve"> wastewater to leave the site.  During a calendar year if </w:t>
      </w:r>
      <w:proofErr w:type="gramStart"/>
      <w:r w:rsidRPr="00320DEF">
        <w:rPr>
          <w:sz w:val="23"/>
          <w:szCs w:val="23"/>
        </w:rPr>
        <w:t>process wastewater</w:t>
      </w:r>
      <w:proofErr w:type="gramEnd"/>
      <w:r w:rsidRPr="00320DEF">
        <w:rPr>
          <w:sz w:val="23"/>
          <w:szCs w:val="23"/>
        </w:rPr>
        <w:t xml:space="preserve"> leaves the site only due to </w:t>
      </w:r>
      <w:r w:rsidR="00745D03" w:rsidRPr="00320DEF">
        <w:rPr>
          <w:sz w:val="23"/>
          <w:szCs w:val="23"/>
        </w:rPr>
        <w:t>flooding,</w:t>
      </w:r>
      <w:r w:rsidRPr="00320DEF">
        <w:rPr>
          <w:sz w:val="23"/>
          <w:szCs w:val="23"/>
        </w:rPr>
        <w:t xml:space="preserve"> then NODI = 9 shall be reported on the DMR.  If no flooding occurs and no process wastewater leaves the site, then NODI=C shall be reported on the DMR.  [11 Miss. Admin. Code Pt. 6, Ch. 1, </w:t>
      </w:r>
      <w:proofErr w:type="spellStart"/>
      <w:r w:rsidRPr="00320DEF">
        <w:rPr>
          <w:sz w:val="23"/>
          <w:szCs w:val="23"/>
        </w:rPr>
        <w:t>Subch</w:t>
      </w:r>
      <w:proofErr w:type="spellEnd"/>
      <w:r w:rsidRPr="00320DEF">
        <w:rPr>
          <w:sz w:val="23"/>
          <w:szCs w:val="23"/>
        </w:rPr>
        <w:t>. 1.]</w:t>
      </w:r>
    </w:p>
    <w:sectPr w:rsidR="00AB6395" w:rsidRPr="00320DEF">
      <w:footerReference w:type="default" r:id="rId7"/>
      <w:type w:val="continuous"/>
      <w:pgSz w:w="12240" w:h="15840"/>
      <w:pgMar w:top="1152" w:right="1440" w:bottom="1152" w:left="1440" w:header="1440" w:footer="922"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1F2C6" w14:textId="77777777" w:rsidR="001C7174" w:rsidRDefault="001C7174">
      <w:r>
        <w:separator/>
      </w:r>
    </w:p>
  </w:endnote>
  <w:endnote w:type="continuationSeparator" w:id="0">
    <w:p w14:paraId="4E64E583" w14:textId="77777777" w:rsidR="001C7174" w:rsidRDefault="001C7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altName w:val="Haettenschweiler"/>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75EBA" w14:textId="77777777" w:rsidR="00AB6395" w:rsidRDefault="00AB6395">
    <w:pPr>
      <w:pStyle w:val="Heading8"/>
    </w:pPr>
  </w:p>
  <w:p w14:paraId="5009EE3F" w14:textId="77777777" w:rsidR="00AB6395" w:rsidRDefault="00AB6395">
    <w:pPr>
      <w:framePr w:w="5023" w:h="296" w:hRule="exact" w:wrap="notBeside" w:vAnchor="text" w:hAnchor="page" w:x="5761" w:y="47"/>
      <w:jc w:val="right"/>
      <w:rPr>
        <w:sz w:val="24"/>
        <w:szCs w:val="24"/>
      </w:rPr>
    </w:pPr>
    <w:r>
      <w:rPr>
        <w:sz w:val="24"/>
        <w:szCs w:val="24"/>
      </w:rPr>
      <w:fldChar w:fldCharType="begin"/>
    </w:r>
    <w:r>
      <w:rPr>
        <w:sz w:val="24"/>
        <w:szCs w:val="24"/>
      </w:rPr>
      <w:instrText xml:space="preserve">PAGE </w:instrText>
    </w:r>
    <w:r>
      <w:rPr>
        <w:sz w:val="24"/>
        <w:szCs w:val="24"/>
      </w:rPr>
      <w:fldChar w:fldCharType="separate"/>
    </w:r>
    <w:r w:rsidR="00E34166">
      <w:rPr>
        <w:noProof/>
        <w:sz w:val="24"/>
        <w:szCs w:val="24"/>
      </w:rPr>
      <w:t>4</w:t>
    </w:r>
    <w:r>
      <w:rPr>
        <w:sz w:val="24"/>
        <w:szCs w:val="24"/>
      </w:rPr>
      <w:fldChar w:fldCharType="end"/>
    </w:r>
  </w:p>
  <w:p w14:paraId="2805B736" w14:textId="77777777" w:rsidR="00AB6395" w:rsidRDefault="00AB6395">
    <w:pPr>
      <w:rPr>
        <w:sz w:val="24"/>
        <w:szCs w:val="24"/>
      </w:rPr>
    </w:pPr>
    <w:r>
      <w:t>2348 PER20260001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BED4B" w14:textId="77777777" w:rsidR="001C7174" w:rsidRDefault="001C7174">
      <w:r>
        <w:separator/>
      </w:r>
    </w:p>
  </w:footnote>
  <w:footnote w:type="continuationSeparator" w:id="0">
    <w:p w14:paraId="7E3C539C" w14:textId="77777777" w:rsidR="001C7174" w:rsidRDefault="001C71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upperRoman"/>
      <w:lvlText w:val="%1."/>
      <w:lvlJc w:val="left"/>
      <w:pPr>
        <w:tabs>
          <w:tab w:val="num" w:pos="720"/>
        </w:tabs>
        <w:ind w:left="2880" w:hanging="2880"/>
      </w:pPr>
      <w:rPr>
        <w:rFonts w:ascii="Times New Roman" w:hAnsi="Times New Roman" w:cs="Times New Roman"/>
        <w:b/>
        <w:bCs/>
        <w:sz w:val="24"/>
        <w:szCs w:val="24"/>
      </w:rPr>
    </w:lvl>
    <w:lvl w:ilvl="1">
      <w:start w:val="1"/>
      <w:numFmt w:val="upperRoman"/>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1" w15:restartNumberingAfterBreak="0">
    <w:nsid w:val="00000002"/>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2" w15:restartNumberingAfterBreak="0">
    <w:nsid w:val="00000003"/>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3" w15:restartNumberingAfterBreak="0">
    <w:nsid w:val="00000004"/>
    <w:multiLevelType w:val="multilevel"/>
    <w:tmpl w:val="FFFFFFFF"/>
    <w:lvl w:ilvl="0">
      <w:start w:val="1"/>
      <w:numFmt w:val="decimal"/>
      <w:lvlText w:val="%1"/>
      <w:lvlJc w:val="left"/>
      <w:rPr>
        <w:rFonts w:cs="Times New Roman"/>
      </w:rPr>
    </w:lvl>
    <w:lvl w:ilvl="1">
      <w:start w:val="1"/>
      <w:numFmt w:val="upperLetter"/>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4" w15:restartNumberingAfterBreak="0">
    <w:nsid w:val="00000005"/>
    <w:multiLevelType w:val="multilevel"/>
    <w:tmpl w:val="FFFFFFFF"/>
    <w:lvl w:ilvl="0">
      <w:start w:val="1"/>
      <w:numFmt w:val="upperRoman"/>
      <w:pStyle w:val="Level1"/>
      <w:lvlText w:val="%1."/>
      <w:lvlJc w:val="left"/>
      <w:pPr>
        <w:tabs>
          <w:tab w:val="num" w:pos="720"/>
        </w:tabs>
        <w:ind w:left="720" w:hanging="720"/>
      </w:pPr>
      <w:rPr>
        <w:rFonts w:cs="Times New Roman"/>
      </w:rPr>
    </w:lvl>
    <w:lvl w:ilvl="1">
      <w:start w:val="1"/>
      <w:numFmt w:val="upperLetter"/>
      <w:lvlText w:val="%2"/>
      <w:lvlJc w:val="left"/>
      <w:rPr>
        <w:rFonts w:cs="Times New Roman"/>
      </w:rPr>
    </w:lvl>
    <w:lvl w:ilvl="2">
      <w:start w:val="1"/>
      <w:numFmt w:val="upperRoman"/>
      <w:lvlText w:val="%3"/>
      <w:lvlJc w:val="left"/>
      <w:rPr>
        <w:rFonts w:cs="Times New Roman"/>
      </w:rPr>
    </w:lvl>
    <w:lvl w:ilvl="3">
      <w:start w:val="1"/>
      <w:numFmt w:val="upperRoman"/>
      <w:lvlText w:val="%4"/>
      <w:lvlJc w:val="left"/>
      <w:rPr>
        <w:rFonts w:cs="Times New Roman"/>
      </w:rPr>
    </w:lvl>
    <w:lvl w:ilvl="4">
      <w:start w:val="1"/>
      <w:numFmt w:val="upperRoman"/>
      <w:lvlText w:val="%5"/>
      <w:lvlJc w:val="left"/>
      <w:rPr>
        <w:rFonts w:cs="Times New Roman"/>
      </w:rPr>
    </w:lvl>
    <w:lvl w:ilvl="5">
      <w:start w:val="1"/>
      <w:numFmt w:val="upperRoman"/>
      <w:lvlText w:val="%6"/>
      <w:lvlJc w:val="left"/>
      <w:rPr>
        <w:rFonts w:cs="Times New Roman"/>
      </w:rPr>
    </w:lvl>
    <w:lvl w:ilvl="6">
      <w:start w:val="1"/>
      <w:numFmt w:val="upperRoman"/>
      <w:lvlText w:val="%7"/>
      <w:lvlJc w:val="left"/>
      <w:rPr>
        <w:rFonts w:cs="Times New Roman"/>
      </w:rPr>
    </w:lvl>
    <w:lvl w:ilvl="7">
      <w:start w:val="1"/>
      <w:numFmt w:val="upperRoman"/>
      <w:lvlText w:val="%8"/>
      <w:lvlJc w:val="left"/>
      <w:rPr>
        <w:rFonts w:cs="Times New Roman"/>
      </w:rPr>
    </w:lvl>
    <w:lvl w:ilvl="8">
      <w:numFmt w:val="decimal"/>
      <w:lvlText w:val=""/>
      <w:lvlJc w:val="left"/>
      <w:rPr>
        <w:rFonts w:cs="Times New Roman"/>
      </w:rPr>
    </w:lvl>
  </w:abstractNum>
  <w:abstractNum w:abstractNumId="5" w15:restartNumberingAfterBreak="0">
    <w:nsid w:val="00000006"/>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6" w15:restartNumberingAfterBreak="0">
    <w:nsid w:val="00000007"/>
    <w:multiLevelType w:val="multilevel"/>
    <w:tmpl w:val="FFFFFFFF"/>
    <w:lvl w:ilvl="0">
      <w:start w:val="1"/>
      <w:numFmt w:val="upperLetter"/>
      <w:lvlText w:val="%1"/>
      <w:lvlJc w:val="left"/>
      <w:rPr>
        <w:rFonts w:cs="Times New Roman"/>
      </w:rPr>
    </w:lvl>
    <w:lvl w:ilvl="1">
      <w:start w:val="1"/>
      <w:numFmt w:val="upperLetter"/>
      <w:lvlText w:val="%2"/>
      <w:lvlJc w:val="left"/>
      <w:rPr>
        <w:rFonts w:cs="Times New Roman"/>
      </w:rPr>
    </w:lvl>
    <w:lvl w:ilvl="2">
      <w:start w:val="1"/>
      <w:numFmt w:val="decimal"/>
      <w:pStyle w:val="Level3"/>
      <w:lvlText w:val="%3."/>
      <w:lvlJc w:val="left"/>
      <w:pPr>
        <w:tabs>
          <w:tab w:val="num" w:pos="2160"/>
        </w:tabs>
        <w:ind w:left="2160" w:hanging="720"/>
      </w:pPr>
      <w:rPr>
        <w:rFonts w:cs="Times New Roman"/>
        <w:color w:val="000000"/>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7" w15:restartNumberingAfterBreak="0">
    <w:nsid w:val="00000008"/>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8" w15:restartNumberingAfterBreak="0">
    <w:nsid w:val="00000009"/>
    <w:multiLevelType w:val="multilevel"/>
    <w:tmpl w:val="FFFFFFFF"/>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numFmt w:val="decimal"/>
      <w:lvlText w:val=""/>
      <w:lvlJc w:val="left"/>
      <w:rPr>
        <w:rFonts w:cs="Times New Roman"/>
      </w:rPr>
    </w:lvl>
  </w:abstractNum>
  <w:abstractNum w:abstractNumId="9" w15:restartNumberingAfterBreak="0">
    <w:nsid w:val="0000000A"/>
    <w:multiLevelType w:val="multilevel"/>
    <w:tmpl w:val="FFFFFFFF"/>
    <w:lvl w:ilvl="0">
      <w:start w:val="1"/>
      <w:numFmt w:val="upperLetter"/>
      <w:lvlText w:val="%1"/>
      <w:lvlJc w:val="left"/>
      <w:rPr>
        <w:rFonts w:cs="Times New Roman"/>
      </w:rPr>
    </w:lvl>
    <w:lvl w:ilvl="1">
      <w:start w:val="1"/>
      <w:numFmt w:val="decimal"/>
      <w:lvlText w:val="%2"/>
      <w:lvlJc w:val="left"/>
      <w:rPr>
        <w:rFonts w:cs="Times New Roman"/>
      </w:rPr>
    </w:lvl>
    <w:lvl w:ilvl="2">
      <w:start w:val="1"/>
      <w:numFmt w:val="lowerLetter"/>
      <w:lvlText w:val="%3"/>
      <w:lvlJc w:val="left"/>
      <w:rPr>
        <w:rFonts w:cs="Times New Roman"/>
      </w:rPr>
    </w:lvl>
    <w:lvl w:ilvl="3">
      <w:start w:val="1"/>
      <w:numFmt w:val="upperLetter"/>
      <w:lvlText w:val="%4"/>
      <w:lvlJc w:val="left"/>
      <w:rPr>
        <w:rFonts w:cs="Times New Roman"/>
      </w:rPr>
    </w:lvl>
    <w:lvl w:ilvl="4">
      <w:start w:val="1"/>
      <w:numFmt w:val="upperLetter"/>
      <w:lvlText w:val="%5"/>
      <w:lvlJc w:val="left"/>
      <w:rPr>
        <w:rFonts w:cs="Times New Roman"/>
      </w:rPr>
    </w:lvl>
    <w:lvl w:ilvl="5">
      <w:start w:val="1"/>
      <w:numFmt w:val="upperLetter"/>
      <w:lvlText w:val="%6"/>
      <w:lvlJc w:val="left"/>
      <w:rPr>
        <w:rFonts w:cs="Times New Roman"/>
      </w:rPr>
    </w:lvl>
    <w:lvl w:ilvl="6">
      <w:start w:val="1"/>
      <w:numFmt w:val="upperLetter"/>
      <w:lvlText w:val="%7"/>
      <w:lvlJc w:val="left"/>
      <w:rPr>
        <w:rFonts w:cs="Times New Roman"/>
      </w:rPr>
    </w:lvl>
    <w:lvl w:ilvl="7">
      <w:start w:val="1"/>
      <w:numFmt w:val="upperLetter"/>
      <w:lvlText w:val="%8"/>
      <w:lvlJc w:val="left"/>
      <w:rPr>
        <w:rFonts w:cs="Times New Roman"/>
      </w:rPr>
    </w:lvl>
    <w:lvl w:ilvl="8">
      <w:numFmt w:val="decimal"/>
      <w:lvlText w:val=""/>
      <w:lvlJc w:val="left"/>
      <w:rPr>
        <w:rFonts w:cs="Times New Roman"/>
      </w:rPr>
    </w:lvl>
  </w:abstractNum>
  <w:abstractNum w:abstractNumId="10" w15:restartNumberingAfterBreak="0">
    <w:nsid w:val="10B05923"/>
    <w:multiLevelType w:val="singleLevel"/>
    <w:tmpl w:val="FFFFFFFF"/>
    <w:lvl w:ilvl="0">
      <w:start w:val="1"/>
      <w:numFmt w:val="decimal"/>
      <w:lvlText w:val="%1."/>
      <w:lvlJc w:val="left"/>
      <w:pPr>
        <w:tabs>
          <w:tab w:val="num" w:pos="1800"/>
        </w:tabs>
        <w:ind w:left="1800" w:hanging="360"/>
      </w:pPr>
      <w:rPr>
        <w:rFonts w:cs="Times New Roman" w:hint="default"/>
      </w:rPr>
    </w:lvl>
  </w:abstractNum>
  <w:abstractNum w:abstractNumId="11" w15:restartNumberingAfterBreak="0">
    <w:nsid w:val="1B2F0319"/>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2" w15:restartNumberingAfterBreak="0">
    <w:nsid w:val="23CE46C4"/>
    <w:multiLevelType w:val="singleLevel"/>
    <w:tmpl w:val="FFFFFFFF"/>
    <w:lvl w:ilvl="0">
      <w:start w:val="1"/>
      <w:numFmt w:val="upperRoman"/>
      <w:pStyle w:val="Heading9"/>
      <w:lvlText w:val="%1."/>
      <w:lvlJc w:val="left"/>
      <w:pPr>
        <w:tabs>
          <w:tab w:val="num" w:pos="720"/>
        </w:tabs>
        <w:ind w:left="720" w:hanging="720"/>
      </w:pPr>
      <w:rPr>
        <w:rFonts w:cs="Times New Roman" w:hint="default"/>
      </w:rPr>
    </w:lvl>
  </w:abstractNum>
  <w:abstractNum w:abstractNumId="13" w15:restartNumberingAfterBreak="0">
    <w:nsid w:val="2C8F1339"/>
    <w:multiLevelType w:val="multilevel"/>
    <w:tmpl w:val="FFFFFFFF"/>
    <w:lvl w:ilvl="0">
      <w:start w:val="6"/>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2D0D1679"/>
    <w:multiLevelType w:val="multilevel"/>
    <w:tmpl w:val="FFFFFFFF"/>
    <w:lvl w:ilvl="0">
      <w:start w:val="1"/>
      <w:numFmt w:val="upperRoman"/>
      <w:suff w:val="nothing"/>
      <w:lvlText w:val="Part %1. "/>
      <w:lvlJc w:val="left"/>
      <w:rPr>
        <w:rFonts w:ascii="Times New Roman" w:hAnsi="Times New Roman" w:cs="Times New Roman" w:hint="default"/>
        <w:b/>
        <w:bCs/>
        <w:i w:val="0"/>
        <w:iCs w:val="0"/>
        <w:sz w:val="24"/>
        <w:szCs w:val="24"/>
      </w:rPr>
    </w:lvl>
    <w:lvl w:ilvl="1">
      <w:start w:val="1"/>
      <w:numFmt w:val="upperLetter"/>
      <w:lvlText w:val="%2."/>
      <w:lvlJc w:val="left"/>
      <w:pPr>
        <w:tabs>
          <w:tab w:val="num" w:pos="720"/>
        </w:tabs>
        <w:ind w:left="720" w:hanging="720"/>
      </w:pPr>
      <w:rPr>
        <w:rFonts w:cs="Times New Roman"/>
        <w:b/>
        <w:bCs/>
        <w:i w:val="0"/>
        <w:iCs w:val="0"/>
      </w:rPr>
    </w:lvl>
    <w:lvl w:ilvl="2">
      <w:start w:val="1"/>
      <w:numFmt w:val="decimal"/>
      <w:pStyle w:val="Definitions"/>
      <w:lvlText w:val="%3."/>
      <w:lvlJc w:val="left"/>
      <w:pPr>
        <w:tabs>
          <w:tab w:val="num" w:pos="1080"/>
        </w:tabs>
        <w:ind w:left="1080" w:hanging="720"/>
      </w:pPr>
      <w:rPr>
        <w:rFonts w:cs="Times New Roman" w:hint="default"/>
      </w:rPr>
    </w:lvl>
    <w:lvl w:ilvl="3">
      <w:start w:val="1"/>
      <w:numFmt w:val="lowerLetter"/>
      <w:lvlText w:val="%4)"/>
      <w:lvlJc w:val="left"/>
      <w:pPr>
        <w:tabs>
          <w:tab w:val="num" w:pos="1512"/>
        </w:tabs>
        <w:ind w:left="1512" w:hanging="432"/>
      </w:pPr>
      <w:rPr>
        <w:rFonts w:cs="Times New Roman" w:hint="default"/>
      </w:rPr>
    </w:lvl>
    <w:lvl w:ilvl="4">
      <w:start w:val="1"/>
      <w:numFmt w:val="decimal"/>
      <w:lvlText w:val="(%5)"/>
      <w:lvlJc w:val="left"/>
      <w:pPr>
        <w:tabs>
          <w:tab w:val="num" w:pos="2232"/>
        </w:tabs>
        <w:ind w:left="2232" w:hanging="792"/>
      </w:pPr>
      <w:rPr>
        <w:rFonts w:cs="Times New Roman" w:hint="default"/>
      </w:rPr>
    </w:lvl>
    <w:lvl w:ilvl="5">
      <w:start w:val="1"/>
      <w:numFmt w:val="lowerRoman"/>
      <w:lvlText w:val="%6."/>
      <w:lvlJc w:val="left"/>
      <w:pPr>
        <w:tabs>
          <w:tab w:val="num" w:pos="3024"/>
        </w:tabs>
        <w:ind w:left="2736" w:hanging="432"/>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0">
    <w:nsid w:val="34E61B5F"/>
    <w:multiLevelType w:val="singleLevel"/>
    <w:tmpl w:val="FFFFFFFF"/>
    <w:lvl w:ilvl="0">
      <w:start w:val="11"/>
      <w:numFmt w:val="upperRoman"/>
      <w:lvlText w:val="%1."/>
      <w:lvlJc w:val="left"/>
      <w:pPr>
        <w:tabs>
          <w:tab w:val="num" w:pos="720"/>
        </w:tabs>
        <w:ind w:left="720" w:hanging="720"/>
      </w:pPr>
      <w:rPr>
        <w:rFonts w:cs="Times New Roman" w:hint="default"/>
      </w:rPr>
    </w:lvl>
  </w:abstractNum>
  <w:abstractNum w:abstractNumId="16" w15:restartNumberingAfterBreak="0">
    <w:nsid w:val="414F3CF8"/>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17" w15:restartNumberingAfterBreak="0">
    <w:nsid w:val="4695057A"/>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48331A92"/>
    <w:multiLevelType w:val="multilevel"/>
    <w:tmpl w:val="FFFFFFFF"/>
    <w:lvl w:ilvl="0">
      <w:start w:val="10"/>
      <w:numFmt w:val="upperRoman"/>
      <w:lvlText w:val="%1."/>
      <w:lvlJc w:val="left"/>
      <w:pPr>
        <w:tabs>
          <w:tab w:val="num" w:pos="720"/>
        </w:tabs>
        <w:ind w:left="72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4ECA6F8D"/>
    <w:multiLevelType w:val="singleLevel"/>
    <w:tmpl w:val="FFFFFFFF"/>
    <w:lvl w:ilvl="0">
      <w:start w:val="6"/>
      <w:numFmt w:val="bullet"/>
      <w:lvlText w:val=""/>
      <w:lvlJc w:val="left"/>
      <w:pPr>
        <w:tabs>
          <w:tab w:val="num" w:pos="360"/>
        </w:tabs>
        <w:ind w:left="360" w:hanging="360"/>
      </w:pPr>
      <w:rPr>
        <w:rFonts w:ascii="Symbol" w:hAnsi="Symbol" w:hint="default"/>
      </w:rPr>
    </w:lvl>
  </w:abstractNum>
  <w:abstractNum w:abstractNumId="20" w15:restartNumberingAfterBreak="0">
    <w:nsid w:val="59677F76"/>
    <w:multiLevelType w:val="hybridMultilevel"/>
    <w:tmpl w:val="4462E1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3FC03D5"/>
    <w:multiLevelType w:val="singleLevel"/>
    <w:tmpl w:val="FFFFFFFF"/>
    <w:lvl w:ilvl="0">
      <w:start w:val="1"/>
      <w:numFmt w:val="upperRoman"/>
      <w:lvlText w:val="%1."/>
      <w:lvlJc w:val="left"/>
      <w:pPr>
        <w:tabs>
          <w:tab w:val="num" w:pos="720"/>
        </w:tabs>
        <w:ind w:left="720" w:hanging="720"/>
      </w:pPr>
      <w:rPr>
        <w:rFonts w:cs="Times New Roman" w:hint="default"/>
      </w:rPr>
    </w:lvl>
  </w:abstractNum>
  <w:abstractNum w:abstractNumId="22" w15:restartNumberingAfterBreak="0">
    <w:nsid w:val="6730770D"/>
    <w:multiLevelType w:val="multilevel"/>
    <w:tmpl w:val="FFFFFFFF"/>
    <w:lvl w:ilvl="0">
      <w:start w:val="5"/>
      <w:numFmt w:val="upperRoman"/>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6BCE0623"/>
    <w:multiLevelType w:val="singleLevel"/>
    <w:tmpl w:val="FFFFFFFF"/>
    <w:lvl w:ilvl="0">
      <w:start w:val="1"/>
      <w:numFmt w:val="upperLetter"/>
      <w:lvlText w:val="%1."/>
      <w:lvlJc w:val="left"/>
      <w:pPr>
        <w:tabs>
          <w:tab w:val="num" w:pos="1440"/>
        </w:tabs>
        <w:ind w:left="1440" w:hanging="720"/>
      </w:pPr>
      <w:rPr>
        <w:rFonts w:cs="Times New Roman" w:hint="default"/>
      </w:rPr>
    </w:lvl>
  </w:abstractNum>
  <w:num w:numId="1" w16cid:durableId="1875270964">
    <w:abstractNumId w:val="0"/>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281491922">
    <w:abstractNumId w:val="4"/>
    <w:lvlOverride w:ilvl="0">
      <w:startOverride w:val="5"/>
      <w:lvl w:ilvl="0">
        <w:start w:val="5"/>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3" w16cid:durableId="1015234265">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4" w16cid:durableId="1017661171">
    <w:abstractNumId w:val="13"/>
  </w:num>
  <w:num w:numId="5" w16cid:durableId="605695169">
    <w:abstractNumId w:val="22"/>
  </w:num>
  <w:num w:numId="6" w16cid:durableId="692724746">
    <w:abstractNumId w:val="17"/>
  </w:num>
  <w:num w:numId="7" w16cid:durableId="982004851">
    <w:abstractNumId w:val="6"/>
    <w:lvlOverride w:ilvl="0">
      <w:startOverride w:val="1"/>
      <w:lvl w:ilvl="0">
        <w:start w:val="1"/>
        <w:numFmt w:val="decimal"/>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pStyle w:val="Level3"/>
        <w:lvlText w:val="%3."/>
        <w:lvlJc w:val="left"/>
        <w:rPr>
          <w:rFonts w:cs="Times New Roman"/>
        </w:rPr>
      </w:lvl>
    </w:lvlOverride>
  </w:num>
  <w:num w:numId="8" w16cid:durableId="1443719135">
    <w:abstractNumId w:val="14"/>
  </w:num>
  <w:num w:numId="9" w16cid:durableId="642127563">
    <w:abstractNumId w:val="19"/>
  </w:num>
  <w:num w:numId="10" w16cid:durableId="196941204">
    <w:abstractNumId w:val="16"/>
  </w:num>
  <w:num w:numId="11" w16cid:durableId="65733707">
    <w:abstractNumId w:val="15"/>
  </w:num>
  <w:num w:numId="12" w16cid:durableId="1314288125">
    <w:abstractNumId w:val="18"/>
  </w:num>
  <w:num w:numId="13" w16cid:durableId="1464276819">
    <w:abstractNumId w:val="21"/>
  </w:num>
  <w:num w:numId="14" w16cid:durableId="1914272088">
    <w:abstractNumId w:val="12"/>
  </w:num>
  <w:num w:numId="15" w16cid:durableId="173805685">
    <w:abstractNumId w:val="10"/>
  </w:num>
  <w:num w:numId="16" w16cid:durableId="271976846">
    <w:abstractNumId w:val="23"/>
  </w:num>
  <w:num w:numId="17" w16cid:durableId="1003704323">
    <w:abstractNumId w:val="12"/>
  </w:num>
  <w:num w:numId="18" w16cid:durableId="1004741863">
    <w:abstractNumId w:val="11"/>
  </w:num>
  <w:num w:numId="19" w16cid:durableId="193582278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mirrorMargin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166"/>
    <w:rsid w:val="001C7174"/>
    <w:rsid w:val="00320DEF"/>
    <w:rsid w:val="004B70E1"/>
    <w:rsid w:val="005C42FD"/>
    <w:rsid w:val="005E50AE"/>
    <w:rsid w:val="006A0D93"/>
    <w:rsid w:val="006B6314"/>
    <w:rsid w:val="00713092"/>
    <w:rsid w:val="00745D03"/>
    <w:rsid w:val="00787356"/>
    <w:rsid w:val="00793914"/>
    <w:rsid w:val="0091443F"/>
    <w:rsid w:val="009D4650"/>
    <w:rsid w:val="009F5E24"/>
    <w:rsid w:val="00AB6395"/>
    <w:rsid w:val="00BD17E9"/>
    <w:rsid w:val="00E34166"/>
    <w:rsid w:val="00F24992"/>
    <w:rsid w:val="00F610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6"/>
    <o:shapelayout v:ext="edit">
      <o:idmap v:ext="edit" data="1"/>
    </o:shapelayout>
  </w:shapeDefaults>
  <w:decimalSymbol w:val="."/>
  <w:listSeparator w:val=","/>
  <w14:docId w14:val="380C646E"/>
  <w14:defaultImageDpi w14:val="0"/>
  <w15:docId w15:val="{1945068C-BA42-4557-864C-E3BA4EE68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rFonts w:ascii="Times New Roman" w:hAnsi="Times New Roman"/>
      <w:sz w:val="20"/>
      <w:szCs w:val="20"/>
    </w:rPr>
  </w:style>
  <w:style w:type="paragraph" w:styleId="Heading1">
    <w:name w:val="heading 1"/>
    <w:basedOn w:val="Normal"/>
    <w:next w:val="Normal"/>
    <w:link w:val="Heading1Char"/>
    <w:uiPriority w:val="99"/>
    <w:qFormat/>
    <w:pPr>
      <w:keepNext/>
      <w:tabs>
        <w:tab w:val="center" w:pos="4680"/>
      </w:tabs>
      <w:jc w:val="center"/>
      <w:outlineLvl w:val="0"/>
    </w:pPr>
    <w:rPr>
      <w:b/>
      <w:bCs/>
      <w:sz w:val="24"/>
      <w:szCs w:val="24"/>
    </w:rPr>
  </w:style>
  <w:style w:type="paragraph" w:styleId="Heading2">
    <w:name w:val="heading 2"/>
    <w:basedOn w:val="Normal"/>
    <w:next w:val="Normal"/>
    <w:link w:val="Heading2Char"/>
    <w:uiPriority w:val="99"/>
    <w:qFormat/>
    <w:pPr>
      <w:keepNext/>
      <w:tabs>
        <w:tab w:val="left" w:pos="-1080"/>
        <w:tab w:val="left" w:pos="-720"/>
        <w:tab w:val="left" w:pos="0"/>
        <w:tab w:val="left" w:pos="720"/>
        <w:tab w:val="left" w:pos="1440"/>
        <w:tab w:val="left" w:pos="2160"/>
        <w:tab w:val="left" w:pos="2880"/>
        <w:tab w:val="left" w:pos="3420"/>
        <w:tab w:val="left" w:pos="3780"/>
        <w:tab w:val="left" w:pos="4050"/>
        <w:tab w:val="bar" w:pos="4410"/>
        <w:tab w:val="left" w:pos="5760"/>
        <w:tab w:val="left" w:pos="6480"/>
        <w:tab w:val="left" w:pos="7200"/>
        <w:tab w:val="left" w:pos="7920"/>
        <w:tab w:val="left" w:pos="8640"/>
        <w:tab w:val="left" w:pos="9360"/>
      </w:tabs>
      <w:spacing w:line="215" w:lineRule="auto"/>
      <w:ind w:left="3420" w:hanging="2700"/>
      <w:outlineLvl w:val="1"/>
    </w:pPr>
    <w:rPr>
      <w:color w:val="000000"/>
      <w:sz w:val="24"/>
      <w:szCs w:val="24"/>
    </w:rPr>
  </w:style>
  <w:style w:type="paragraph" w:styleId="Heading3">
    <w:name w:val="heading 3"/>
    <w:basedOn w:val="Normal"/>
    <w:next w:val="Normal"/>
    <w:link w:val="Heading3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firstLine="720"/>
      <w:outlineLvl w:val="2"/>
    </w:pPr>
    <w:rPr>
      <w:sz w:val="24"/>
      <w:szCs w:val="24"/>
    </w:rPr>
  </w:style>
  <w:style w:type="paragraph" w:styleId="Heading4">
    <w:name w:val="heading 4"/>
    <w:basedOn w:val="Normal"/>
    <w:next w:val="Normal"/>
    <w:link w:val="Heading4Char"/>
    <w:uiPriority w:val="99"/>
    <w:qFormat/>
    <w:pPr>
      <w:keepNext/>
      <w:tabs>
        <w:tab w:val="left" w:pos="-108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 w:val="left" w:pos="9360"/>
      </w:tabs>
      <w:spacing w:line="227" w:lineRule="auto"/>
      <w:ind w:left="720" w:hanging="720"/>
      <w:outlineLvl w:val="3"/>
    </w:pPr>
    <w:rPr>
      <w:sz w:val="24"/>
      <w:szCs w:val="24"/>
    </w:rPr>
  </w:style>
  <w:style w:type="paragraph" w:styleId="Heading5">
    <w:name w:val="heading 5"/>
    <w:basedOn w:val="Normal"/>
    <w:next w:val="Normal"/>
    <w:link w:val="Heading5Char"/>
    <w:uiPriority w:val="99"/>
    <w:qFormat/>
    <w:pPr>
      <w:keepNext/>
      <w:tabs>
        <w:tab w:val="left" w:pos="-990"/>
        <w:tab w:val="left" w:pos="-720"/>
        <w:tab w:val="left" w:pos="0"/>
        <w:tab w:val="left" w:pos="720"/>
        <w:tab w:val="left" w:pos="1440"/>
        <w:tab w:val="left" w:pos="1620"/>
        <w:tab w:val="left" w:pos="2250"/>
        <w:tab w:val="left" w:pos="2880"/>
        <w:tab w:val="left" w:pos="3420"/>
        <w:tab w:val="left" w:pos="3780"/>
        <w:tab w:val="left" w:pos="3960"/>
        <w:tab w:val="left" w:pos="5040"/>
        <w:tab w:val="left" w:pos="5490"/>
        <w:tab w:val="left" w:pos="6480"/>
        <w:tab w:val="left" w:pos="7020"/>
        <w:tab w:val="left" w:pos="7110"/>
        <w:tab w:val="left" w:pos="7920"/>
        <w:tab w:val="left" w:pos="8460"/>
        <w:tab w:val="left" w:pos="9360"/>
      </w:tabs>
      <w:spacing w:line="214" w:lineRule="auto"/>
      <w:ind w:left="6750" w:hanging="3330"/>
      <w:outlineLvl w:val="4"/>
    </w:pPr>
    <w:rPr>
      <w:sz w:val="24"/>
      <w:szCs w:val="24"/>
    </w:rPr>
  </w:style>
  <w:style w:type="paragraph" w:styleId="Heading6">
    <w:name w:val="heading 6"/>
    <w:basedOn w:val="Normal"/>
    <w:next w:val="Normal"/>
    <w:link w:val="Heading6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ind w:left="7920" w:hanging="6300"/>
      <w:outlineLvl w:val="5"/>
    </w:pPr>
    <w:rPr>
      <w:color w:val="000000"/>
      <w:sz w:val="24"/>
      <w:szCs w:val="24"/>
    </w:rPr>
  </w:style>
  <w:style w:type="paragraph" w:styleId="Heading7">
    <w:name w:val="heading 7"/>
    <w:basedOn w:val="Normal"/>
    <w:next w:val="Normal"/>
    <w:link w:val="Heading7Char"/>
    <w:uiPriority w:val="99"/>
    <w:qFormat/>
    <w:pPr>
      <w:keepNext/>
      <w:tabs>
        <w:tab w:val="left" w:pos="-990"/>
        <w:tab w:val="left" w:pos="-720"/>
        <w:tab w:val="left" w:pos="0"/>
        <w:tab w:val="left" w:pos="720"/>
        <w:tab w:val="left" w:pos="1620"/>
        <w:tab w:val="left" w:pos="2250"/>
        <w:tab w:val="left" w:pos="2880"/>
        <w:tab w:val="left" w:pos="3420"/>
        <w:tab w:val="left" w:pos="3780"/>
        <w:tab w:val="left" w:pos="5040"/>
        <w:tab w:val="left" w:pos="5760"/>
        <w:tab w:val="left" w:pos="6480"/>
        <w:tab w:val="left" w:pos="7200"/>
        <w:tab w:val="left" w:pos="7920"/>
        <w:tab w:val="left" w:pos="8460"/>
        <w:tab w:val="left" w:pos="9360"/>
      </w:tabs>
      <w:jc w:val="center"/>
      <w:outlineLvl w:val="6"/>
    </w:pPr>
    <w:rPr>
      <w:color w:val="000000"/>
      <w:sz w:val="24"/>
      <w:szCs w:val="24"/>
      <w:u w:val="single"/>
    </w:rPr>
  </w:style>
  <w:style w:type="paragraph" w:styleId="Heading8">
    <w:name w:val="heading 8"/>
    <w:basedOn w:val="Normal"/>
    <w:next w:val="Normal"/>
    <w:link w:val="Heading8Char"/>
    <w:uiPriority w:val="99"/>
    <w:qFormat/>
    <w:pPr>
      <w:keepNext/>
      <w:spacing w:line="240" w:lineRule="exact"/>
      <w:outlineLvl w:val="7"/>
    </w:pPr>
    <w:rPr>
      <w:sz w:val="24"/>
      <w:szCs w:val="24"/>
    </w:rPr>
  </w:style>
  <w:style w:type="paragraph" w:styleId="Heading9">
    <w:name w:val="heading 9"/>
    <w:basedOn w:val="Normal"/>
    <w:next w:val="Normal"/>
    <w:link w:val="Heading9Char"/>
    <w:uiPriority w:val="99"/>
    <w:qFormat/>
    <w:pPr>
      <w:keepNext/>
      <w:numPr>
        <w:numId w:val="14"/>
      </w:numPr>
      <w:tabs>
        <w:tab w:val="left" w:pos="-990"/>
        <w:tab w:val="left" w:pos="-720"/>
        <w:tab w:val="left" w:pos="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23" w:lineRule="auto"/>
      <w:outlineLvl w:val="8"/>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cs="Times New Roman"/>
      <w:b/>
      <w:bCs/>
      <w:sz w:val="28"/>
      <w:szCs w:val="28"/>
    </w:rPr>
  </w:style>
  <w:style w:type="character" w:customStyle="1" w:styleId="Heading5Char">
    <w:name w:val="Heading 5 Char"/>
    <w:basedOn w:val="DefaultParagraphFont"/>
    <w:link w:val="Heading5"/>
    <w:uiPriority w:val="9"/>
    <w:semiHidden/>
    <w:locked/>
    <w:rPr>
      <w:rFonts w:cs="Times New Roman"/>
      <w:b/>
      <w:bCs/>
      <w:i/>
      <w:iCs/>
      <w:sz w:val="26"/>
      <w:szCs w:val="26"/>
    </w:rPr>
  </w:style>
  <w:style w:type="character" w:customStyle="1" w:styleId="Heading6Char">
    <w:name w:val="Heading 6 Char"/>
    <w:basedOn w:val="DefaultParagraphFont"/>
    <w:link w:val="Heading6"/>
    <w:uiPriority w:val="9"/>
    <w:semiHidden/>
    <w:locked/>
    <w:rPr>
      <w:rFonts w:cs="Times New Roman"/>
      <w:b/>
      <w:bCs/>
    </w:rPr>
  </w:style>
  <w:style w:type="character" w:customStyle="1" w:styleId="Heading7Char">
    <w:name w:val="Heading 7 Char"/>
    <w:basedOn w:val="DefaultParagraphFont"/>
    <w:link w:val="Heading7"/>
    <w:uiPriority w:val="9"/>
    <w:semiHidden/>
    <w:locked/>
    <w:rPr>
      <w:rFonts w:cs="Times New Roman"/>
      <w:sz w:val="24"/>
      <w:szCs w:val="24"/>
    </w:rPr>
  </w:style>
  <w:style w:type="character" w:customStyle="1" w:styleId="Heading8Char">
    <w:name w:val="Heading 8 Char"/>
    <w:basedOn w:val="DefaultParagraphFont"/>
    <w:link w:val="Heading8"/>
    <w:uiPriority w:val="9"/>
    <w:semiHidden/>
    <w:locked/>
    <w:rPr>
      <w:rFonts w:cs="Times New Roman"/>
      <w:i/>
      <w:iCs/>
      <w:sz w:val="24"/>
      <w:szCs w:val="24"/>
    </w:rPr>
  </w:style>
  <w:style w:type="character" w:customStyle="1" w:styleId="Heading9Char">
    <w:name w:val="Heading 9 Char"/>
    <w:basedOn w:val="DefaultParagraphFont"/>
    <w:link w:val="Heading9"/>
    <w:uiPriority w:val="9"/>
    <w:semiHidden/>
    <w:locked/>
    <w:rPr>
      <w:rFonts w:asciiTheme="majorHAnsi" w:eastAsiaTheme="majorEastAsia" w:hAnsiTheme="majorHAnsi" w:cs="Times New Roman"/>
    </w:rPr>
  </w:style>
  <w:style w:type="character" w:styleId="FootnoteReference">
    <w:name w:val="footnote reference"/>
    <w:basedOn w:val="DefaultParagraphFont"/>
    <w:uiPriority w:val="99"/>
    <w:rPr>
      <w:rFonts w:cs="Times New Roman"/>
    </w:rPr>
  </w:style>
  <w:style w:type="paragraph" w:customStyle="1" w:styleId="Level1">
    <w:name w:val="Level 1"/>
    <w:basedOn w:val="Normal"/>
    <w:uiPriority w:val="99"/>
    <w:pPr>
      <w:numPr>
        <w:numId w:val="2"/>
      </w:numPr>
      <w:ind w:left="720" w:hanging="720"/>
      <w:outlineLvl w:val="0"/>
    </w:pPr>
  </w:style>
  <w:style w:type="paragraph" w:customStyle="1" w:styleId="Level3">
    <w:name w:val="Level 3"/>
    <w:basedOn w:val="Normal"/>
    <w:uiPriority w:val="99"/>
    <w:pPr>
      <w:numPr>
        <w:ilvl w:val="2"/>
        <w:numId w:val="3"/>
      </w:numPr>
      <w:ind w:left="2160" w:hanging="720"/>
      <w:outlineLvl w:val="2"/>
    </w:pPr>
  </w:style>
  <w:style w:type="paragraph" w:styleId="BodyText2">
    <w:name w:val="Body Text 2"/>
    <w:basedOn w:val="Normal"/>
    <w:link w:val="BodyText2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b/>
      <w:bCs/>
      <w:color w:val="FF0000"/>
      <w:sz w:val="24"/>
      <w:szCs w:val="24"/>
    </w:rPr>
  </w:style>
  <w:style w:type="character" w:customStyle="1" w:styleId="BodyText2Char">
    <w:name w:val="Body Text 2 Char"/>
    <w:basedOn w:val="DefaultParagraphFont"/>
    <w:link w:val="BodyText2"/>
    <w:uiPriority w:val="99"/>
    <w:semiHidden/>
    <w:locked/>
    <w:rPr>
      <w:rFonts w:ascii="Times New Roman" w:hAnsi="Times New Roman" w:cs="Times New Roman"/>
      <w:sz w:val="20"/>
      <w:szCs w:val="20"/>
    </w:rPr>
  </w:style>
  <w:style w:type="paragraph" w:styleId="BodyText">
    <w:name w:val="Body Text"/>
    <w:basedOn w:val="Normal"/>
    <w:link w:val="BodyTextChar"/>
    <w:uiPriority w:val="99"/>
    <w:pPr>
      <w:tabs>
        <w:tab w:val="left" w:pos="-990"/>
        <w:tab w:val="left" w:pos="-720"/>
        <w:tab w:val="left" w:pos="0"/>
        <w:tab w:val="left" w:pos="720"/>
        <w:tab w:val="left" w:pos="1620"/>
        <w:tab w:val="left" w:pos="2250"/>
        <w:tab w:val="left" w:pos="2880"/>
        <w:tab w:val="left" w:pos="3420"/>
        <w:tab w:val="left" w:pos="3780"/>
        <w:tab w:val="left" w:pos="5040"/>
        <w:tab w:val="left" w:pos="5490"/>
        <w:tab w:val="left" w:pos="6480"/>
        <w:tab w:val="left" w:pos="6750"/>
        <w:tab w:val="left" w:pos="7920"/>
        <w:tab w:val="left" w:pos="8460"/>
        <w:tab w:val="left" w:pos="9360"/>
      </w:tabs>
      <w:spacing w:line="215" w:lineRule="auto"/>
      <w:ind w:right="-270"/>
    </w:pPr>
    <w:rPr>
      <w:i/>
      <w:iCs/>
      <w:color w:val="FF0000"/>
      <w:sz w:val="24"/>
      <w:szCs w:val="24"/>
    </w:rPr>
  </w:style>
  <w:style w:type="character" w:customStyle="1" w:styleId="BodyTextChar">
    <w:name w:val="Body Text Char"/>
    <w:basedOn w:val="DefaultParagraphFont"/>
    <w:link w:val="BodyText"/>
    <w:uiPriority w:val="99"/>
    <w:semiHidden/>
    <w:locked/>
    <w:rPr>
      <w:rFonts w:ascii="Times New Roman" w:hAnsi="Times New Roman" w:cs="Times New Roman"/>
      <w:sz w:val="20"/>
      <w:szCs w:val="20"/>
    </w:rPr>
  </w:style>
  <w:style w:type="paragraph" w:styleId="BodyTextIndent2">
    <w:name w:val="Body Text Indent 2"/>
    <w:basedOn w:val="Normal"/>
    <w:link w:val="BodyTextIndent2Char"/>
    <w:uiPriority w:val="99"/>
    <w:pPr>
      <w:tabs>
        <w:tab w:val="left" w:pos="-1080"/>
        <w:tab w:val="left" w:pos="-720"/>
        <w:tab w:val="left" w:pos="0"/>
        <w:tab w:val="left" w:pos="720"/>
        <w:tab w:val="left" w:pos="1440"/>
        <w:tab w:val="left" w:pos="2160"/>
        <w:tab w:val="left" w:pos="2880"/>
        <w:tab w:val="left" w:pos="3780"/>
        <w:tab w:val="left" w:pos="4050"/>
        <w:tab w:val="left" w:pos="5760"/>
        <w:tab w:val="left" w:pos="6480"/>
        <w:tab w:val="left" w:pos="7200"/>
        <w:tab w:val="left" w:pos="7920"/>
        <w:tab w:val="left" w:pos="8640"/>
        <w:tab w:val="left" w:pos="9360"/>
      </w:tabs>
      <w:spacing w:line="215" w:lineRule="auto"/>
      <w:ind w:left="720"/>
    </w:pPr>
    <w:rPr>
      <w:color w:val="000000"/>
      <w:sz w:val="24"/>
      <w:szCs w:val="24"/>
    </w:rPr>
  </w:style>
  <w:style w:type="character" w:customStyle="1" w:styleId="BodyTextIndent2Char">
    <w:name w:val="Body Text Indent 2 Char"/>
    <w:basedOn w:val="DefaultParagraphFont"/>
    <w:link w:val="BodyTextIndent2"/>
    <w:uiPriority w:val="99"/>
    <w:semiHidden/>
    <w:locked/>
    <w:rPr>
      <w:rFonts w:ascii="Times New Roman" w:hAnsi="Times New Roman" w:cs="Times New Roman"/>
      <w:sz w:val="20"/>
      <w:szCs w:val="20"/>
    </w:rPr>
  </w:style>
  <w:style w:type="paragraph" w:styleId="BlockText">
    <w:name w:val="Block Text"/>
    <w:basedOn w:val="Normal"/>
    <w:uiPriority w:val="99"/>
    <w:pPr>
      <w:tabs>
        <w:tab w:val="left" w:pos="-990"/>
        <w:tab w:val="left" w:pos="-720"/>
        <w:tab w:val="left" w:pos="0"/>
        <w:tab w:val="left" w:pos="720"/>
        <w:tab w:val="left" w:pos="1440"/>
        <w:tab w:val="left" w:pos="1620"/>
        <w:tab w:val="left" w:pos="2250"/>
        <w:tab w:val="left" w:pos="2880"/>
        <w:tab w:val="left" w:pos="3420"/>
        <w:tab w:val="left" w:pos="3960"/>
        <w:tab w:val="left" w:pos="5040"/>
        <w:tab w:val="left" w:pos="5580"/>
        <w:tab w:val="left" w:pos="6480"/>
        <w:tab w:val="left" w:pos="6750"/>
        <w:tab w:val="left" w:pos="7020"/>
        <w:tab w:val="left" w:pos="7920"/>
        <w:tab w:val="left" w:pos="8460"/>
        <w:tab w:val="left" w:pos="9360"/>
      </w:tabs>
      <w:spacing w:line="214" w:lineRule="auto"/>
      <w:ind w:left="8460" w:right="-270" w:hanging="8460"/>
    </w:pPr>
    <w:rPr>
      <w:color w:val="000000"/>
    </w:rPr>
  </w:style>
  <w:style w:type="paragraph" w:styleId="Title">
    <w:name w:val="Title"/>
    <w:basedOn w:val="Normal"/>
    <w:link w:val="TitleChar"/>
    <w:uiPriority w:val="99"/>
    <w:qFormat/>
    <w:pPr>
      <w:jc w:val="center"/>
    </w:pPr>
    <w:rPr>
      <w:b/>
      <w:bCs/>
      <w:sz w:val="24"/>
      <w:szCs w:val="24"/>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ascii="Times New Roman" w:hAnsi="Times New Roman"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ascii="Times New Roman" w:hAnsi="Times New Roman" w:cs="Times New Roman"/>
      <w:sz w:val="20"/>
      <w:szCs w:val="20"/>
    </w:rPr>
  </w:style>
  <w:style w:type="paragraph" w:styleId="BodyText3">
    <w:name w:val="Body Text 3"/>
    <w:basedOn w:val="Normal"/>
    <w:link w:val="BodyText3Char"/>
    <w:uiPriority w:val="99"/>
    <w:pPr>
      <w:tabs>
        <w:tab w:val="left" w:pos="-245"/>
        <w:tab w:val="left" w:pos="0"/>
      </w:tabs>
      <w:spacing w:line="215" w:lineRule="auto"/>
      <w:ind w:right="-72"/>
    </w:pPr>
    <w:rPr>
      <w:sz w:val="22"/>
      <w:szCs w:val="22"/>
    </w:rPr>
  </w:style>
  <w:style w:type="character" w:customStyle="1" w:styleId="BodyText3Char">
    <w:name w:val="Body Text 3 Char"/>
    <w:basedOn w:val="DefaultParagraphFont"/>
    <w:link w:val="BodyText3"/>
    <w:uiPriority w:val="99"/>
    <w:semiHidden/>
    <w:locked/>
    <w:rPr>
      <w:rFonts w:ascii="Times New Roman" w:hAnsi="Times New Roman" w:cs="Times New Roman"/>
      <w:sz w:val="16"/>
      <w:szCs w:val="16"/>
    </w:rPr>
  </w:style>
  <w:style w:type="paragraph" w:customStyle="1" w:styleId="Definitions">
    <w:name w:val="Definitions"/>
    <w:basedOn w:val="Normal"/>
    <w:uiPriority w:val="99"/>
    <w:pPr>
      <w:numPr>
        <w:ilvl w:val="2"/>
        <w:numId w:val="8"/>
      </w:numPr>
      <w:tabs>
        <w:tab w:val="left" w:pos="-1440"/>
      </w:tabs>
      <w:spacing w:after="240" w:line="216" w:lineRule="auto"/>
      <w:jc w:val="both"/>
    </w:pPr>
    <w:rPr>
      <w:sz w:val="24"/>
      <w:szCs w:val="24"/>
    </w:rPr>
  </w:style>
  <w:style w:type="paragraph" w:styleId="BodyTextIndent3">
    <w:name w:val="Body Text Indent 3"/>
    <w:basedOn w:val="Normal"/>
    <w:link w:val="BodyTextIndent3Char"/>
    <w:uiPriority w:val="99"/>
    <w:pPr>
      <w:numPr>
        <w:ilvl w:val="3"/>
      </w:numPr>
      <w:tabs>
        <w:tab w:val="left" w:pos="-1440"/>
        <w:tab w:val="num" w:pos="360"/>
        <w:tab w:val="left" w:pos="720"/>
      </w:tabs>
      <w:spacing w:after="240" w:line="216" w:lineRule="auto"/>
      <w:ind w:left="1440" w:hanging="1440"/>
    </w:pPr>
    <w:rPr>
      <w:sz w:val="22"/>
      <w:szCs w:val="22"/>
    </w:rPr>
  </w:style>
  <w:style w:type="character" w:customStyle="1" w:styleId="BodyTextIndent3Char">
    <w:name w:val="Body Text Indent 3 Char"/>
    <w:basedOn w:val="DefaultParagraphFont"/>
    <w:link w:val="BodyTextIndent3"/>
    <w:uiPriority w:val="99"/>
    <w:semiHidden/>
    <w:locked/>
    <w:rPr>
      <w:rFonts w:ascii="Times New Roman" w:hAnsi="Times New Roman" w:cs="Times New Roman"/>
      <w:sz w:val="16"/>
      <w:szCs w:val="16"/>
    </w:rPr>
  </w:style>
  <w:style w:type="table" w:styleId="TableGrid">
    <w:name w:val="Table Grid"/>
    <w:basedOn w:val="TableNormal"/>
    <w:uiPriority w:val="59"/>
    <w:rsid w:val="009D4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PERMIT RATIONALE</vt:lpstr>
    </vt:vector>
  </TitlesOfParts>
  <Company>Dell Computer Corporation</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RATIONALE</dc:title>
  <dc:subject/>
  <dc:creator>Preferred Customer</dc:creator>
  <cp:keywords/>
  <dc:description/>
  <cp:lastModifiedBy>Rusty Parrish</cp:lastModifiedBy>
  <cp:revision>2</cp:revision>
  <cp:lastPrinted>2002-02-27T21:09:00Z</cp:lastPrinted>
  <dcterms:created xsi:type="dcterms:W3CDTF">2026-05-06T19:33:00Z</dcterms:created>
  <dcterms:modified xsi:type="dcterms:W3CDTF">2026-05-06T19:33:00Z</dcterms:modified>
</cp:coreProperties>
</file>